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C0F9B" w:rsidRPr="007903EB" w:rsidRDefault="00EC0F9B" w:rsidP="00EC0F9B">
      <w:pPr>
        <w:spacing w:before="120" w:after="120"/>
        <w:jc w:val="center"/>
        <w:rPr>
          <w:b/>
          <w:sz w:val="36"/>
          <w:szCs w:val="36"/>
        </w:rPr>
      </w:pPr>
      <w:bookmarkStart w:id="0" w:name="_GoBack"/>
      <w:bookmarkEnd w:id="0"/>
      <w:r w:rsidRPr="007903EB">
        <w:rPr>
          <w:b/>
          <w:sz w:val="36"/>
          <w:szCs w:val="36"/>
        </w:rPr>
        <w:t>UNIVERSIDAD NACIONAL DEL ALTIPLANO</w:t>
      </w:r>
    </w:p>
    <w:p w:rsidR="00EC0F9B" w:rsidRDefault="00EC0F9B" w:rsidP="00EC0F9B">
      <w:pPr>
        <w:spacing w:before="120" w:after="120"/>
        <w:jc w:val="center"/>
        <w:rPr>
          <w:b/>
          <w:sz w:val="28"/>
          <w:szCs w:val="28"/>
        </w:rPr>
      </w:pPr>
      <w:r>
        <w:rPr>
          <w:b/>
          <w:sz w:val="28"/>
          <w:szCs w:val="28"/>
        </w:rPr>
        <w:t>FACULTAD DE INGENIERÍ</w:t>
      </w:r>
      <w:r w:rsidRPr="007903EB">
        <w:rPr>
          <w:b/>
          <w:sz w:val="28"/>
          <w:szCs w:val="28"/>
        </w:rPr>
        <w:t>A DE MINAS</w:t>
      </w:r>
    </w:p>
    <w:p w:rsidR="00EC0F9B" w:rsidRDefault="00EC0F9B" w:rsidP="00EC0F9B">
      <w:pPr>
        <w:spacing w:before="120" w:after="120"/>
        <w:jc w:val="center"/>
        <w:rPr>
          <w:b/>
          <w:sz w:val="28"/>
          <w:szCs w:val="28"/>
        </w:rPr>
      </w:pPr>
      <w:r>
        <w:rPr>
          <w:b/>
          <w:sz w:val="28"/>
          <w:szCs w:val="28"/>
        </w:rPr>
        <w:t xml:space="preserve">ESCUELA PROFESIONAL DE INGENIERÍA DE MINAS </w:t>
      </w:r>
    </w:p>
    <w:p w:rsidR="00EC0F9B" w:rsidRPr="007903EB" w:rsidRDefault="00EC0F9B" w:rsidP="00EC0F9B">
      <w:pPr>
        <w:spacing w:before="120" w:after="120"/>
        <w:jc w:val="center"/>
        <w:rPr>
          <w:b/>
          <w:sz w:val="28"/>
          <w:szCs w:val="28"/>
        </w:rPr>
      </w:pPr>
      <w:r>
        <w:rPr>
          <w:b/>
          <w:noProof/>
          <w:sz w:val="28"/>
          <w:szCs w:val="28"/>
          <w:lang w:eastAsia="es-PE"/>
        </w:rPr>
        <w:drawing>
          <wp:anchor distT="0" distB="0" distL="114300" distR="114300" simplePos="0" relativeHeight="251664384" behindDoc="0" locked="0" layoutInCell="1" allowOverlap="1" wp14:anchorId="69192A27" wp14:editId="0572F85B">
            <wp:simplePos x="0" y="0"/>
            <wp:positionH relativeFrom="column">
              <wp:posOffset>1716405</wp:posOffset>
            </wp:positionH>
            <wp:positionV relativeFrom="paragraph">
              <wp:posOffset>264203</wp:posOffset>
            </wp:positionV>
            <wp:extent cx="2332990" cy="2522220"/>
            <wp:effectExtent l="0" t="0" r="0" b="0"/>
            <wp:wrapNone/>
            <wp:docPr id="3" name="Imagen 3" descr="C:\Documents and Settings\cserver\Escritorio\Unap_logo.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cserver\Escritorio\Unap_logo.svg.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32990" cy="25222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Pr="007903EB" w:rsidRDefault="00EC0F9B" w:rsidP="00EC0F9B">
      <w:pPr>
        <w:spacing w:before="120" w:after="120"/>
        <w:jc w:val="center"/>
        <w:rPr>
          <w:b/>
          <w:sz w:val="28"/>
          <w:szCs w:val="28"/>
        </w:rPr>
      </w:pPr>
    </w:p>
    <w:p w:rsidR="00EC0F9B" w:rsidRPr="007903E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1B76DA" w:rsidRPr="007903EB" w:rsidRDefault="001B76DA" w:rsidP="001B76DA">
      <w:pPr>
        <w:spacing w:before="120" w:after="120"/>
        <w:jc w:val="center"/>
        <w:rPr>
          <w:b/>
          <w:sz w:val="32"/>
          <w:szCs w:val="32"/>
        </w:rPr>
      </w:pPr>
      <w:r>
        <w:rPr>
          <w:b/>
          <w:sz w:val="32"/>
          <w:szCs w:val="32"/>
        </w:rPr>
        <w:t>INFORME DE TRABAJO PROFESIONAL</w:t>
      </w:r>
    </w:p>
    <w:p w:rsidR="001B76DA" w:rsidRPr="007903EB" w:rsidRDefault="001B76DA" w:rsidP="00EC0F9B">
      <w:pPr>
        <w:spacing w:before="120" w:after="120"/>
        <w:jc w:val="center"/>
        <w:rPr>
          <w:b/>
          <w:sz w:val="28"/>
          <w:szCs w:val="28"/>
        </w:rPr>
      </w:pPr>
    </w:p>
    <w:p w:rsidR="00EC0F9B" w:rsidRDefault="00EC0F9B" w:rsidP="00EC0F9B">
      <w:pPr>
        <w:spacing w:before="120" w:after="120"/>
        <w:jc w:val="center"/>
        <w:rPr>
          <w:b/>
          <w:sz w:val="32"/>
          <w:szCs w:val="32"/>
        </w:rPr>
      </w:pPr>
      <w:r w:rsidRPr="008E7A0A">
        <w:rPr>
          <w:b/>
          <w:bCs/>
          <w:sz w:val="32"/>
          <w:szCs w:val="32"/>
        </w:rPr>
        <w:t xml:space="preserve"> “</w:t>
      </w:r>
      <w:r>
        <w:rPr>
          <w:b/>
          <w:sz w:val="32"/>
          <w:szCs w:val="32"/>
        </w:rPr>
        <w:t>DISEÑO DE BOTADERO DE LA EXPLOTACIÓN</w:t>
      </w:r>
    </w:p>
    <w:p w:rsidR="00EC0F9B" w:rsidRDefault="00EC0F9B" w:rsidP="00EC0F9B">
      <w:pPr>
        <w:spacing w:before="120" w:after="120"/>
        <w:jc w:val="center"/>
        <w:rPr>
          <w:b/>
          <w:bCs/>
          <w:sz w:val="32"/>
          <w:szCs w:val="32"/>
        </w:rPr>
      </w:pPr>
      <w:r>
        <w:rPr>
          <w:b/>
          <w:sz w:val="32"/>
          <w:szCs w:val="32"/>
        </w:rPr>
        <w:t xml:space="preserve"> DE MAGNETITA CUERPO 2</w:t>
      </w:r>
    </w:p>
    <w:p w:rsidR="00EC0F9B" w:rsidRPr="008E7A0A" w:rsidRDefault="00EC0F9B" w:rsidP="00EC0F9B">
      <w:pPr>
        <w:spacing w:before="120" w:after="120"/>
        <w:jc w:val="center"/>
        <w:rPr>
          <w:b/>
          <w:bCs/>
          <w:sz w:val="32"/>
          <w:szCs w:val="32"/>
        </w:rPr>
      </w:pPr>
      <w:r>
        <w:rPr>
          <w:b/>
          <w:bCs/>
          <w:sz w:val="32"/>
          <w:szCs w:val="32"/>
        </w:rPr>
        <w:t>MECAMINAS E.I.R.L. – SANTA LUCÍA”</w:t>
      </w:r>
    </w:p>
    <w:p w:rsidR="00EC0F9B" w:rsidRPr="007903E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r>
        <w:rPr>
          <w:b/>
          <w:sz w:val="28"/>
          <w:szCs w:val="28"/>
        </w:rPr>
        <w:t>PRESENTADO POR:</w:t>
      </w:r>
    </w:p>
    <w:p w:rsidR="00EC0F9B" w:rsidRPr="007548DD" w:rsidRDefault="00EC0F9B" w:rsidP="00EC0F9B">
      <w:pPr>
        <w:spacing w:before="120" w:after="120"/>
        <w:jc w:val="center"/>
        <w:rPr>
          <w:b/>
          <w:sz w:val="28"/>
          <w:szCs w:val="28"/>
        </w:rPr>
      </w:pPr>
      <w:r w:rsidRPr="007548DD">
        <w:rPr>
          <w:b/>
          <w:sz w:val="28"/>
          <w:szCs w:val="28"/>
        </w:rPr>
        <w:t xml:space="preserve">Bach. </w:t>
      </w:r>
      <w:r>
        <w:rPr>
          <w:b/>
          <w:sz w:val="28"/>
          <w:szCs w:val="28"/>
        </w:rPr>
        <w:t>LUIS FRANCISCO YUCRA QUISPE</w:t>
      </w:r>
    </w:p>
    <w:p w:rsidR="00EC0F9B" w:rsidRDefault="00EC0F9B" w:rsidP="00EC0F9B">
      <w:pPr>
        <w:spacing w:before="120" w:after="120"/>
        <w:jc w:val="center"/>
        <w:rPr>
          <w:b/>
        </w:rPr>
      </w:pPr>
    </w:p>
    <w:p w:rsidR="00EC0F9B" w:rsidRDefault="00EC0F9B" w:rsidP="00EC0F9B">
      <w:pPr>
        <w:spacing w:before="120" w:after="120"/>
        <w:jc w:val="center"/>
        <w:rPr>
          <w:b/>
        </w:rPr>
      </w:pPr>
    </w:p>
    <w:p w:rsidR="00EC0F9B" w:rsidRDefault="00EC0F9B" w:rsidP="00EC0F9B">
      <w:pPr>
        <w:spacing w:before="120" w:after="120"/>
        <w:jc w:val="center"/>
        <w:rPr>
          <w:b/>
          <w:sz w:val="24"/>
          <w:szCs w:val="24"/>
        </w:rPr>
      </w:pPr>
      <w:r>
        <w:rPr>
          <w:b/>
          <w:sz w:val="24"/>
          <w:szCs w:val="24"/>
        </w:rPr>
        <w:t>PARA OPTAR EL TÍTULO PROFESIONAL DE:</w:t>
      </w:r>
    </w:p>
    <w:p w:rsidR="00EC0F9B" w:rsidRPr="007903EB" w:rsidRDefault="00EC0F9B" w:rsidP="00EC0F9B">
      <w:pPr>
        <w:spacing w:before="120" w:after="120"/>
        <w:jc w:val="center"/>
        <w:rPr>
          <w:b/>
          <w:sz w:val="24"/>
          <w:szCs w:val="24"/>
        </w:rPr>
      </w:pPr>
      <w:r>
        <w:rPr>
          <w:b/>
          <w:sz w:val="24"/>
          <w:szCs w:val="24"/>
        </w:rPr>
        <w:t>INGENIERO DE MINAS</w:t>
      </w:r>
    </w:p>
    <w:p w:rsidR="00EC0F9B" w:rsidRPr="007903EB" w:rsidRDefault="00EC0F9B" w:rsidP="00EC0F9B">
      <w:pPr>
        <w:spacing w:before="120" w:after="120"/>
        <w:jc w:val="center"/>
        <w:rPr>
          <w:b/>
          <w:sz w:val="28"/>
          <w:szCs w:val="28"/>
        </w:rPr>
      </w:pPr>
    </w:p>
    <w:p w:rsidR="00EC0F9B" w:rsidRPr="007903EB" w:rsidRDefault="00EC0F9B" w:rsidP="00EC0F9B">
      <w:pPr>
        <w:spacing w:before="120" w:after="120"/>
        <w:jc w:val="center"/>
        <w:rPr>
          <w:b/>
          <w:sz w:val="28"/>
          <w:szCs w:val="28"/>
        </w:rPr>
      </w:pPr>
    </w:p>
    <w:p w:rsidR="00EC0F9B" w:rsidRDefault="00EC0F9B" w:rsidP="00EC0F9B">
      <w:pPr>
        <w:spacing w:before="120" w:after="120"/>
        <w:jc w:val="center"/>
        <w:rPr>
          <w:b/>
          <w:sz w:val="28"/>
          <w:szCs w:val="28"/>
        </w:rPr>
      </w:pPr>
      <w:r>
        <w:rPr>
          <w:b/>
          <w:sz w:val="28"/>
          <w:szCs w:val="28"/>
        </w:rPr>
        <w:t xml:space="preserve">Puno – Perú </w:t>
      </w:r>
    </w:p>
    <w:p w:rsidR="00EC0F9B" w:rsidRPr="007903EB" w:rsidRDefault="00EC0F9B" w:rsidP="00EC0F9B">
      <w:pPr>
        <w:spacing w:before="120" w:after="120"/>
        <w:jc w:val="center"/>
        <w:rPr>
          <w:b/>
          <w:sz w:val="28"/>
          <w:szCs w:val="28"/>
        </w:rPr>
      </w:pPr>
      <w:r>
        <w:rPr>
          <w:b/>
          <w:sz w:val="28"/>
          <w:szCs w:val="28"/>
        </w:rPr>
        <w:t>2016</w:t>
      </w:r>
    </w:p>
    <w:p w:rsidR="00102987" w:rsidRDefault="00EC0F9B" w:rsidP="00102987">
      <w:pPr>
        <w:spacing w:before="120" w:after="120"/>
        <w:jc w:val="center"/>
        <w:rPr>
          <w:sz w:val="24"/>
          <w:szCs w:val="24"/>
        </w:rPr>
      </w:pPr>
      <w:r w:rsidRPr="007903EB">
        <w:rPr>
          <w:b/>
          <w:sz w:val="28"/>
          <w:szCs w:val="28"/>
        </w:rPr>
        <w:br w:type="page"/>
      </w:r>
    </w:p>
    <w:p w:rsidR="0030164E" w:rsidRDefault="0030164E" w:rsidP="00102987">
      <w:pPr>
        <w:spacing w:before="120" w:after="120"/>
        <w:jc w:val="center"/>
        <w:rPr>
          <w:noProof/>
          <w:sz w:val="24"/>
          <w:szCs w:val="24"/>
          <w:lang w:eastAsia="es-PE"/>
        </w:rPr>
      </w:pPr>
      <w:r>
        <w:rPr>
          <w:noProof/>
          <w:sz w:val="24"/>
          <w:szCs w:val="24"/>
          <w:lang w:eastAsia="es-PE"/>
        </w:rPr>
        <w:lastRenderedPageBreak/>
        <w:drawing>
          <wp:anchor distT="0" distB="0" distL="114300" distR="114300" simplePos="0" relativeHeight="251697152" behindDoc="1" locked="0" layoutInCell="1" allowOverlap="1" wp14:anchorId="5CA98D53" wp14:editId="6F9F82EA">
            <wp:simplePos x="0" y="0"/>
            <wp:positionH relativeFrom="column">
              <wp:posOffset>-143510</wp:posOffset>
            </wp:positionH>
            <wp:positionV relativeFrom="paragraph">
              <wp:posOffset>-327551</wp:posOffset>
            </wp:positionV>
            <wp:extent cx="6020435" cy="9332595"/>
            <wp:effectExtent l="0" t="0" r="0" b="190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extLst>
                        <a:ext uri="{28A0092B-C50C-407E-A947-70E740481C1C}">
                          <a14:useLocalDpi xmlns:a14="http://schemas.microsoft.com/office/drawing/2010/main" val="0"/>
                        </a:ext>
                      </a:extLst>
                    </a:blip>
                    <a:srcRect b="1993"/>
                    <a:stretch/>
                  </pic:blipFill>
                  <pic:spPr bwMode="auto">
                    <a:xfrm>
                      <a:off x="0" y="0"/>
                      <a:ext cx="6020435" cy="9332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102987" w:rsidRDefault="00102987" w:rsidP="00102987">
      <w:pPr>
        <w:spacing w:before="120" w:after="120"/>
        <w:jc w:val="center"/>
        <w:rPr>
          <w:noProof/>
          <w:sz w:val="24"/>
          <w:szCs w:val="24"/>
          <w:lang w:eastAsia="es-PE"/>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102987" w:rsidRDefault="00102987" w:rsidP="00102987">
      <w:pPr>
        <w:spacing w:before="120" w:after="120"/>
        <w:jc w:val="center"/>
        <w:rPr>
          <w:sz w:val="24"/>
          <w:szCs w:val="24"/>
        </w:rPr>
      </w:pPr>
    </w:p>
    <w:p w:rsidR="00CD769F" w:rsidRDefault="00CD769F"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Default="00102987" w:rsidP="00CD769F">
      <w:pPr>
        <w:spacing w:before="120" w:after="120"/>
        <w:jc w:val="both"/>
      </w:pPr>
    </w:p>
    <w:p w:rsidR="00102987" w:rsidRPr="004C0562" w:rsidRDefault="00102987" w:rsidP="00CD769F">
      <w:pPr>
        <w:spacing w:before="120" w:after="120"/>
        <w:jc w:val="both"/>
        <w:rPr>
          <w:b/>
          <w:sz w:val="24"/>
          <w:szCs w:val="24"/>
        </w:rPr>
      </w:pPr>
    </w:p>
    <w:p w:rsidR="00CD769F" w:rsidRPr="004C0562" w:rsidRDefault="00CD769F" w:rsidP="00CD769F">
      <w:pPr>
        <w:spacing w:before="120" w:after="120"/>
        <w:jc w:val="both"/>
        <w:rPr>
          <w:b/>
          <w:sz w:val="24"/>
          <w:szCs w:val="24"/>
        </w:rPr>
      </w:pPr>
    </w:p>
    <w:p w:rsidR="00CD769F" w:rsidRPr="00076CFF" w:rsidRDefault="00CD769F" w:rsidP="00CD769F">
      <w:pPr>
        <w:spacing w:before="120" w:after="120"/>
        <w:jc w:val="both"/>
        <w:rPr>
          <w:b/>
          <w:sz w:val="22"/>
          <w:szCs w:val="22"/>
        </w:rPr>
      </w:pPr>
    </w:p>
    <w:p w:rsidR="00F7697C" w:rsidRDefault="00F7697C" w:rsidP="00CD769F">
      <w:pPr>
        <w:tabs>
          <w:tab w:val="left" w:pos="4140"/>
        </w:tabs>
        <w:spacing w:before="120" w:after="120"/>
        <w:ind w:left="3540"/>
        <w:jc w:val="right"/>
        <w:rPr>
          <w:i/>
          <w:sz w:val="22"/>
          <w:szCs w:val="22"/>
        </w:rPr>
      </w:pPr>
      <w:r>
        <w:rPr>
          <w:i/>
          <w:sz w:val="22"/>
          <w:szCs w:val="22"/>
        </w:rPr>
        <w:t>A Dios por el don más valioso: La vida</w:t>
      </w:r>
      <w:r w:rsidR="00B4794C">
        <w:rPr>
          <w:i/>
          <w:sz w:val="22"/>
          <w:szCs w:val="22"/>
        </w:rPr>
        <w:t>.</w:t>
      </w:r>
    </w:p>
    <w:p w:rsidR="00F7697C" w:rsidRDefault="00F7697C" w:rsidP="00CD769F">
      <w:pPr>
        <w:tabs>
          <w:tab w:val="left" w:pos="4140"/>
        </w:tabs>
        <w:spacing w:before="120" w:after="120"/>
        <w:ind w:left="3540"/>
        <w:jc w:val="right"/>
        <w:rPr>
          <w:i/>
          <w:sz w:val="22"/>
          <w:szCs w:val="22"/>
        </w:rPr>
      </w:pPr>
    </w:p>
    <w:p w:rsidR="00CD769F" w:rsidRPr="00B164E0" w:rsidRDefault="00F7697C" w:rsidP="00CD769F">
      <w:pPr>
        <w:tabs>
          <w:tab w:val="left" w:pos="4140"/>
        </w:tabs>
        <w:spacing w:before="120" w:after="120"/>
        <w:ind w:left="3540"/>
        <w:jc w:val="right"/>
        <w:rPr>
          <w:i/>
          <w:color w:val="FF0000"/>
          <w:sz w:val="22"/>
          <w:szCs w:val="22"/>
        </w:rPr>
      </w:pPr>
      <w:r>
        <w:rPr>
          <w:i/>
          <w:sz w:val="22"/>
          <w:szCs w:val="22"/>
        </w:rPr>
        <w:t>A la memoria de mis padres Mauro y Juliana</w:t>
      </w:r>
      <w:r w:rsidR="00B4794C">
        <w:rPr>
          <w:i/>
          <w:sz w:val="22"/>
          <w:szCs w:val="22"/>
        </w:rPr>
        <w:t xml:space="preserve"> por su ejemplo y enseñanzas para perseverar en la vida a pesar de todo obstáculo y lograr</w:t>
      </w:r>
      <w:r w:rsidR="00CD769F" w:rsidRPr="00076CFF">
        <w:rPr>
          <w:i/>
          <w:sz w:val="22"/>
          <w:szCs w:val="22"/>
        </w:rPr>
        <w:t xml:space="preserve"> </w:t>
      </w:r>
      <w:r w:rsidR="00B4794C">
        <w:rPr>
          <w:i/>
          <w:sz w:val="22"/>
          <w:szCs w:val="22"/>
        </w:rPr>
        <w:t>llegar a la meta.</w:t>
      </w:r>
    </w:p>
    <w:p w:rsidR="00CD769F" w:rsidRDefault="00CD769F" w:rsidP="00CD769F">
      <w:pPr>
        <w:spacing w:before="120" w:after="120"/>
        <w:ind w:left="3540"/>
        <w:jc w:val="right"/>
        <w:rPr>
          <w:i/>
          <w:color w:val="FF0000"/>
          <w:sz w:val="22"/>
          <w:szCs w:val="22"/>
        </w:rPr>
      </w:pPr>
    </w:p>
    <w:p w:rsidR="00B4794C" w:rsidRPr="00B4794C" w:rsidRDefault="00B4794C" w:rsidP="00CD769F">
      <w:pPr>
        <w:spacing w:before="120" w:after="120"/>
        <w:ind w:left="3540"/>
        <w:jc w:val="right"/>
        <w:rPr>
          <w:i/>
          <w:sz w:val="22"/>
          <w:szCs w:val="22"/>
        </w:rPr>
      </w:pPr>
      <w:r>
        <w:rPr>
          <w:i/>
          <w:sz w:val="22"/>
          <w:szCs w:val="22"/>
        </w:rPr>
        <w:t>A mis hermanos, por su apoyo.</w:t>
      </w:r>
    </w:p>
    <w:p w:rsidR="00CD769F" w:rsidRPr="00B164E0" w:rsidRDefault="00CD769F" w:rsidP="00CD769F">
      <w:pPr>
        <w:spacing w:before="120" w:after="120"/>
        <w:ind w:left="3540"/>
        <w:jc w:val="right"/>
        <w:rPr>
          <w:i/>
          <w:color w:val="FF0000"/>
          <w:sz w:val="22"/>
          <w:szCs w:val="22"/>
        </w:rPr>
      </w:pPr>
    </w:p>
    <w:p w:rsidR="00CD769F" w:rsidRDefault="00B4794C" w:rsidP="00CD769F">
      <w:pPr>
        <w:spacing w:before="120" w:after="120"/>
        <w:ind w:left="3540"/>
        <w:jc w:val="right"/>
        <w:rPr>
          <w:i/>
          <w:sz w:val="22"/>
          <w:szCs w:val="22"/>
        </w:rPr>
      </w:pPr>
      <w:r>
        <w:rPr>
          <w:i/>
          <w:sz w:val="22"/>
          <w:szCs w:val="22"/>
        </w:rPr>
        <w:t xml:space="preserve">A mi esposa Mary, a mis hijas </w:t>
      </w:r>
      <w:proofErr w:type="spellStart"/>
      <w:r>
        <w:rPr>
          <w:i/>
          <w:sz w:val="22"/>
          <w:szCs w:val="22"/>
        </w:rPr>
        <w:t>Jhanet</w:t>
      </w:r>
      <w:proofErr w:type="spellEnd"/>
      <w:r>
        <w:rPr>
          <w:i/>
          <w:sz w:val="22"/>
          <w:szCs w:val="22"/>
        </w:rPr>
        <w:t xml:space="preserve"> y Mariela</w:t>
      </w:r>
      <w:r w:rsidR="00151F64">
        <w:rPr>
          <w:i/>
          <w:sz w:val="22"/>
          <w:szCs w:val="22"/>
        </w:rPr>
        <w:t>, a mi hijo Luis David</w:t>
      </w:r>
      <w:r w:rsidR="005A0301">
        <w:rPr>
          <w:i/>
          <w:sz w:val="22"/>
          <w:szCs w:val="22"/>
        </w:rPr>
        <w:t xml:space="preserve"> y</w:t>
      </w:r>
      <w:r w:rsidR="00151F64">
        <w:rPr>
          <w:i/>
          <w:sz w:val="22"/>
          <w:szCs w:val="22"/>
        </w:rPr>
        <w:t xml:space="preserve"> a mi princes</w:t>
      </w:r>
      <w:r w:rsidR="005A0301">
        <w:rPr>
          <w:i/>
          <w:sz w:val="22"/>
          <w:szCs w:val="22"/>
        </w:rPr>
        <w:t>ita</w:t>
      </w:r>
      <w:r w:rsidR="00151F64">
        <w:rPr>
          <w:i/>
          <w:sz w:val="22"/>
          <w:szCs w:val="22"/>
        </w:rPr>
        <w:t xml:space="preserve"> Daniela; </w:t>
      </w:r>
      <w:r w:rsidR="00BA11CB">
        <w:rPr>
          <w:i/>
          <w:sz w:val="22"/>
          <w:szCs w:val="22"/>
        </w:rPr>
        <w:t>son</w:t>
      </w:r>
      <w:r w:rsidR="00151F64">
        <w:rPr>
          <w:i/>
          <w:sz w:val="22"/>
          <w:szCs w:val="22"/>
        </w:rPr>
        <w:t xml:space="preserve"> lo mejor que Dios me ha dado.</w:t>
      </w:r>
    </w:p>
    <w:p w:rsidR="00151F64" w:rsidRDefault="00151F64" w:rsidP="00CD769F">
      <w:pPr>
        <w:spacing w:before="120" w:after="120"/>
        <w:ind w:left="3540"/>
        <w:jc w:val="right"/>
        <w:rPr>
          <w:i/>
          <w:color w:val="FF0000"/>
          <w:sz w:val="22"/>
          <w:szCs w:val="22"/>
        </w:rPr>
      </w:pPr>
    </w:p>
    <w:p w:rsidR="00CD769F" w:rsidRDefault="00151F64" w:rsidP="00CD769F">
      <w:pPr>
        <w:spacing w:before="120" w:after="120"/>
        <w:ind w:left="3540"/>
        <w:jc w:val="right"/>
        <w:rPr>
          <w:i/>
          <w:color w:val="FF0000"/>
          <w:sz w:val="22"/>
          <w:szCs w:val="22"/>
        </w:rPr>
      </w:pPr>
      <w:r>
        <w:rPr>
          <w:i/>
          <w:sz w:val="22"/>
          <w:szCs w:val="22"/>
        </w:rPr>
        <w:t>Con amor,</w:t>
      </w:r>
    </w:p>
    <w:p w:rsidR="00F7697C" w:rsidRDefault="00F7697C" w:rsidP="00CD769F">
      <w:pPr>
        <w:spacing w:before="120" w:after="120"/>
        <w:ind w:left="3540"/>
        <w:jc w:val="right"/>
        <w:rPr>
          <w:i/>
          <w:color w:val="FF0000"/>
          <w:sz w:val="22"/>
          <w:szCs w:val="22"/>
        </w:rPr>
      </w:pPr>
    </w:p>
    <w:p w:rsidR="00CD532D" w:rsidRPr="00B164E0" w:rsidRDefault="00CD532D" w:rsidP="00CD769F">
      <w:pPr>
        <w:spacing w:before="120" w:after="120"/>
        <w:ind w:left="3540"/>
        <w:jc w:val="right"/>
        <w:rPr>
          <w:i/>
          <w:color w:val="FF0000"/>
          <w:sz w:val="22"/>
          <w:szCs w:val="22"/>
        </w:rPr>
      </w:pPr>
    </w:p>
    <w:p w:rsidR="00CD769F" w:rsidRPr="00151F64" w:rsidRDefault="00151F64" w:rsidP="00CD769F">
      <w:pPr>
        <w:spacing w:before="120" w:after="120"/>
        <w:ind w:left="3540"/>
        <w:jc w:val="right"/>
        <w:rPr>
          <w:b/>
          <w:i/>
          <w:sz w:val="22"/>
          <w:szCs w:val="22"/>
        </w:rPr>
      </w:pPr>
      <w:r>
        <w:rPr>
          <w:b/>
          <w:i/>
          <w:sz w:val="22"/>
          <w:szCs w:val="22"/>
        </w:rPr>
        <w:t xml:space="preserve">Luis Francisco </w:t>
      </w:r>
      <w:proofErr w:type="spellStart"/>
      <w:r>
        <w:rPr>
          <w:b/>
          <w:i/>
          <w:sz w:val="22"/>
          <w:szCs w:val="22"/>
        </w:rPr>
        <w:t>Yucra</w:t>
      </w:r>
      <w:proofErr w:type="spellEnd"/>
      <w:r>
        <w:rPr>
          <w:b/>
          <w:i/>
          <w:sz w:val="22"/>
          <w:szCs w:val="22"/>
        </w:rPr>
        <w:t xml:space="preserve"> Quispe</w:t>
      </w:r>
    </w:p>
    <w:p w:rsidR="000003AD" w:rsidRPr="004C0562" w:rsidRDefault="000003AD" w:rsidP="009B5775">
      <w:pPr>
        <w:spacing w:before="120" w:after="120"/>
        <w:jc w:val="both"/>
        <w:rPr>
          <w:sz w:val="24"/>
          <w:szCs w:val="24"/>
        </w:rPr>
      </w:pPr>
    </w:p>
    <w:p w:rsidR="000003AD" w:rsidRPr="004C0562" w:rsidRDefault="000003AD" w:rsidP="009B5775">
      <w:pPr>
        <w:spacing w:before="120" w:after="120"/>
        <w:jc w:val="both"/>
        <w:rPr>
          <w:b/>
          <w:sz w:val="24"/>
          <w:szCs w:val="24"/>
        </w:rPr>
      </w:pPr>
    </w:p>
    <w:p w:rsidR="000003AD" w:rsidRPr="004C0562" w:rsidRDefault="000003AD" w:rsidP="009B5775">
      <w:pPr>
        <w:spacing w:before="120" w:after="120"/>
        <w:jc w:val="both"/>
        <w:rPr>
          <w:b/>
          <w:sz w:val="24"/>
          <w:szCs w:val="24"/>
        </w:rPr>
      </w:pPr>
    </w:p>
    <w:p w:rsidR="000003AD" w:rsidRPr="004C0562" w:rsidRDefault="000003AD" w:rsidP="009B5775">
      <w:pPr>
        <w:spacing w:before="120" w:after="120"/>
        <w:jc w:val="both"/>
        <w:rPr>
          <w:b/>
          <w:sz w:val="24"/>
          <w:szCs w:val="24"/>
        </w:rPr>
      </w:pPr>
    </w:p>
    <w:p w:rsidR="000003AD" w:rsidRPr="004C0562" w:rsidRDefault="000003AD" w:rsidP="009B5775">
      <w:pPr>
        <w:spacing w:before="120" w:after="120"/>
        <w:jc w:val="both"/>
        <w:rPr>
          <w:b/>
          <w:sz w:val="24"/>
          <w:szCs w:val="24"/>
        </w:rPr>
      </w:pPr>
    </w:p>
    <w:p w:rsidR="000003AD" w:rsidRPr="004C0562" w:rsidRDefault="000003AD" w:rsidP="009B5775">
      <w:pPr>
        <w:spacing w:before="120" w:after="120"/>
        <w:jc w:val="both"/>
        <w:rPr>
          <w:b/>
          <w:sz w:val="24"/>
          <w:szCs w:val="24"/>
        </w:rPr>
      </w:pPr>
    </w:p>
    <w:p w:rsidR="0015275C" w:rsidRPr="004C0562" w:rsidRDefault="0015275C" w:rsidP="009B5775">
      <w:pPr>
        <w:spacing w:before="120" w:after="120"/>
        <w:jc w:val="both"/>
        <w:rPr>
          <w:b/>
          <w:sz w:val="24"/>
          <w:szCs w:val="24"/>
        </w:rPr>
      </w:pPr>
    </w:p>
    <w:p w:rsidR="000003AD" w:rsidRPr="004C0562" w:rsidRDefault="000003AD" w:rsidP="009B5775">
      <w:pPr>
        <w:spacing w:before="120" w:after="120"/>
        <w:jc w:val="both"/>
        <w:rPr>
          <w:b/>
          <w:sz w:val="24"/>
          <w:szCs w:val="24"/>
        </w:rPr>
      </w:pPr>
    </w:p>
    <w:p w:rsidR="000003AD" w:rsidRDefault="000003AD" w:rsidP="009B5775">
      <w:pPr>
        <w:spacing w:before="120" w:after="120"/>
        <w:jc w:val="both"/>
        <w:rPr>
          <w:b/>
          <w:sz w:val="24"/>
          <w:szCs w:val="24"/>
        </w:rPr>
      </w:pPr>
    </w:p>
    <w:p w:rsidR="008E5956" w:rsidRPr="004C0562" w:rsidRDefault="008E5956" w:rsidP="009B5775">
      <w:pPr>
        <w:spacing w:before="120" w:after="120"/>
        <w:jc w:val="both"/>
        <w:rPr>
          <w:b/>
          <w:sz w:val="24"/>
          <w:szCs w:val="24"/>
        </w:rPr>
      </w:pPr>
    </w:p>
    <w:p w:rsidR="000003AD" w:rsidRDefault="000003AD" w:rsidP="009B5775">
      <w:pPr>
        <w:spacing w:before="120" w:after="120"/>
        <w:jc w:val="both"/>
        <w:rPr>
          <w:b/>
          <w:sz w:val="24"/>
          <w:szCs w:val="24"/>
        </w:rPr>
      </w:pPr>
    </w:p>
    <w:p w:rsidR="00A30479" w:rsidRDefault="00A30479" w:rsidP="009B5775">
      <w:pPr>
        <w:spacing w:before="120" w:after="120"/>
        <w:jc w:val="both"/>
        <w:rPr>
          <w:b/>
          <w:sz w:val="24"/>
          <w:szCs w:val="24"/>
        </w:rPr>
      </w:pPr>
    </w:p>
    <w:p w:rsidR="00A30479" w:rsidRDefault="00A30479" w:rsidP="009B5775">
      <w:pPr>
        <w:spacing w:before="120" w:after="120"/>
        <w:jc w:val="both"/>
        <w:rPr>
          <w:b/>
          <w:sz w:val="24"/>
          <w:szCs w:val="24"/>
        </w:rPr>
      </w:pPr>
    </w:p>
    <w:p w:rsidR="00A30479" w:rsidRDefault="00A30479" w:rsidP="009B5775">
      <w:pPr>
        <w:spacing w:before="120" w:after="120"/>
        <w:jc w:val="both"/>
        <w:rPr>
          <w:b/>
          <w:sz w:val="24"/>
          <w:szCs w:val="24"/>
        </w:rPr>
      </w:pPr>
    </w:p>
    <w:p w:rsidR="00A30479" w:rsidRDefault="00A30479" w:rsidP="009B5775">
      <w:pPr>
        <w:spacing w:before="120" w:after="120"/>
        <w:jc w:val="both"/>
        <w:rPr>
          <w:b/>
          <w:sz w:val="24"/>
          <w:szCs w:val="24"/>
        </w:rPr>
      </w:pPr>
    </w:p>
    <w:p w:rsidR="005261D8" w:rsidRPr="004C0562" w:rsidRDefault="005261D8" w:rsidP="009B5775">
      <w:pPr>
        <w:spacing w:before="120" w:after="120"/>
        <w:jc w:val="both"/>
        <w:rPr>
          <w:b/>
          <w:sz w:val="24"/>
          <w:szCs w:val="24"/>
        </w:rPr>
      </w:pPr>
    </w:p>
    <w:p w:rsidR="00CD769F" w:rsidRPr="00C02AEC" w:rsidRDefault="00CD532D" w:rsidP="008E648A">
      <w:pPr>
        <w:pStyle w:val="Ttulo1"/>
        <w:rPr>
          <w:sz w:val="24"/>
          <w:szCs w:val="24"/>
        </w:rPr>
      </w:pPr>
      <w:r w:rsidRPr="00C02AEC">
        <w:rPr>
          <w:sz w:val="24"/>
          <w:szCs w:val="24"/>
        </w:rPr>
        <w:t>Agradecimientos</w:t>
      </w:r>
    </w:p>
    <w:p w:rsidR="00CD769F" w:rsidRDefault="00CD769F" w:rsidP="00CD769F">
      <w:pPr>
        <w:spacing w:before="120" w:after="120"/>
        <w:jc w:val="center"/>
        <w:rPr>
          <w:b/>
          <w:sz w:val="24"/>
          <w:szCs w:val="24"/>
        </w:rPr>
      </w:pPr>
    </w:p>
    <w:p w:rsidR="00CD769F" w:rsidRPr="00B95AE4" w:rsidRDefault="00CD769F" w:rsidP="00287EBC">
      <w:pPr>
        <w:spacing w:before="120" w:after="120" w:line="480" w:lineRule="auto"/>
        <w:ind w:firstLine="567"/>
        <w:jc w:val="both"/>
        <w:rPr>
          <w:b/>
          <w:color w:val="000000"/>
          <w:sz w:val="24"/>
          <w:szCs w:val="24"/>
        </w:rPr>
      </w:pPr>
      <w:r w:rsidRPr="00B95AE4">
        <w:rPr>
          <w:color w:val="000000"/>
          <w:sz w:val="24"/>
          <w:szCs w:val="24"/>
        </w:rPr>
        <w:t>Mi más sincero agradecimiento y recon</w:t>
      </w:r>
      <w:r w:rsidR="00CA5965" w:rsidRPr="00B95AE4">
        <w:rPr>
          <w:color w:val="000000"/>
          <w:sz w:val="24"/>
          <w:szCs w:val="24"/>
        </w:rPr>
        <w:t>ocimiento a la Gerencia General</w:t>
      </w:r>
      <w:r w:rsidRPr="00B95AE4">
        <w:rPr>
          <w:color w:val="000000"/>
          <w:sz w:val="24"/>
          <w:szCs w:val="24"/>
        </w:rPr>
        <w:t xml:space="preserve">  y a todos los compañeros de trabajo de la </w:t>
      </w:r>
      <w:r w:rsidR="00CA5965" w:rsidRPr="00B95AE4">
        <w:rPr>
          <w:color w:val="000000"/>
          <w:sz w:val="24"/>
          <w:szCs w:val="24"/>
        </w:rPr>
        <w:t xml:space="preserve">Contratista </w:t>
      </w:r>
      <w:r w:rsidR="00A30479" w:rsidRPr="00B95AE4">
        <w:rPr>
          <w:color w:val="000000"/>
          <w:sz w:val="24"/>
          <w:szCs w:val="24"/>
        </w:rPr>
        <w:t>MECAMINAS</w:t>
      </w:r>
      <w:r w:rsidR="00CA5965" w:rsidRPr="00B95AE4">
        <w:rPr>
          <w:color w:val="000000"/>
          <w:sz w:val="24"/>
          <w:szCs w:val="24"/>
        </w:rPr>
        <w:t xml:space="preserve"> E.I.R.L.</w:t>
      </w:r>
      <w:r w:rsidRPr="00B95AE4">
        <w:rPr>
          <w:color w:val="000000"/>
          <w:sz w:val="24"/>
          <w:szCs w:val="24"/>
        </w:rPr>
        <w:t xml:space="preserve">, por el apoyo </w:t>
      </w:r>
      <w:r w:rsidR="0054508A" w:rsidRPr="00B95AE4">
        <w:rPr>
          <w:color w:val="000000"/>
          <w:sz w:val="24"/>
          <w:szCs w:val="24"/>
        </w:rPr>
        <w:t>incondicional</w:t>
      </w:r>
      <w:r w:rsidRPr="00B95AE4">
        <w:rPr>
          <w:color w:val="000000"/>
          <w:sz w:val="24"/>
          <w:szCs w:val="24"/>
        </w:rPr>
        <w:t xml:space="preserve"> en el desarrollo del pr</w:t>
      </w:r>
      <w:r w:rsidR="0054508A" w:rsidRPr="00B95AE4">
        <w:rPr>
          <w:color w:val="000000"/>
          <w:sz w:val="24"/>
          <w:szCs w:val="24"/>
        </w:rPr>
        <w:t>esente trabajo</w:t>
      </w:r>
      <w:r w:rsidRPr="00B95AE4">
        <w:rPr>
          <w:color w:val="000000"/>
          <w:sz w:val="24"/>
          <w:szCs w:val="24"/>
        </w:rPr>
        <w:t xml:space="preserve">. </w:t>
      </w:r>
    </w:p>
    <w:p w:rsidR="00076CFF" w:rsidRPr="00B95AE4" w:rsidRDefault="00CD769F" w:rsidP="00287EBC">
      <w:pPr>
        <w:spacing w:before="120" w:after="120" w:line="480" w:lineRule="auto"/>
        <w:ind w:firstLine="567"/>
        <w:jc w:val="both"/>
        <w:rPr>
          <w:color w:val="000000"/>
          <w:sz w:val="24"/>
          <w:szCs w:val="24"/>
        </w:rPr>
      </w:pPr>
      <w:r w:rsidRPr="00B95AE4">
        <w:rPr>
          <w:color w:val="000000"/>
          <w:sz w:val="24"/>
          <w:szCs w:val="24"/>
        </w:rPr>
        <w:t>A los miembros del jurado dictaminador</w:t>
      </w:r>
      <w:r w:rsidR="0054508A" w:rsidRPr="00B95AE4">
        <w:rPr>
          <w:color w:val="000000"/>
          <w:sz w:val="24"/>
          <w:szCs w:val="24"/>
        </w:rPr>
        <w:t>;</w:t>
      </w:r>
      <w:r w:rsidR="00E20043" w:rsidRPr="00B95AE4">
        <w:rPr>
          <w:color w:val="000000"/>
          <w:sz w:val="24"/>
          <w:szCs w:val="24"/>
        </w:rPr>
        <w:t xml:space="preserve"> </w:t>
      </w:r>
      <w:r w:rsidR="000C62C3" w:rsidRPr="00B95AE4">
        <w:rPr>
          <w:color w:val="000000"/>
          <w:sz w:val="24"/>
          <w:szCs w:val="24"/>
        </w:rPr>
        <w:t xml:space="preserve"> </w:t>
      </w:r>
      <w:r w:rsidR="00161763">
        <w:rPr>
          <w:color w:val="000000"/>
          <w:sz w:val="24"/>
          <w:szCs w:val="24"/>
        </w:rPr>
        <w:t xml:space="preserve">Presidente </w:t>
      </w:r>
      <w:proofErr w:type="spellStart"/>
      <w:r w:rsidR="00161763">
        <w:rPr>
          <w:color w:val="000000"/>
          <w:sz w:val="24"/>
          <w:szCs w:val="24"/>
        </w:rPr>
        <w:t>M.Sc</w:t>
      </w:r>
      <w:proofErr w:type="spellEnd"/>
      <w:r w:rsidR="00161763">
        <w:rPr>
          <w:color w:val="000000"/>
          <w:sz w:val="24"/>
          <w:szCs w:val="24"/>
        </w:rPr>
        <w:t xml:space="preserve">.  </w:t>
      </w:r>
      <w:r w:rsidR="005F3D35" w:rsidRPr="00B95AE4">
        <w:rPr>
          <w:color w:val="000000"/>
          <w:sz w:val="24"/>
          <w:szCs w:val="24"/>
        </w:rPr>
        <w:t>Mario Cuentas Alvarado, 1° Miemb</w:t>
      </w:r>
      <w:r w:rsidR="00161763">
        <w:rPr>
          <w:color w:val="000000"/>
          <w:sz w:val="24"/>
          <w:szCs w:val="24"/>
        </w:rPr>
        <w:t xml:space="preserve">ro </w:t>
      </w:r>
      <w:proofErr w:type="spellStart"/>
      <w:r w:rsidR="00161763">
        <w:rPr>
          <w:color w:val="000000"/>
          <w:sz w:val="24"/>
          <w:szCs w:val="24"/>
        </w:rPr>
        <w:t>M.Sc</w:t>
      </w:r>
      <w:proofErr w:type="spellEnd"/>
      <w:r w:rsidR="00161763">
        <w:rPr>
          <w:color w:val="000000"/>
          <w:sz w:val="24"/>
          <w:szCs w:val="24"/>
        </w:rPr>
        <w:t xml:space="preserve">. </w:t>
      </w:r>
      <w:r w:rsidR="005F3D35" w:rsidRPr="00B95AE4">
        <w:rPr>
          <w:color w:val="000000"/>
          <w:sz w:val="24"/>
          <w:szCs w:val="24"/>
        </w:rPr>
        <w:t xml:space="preserve">Jorge </w:t>
      </w:r>
      <w:proofErr w:type="spellStart"/>
      <w:r w:rsidR="005F3D35" w:rsidRPr="00B95AE4">
        <w:rPr>
          <w:color w:val="000000"/>
          <w:sz w:val="24"/>
          <w:szCs w:val="24"/>
        </w:rPr>
        <w:t>Durant</w:t>
      </w:r>
      <w:proofErr w:type="spellEnd"/>
      <w:r w:rsidR="005F3D35" w:rsidRPr="00B95AE4">
        <w:rPr>
          <w:color w:val="000000"/>
          <w:sz w:val="24"/>
          <w:szCs w:val="24"/>
        </w:rPr>
        <w:t xml:space="preserve"> </w:t>
      </w:r>
      <w:proofErr w:type="spellStart"/>
      <w:r w:rsidR="005F3D35" w:rsidRPr="00B95AE4">
        <w:rPr>
          <w:color w:val="000000"/>
          <w:sz w:val="24"/>
          <w:szCs w:val="24"/>
        </w:rPr>
        <w:t>Broden</w:t>
      </w:r>
      <w:proofErr w:type="spellEnd"/>
      <w:r w:rsidR="005F3D35" w:rsidRPr="00B95AE4">
        <w:rPr>
          <w:color w:val="000000"/>
          <w:sz w:val="24"/>
          <w:szCs w:val="24"/>
        </w:rPr>
        <w:t xml:space="preserve"> y 2° Miembro Ing. </w:t>
      </w:r>
      <w:proofErr w:type="spellStart"/>
      <w:r w:rsidR="005F3D35" w:rsidRPr="00B95AE4">
        <w:rPr>
          <w:color w:val="000000"/>
          <w:sz w:val="24"/>
          <w:szCs w:val="24"/>
        </w:rPr>
        <w:t>Edwar</w:t>
      </w:r>
      <w:proofErr w:type="spellEnd"/>
      <w:r w:rsidR="005F3D35" w:rsidRPr="00B95AE4">
        <w:rPr>
          <w:color w:val="000000"/>
          <w:sz w:val="24"/>
          <w:szCs w:val="24"/>
        </w:rPr>
        <w:t xml:space="preserve"> Flores </w:t>
      </w:r>
      <w:proofErr w:type="spellStart"/>
      <w:r w:rsidR="005F3D35" w:rsidRPr="00B95AE4">
        <w:rPr>
          <w:color w:val="000000"/>
          <w:sz w:val="24"/>
          <w:szCs w:val="24"/>
        </w:rPr>
        <w:t>Soncco</w:t>
      </w:r>
      <w:proofErr w:type="spellEnd"/>
      <w:r w:rsidR="005F3D35" w:rsidRPr="00B95AE4">
        <w:rPr>
          <w:color w:val="000000"/>
          <w:sz w:val="24"/>
          <w:szCs w:val="24"/>
        </w:rPr>
        <w:t>; por sus sabios consejos en la elaboración del presente Informe Profesional.</w:t>
      </w:r>
    </w:p>
    <w:p w:rsidR="00BA11CB" w:rsidRPr="00B95AE4" w:rsidRDefault="00CD769F" w:rsidP="00287EBC">
      <w:pPr>
        <w:spacing w:before="120" w:after="120" w:line="480" w:lineRule="auto"/>
        <w:ind w:firstLine="567"/>
        <w:jc w:val="both"/>
        <w:rPr>
          <w:color w:val="000000"/>
          <w:sz w:val="24"/>
          <w:szCs w:val="24"/>
        </w:rPr>
      </w:pPr>
      <w:r w:rsidRPr="00B95AE4">
        <w:rPr>
          <w:color w:val="000000"/>
          <w:sz w:val="24"/>
          <w:szCs w:val="24"/>
        </w:rPr>
        <w:t xml:space="preserve">A la Universidad Nacional del Altiplano, a la Facultad de Ingeniería de Minas, mi Alma Mater, a los docentes de la </w:t>
      </w:r>
      <w:r w:rsidR="00A30479">
        <w:rPr>
          <w:color w:val="000000"/>
          <w:sz w:val="24"/>
          <w:szCs w:val="24"/>
        </w:rPr>
        <w:t>F</w:t>
      </w:r>
      <w:r w:rsidRPr="00B95AE4">
        <w:rPr>
          <w:color w:val="000000"/>
          <w:sz w:val="24"/>
          <w:szCs w:val="24"/>
        </w:rPr>
        <w:t>acultad, a los compañeros de estudio</w:t>
      </w:r>
      <w:r w:rsidR="0054508A" w:rsidRPr="00B95AE4">
        <w:rPr>
          <w:color w:val="000000"/>
          <w:sz w:val="24"/>
          <w:szCs w:val="24"/>
        </w:rPr>
        <w:t xml:space="preserve"> y amigos inolvidables con quienes pasamos los mejores momentos durante nuestra formación profesional.</w:t>
      </w:r>
    </w:p>
    <w:p w:rsidR="00CD769F" w:rsidRPr="00B95AE4" w:rsidRDefault="00CD769F" w:rsidP="00287EBC">
      <w:pPr>
        <w:spacing w:before="120" w:after="120" w:line="480" w:lineRule="auto"/>
        <w:ind w:firstLine="567"/>
        <w:jc w:val="both"/>
        <w:rPr>
          <w:color w:val="000000"/>
          <w:sz w:val="24"/>
          <w:szCs w:val="24"/>
        </w:rPr>
      </w:pPr>
      <w:r w:rsidRPr="00B95AE4">
        <w:rPr>
          <w:color w:val="000000"/>
          <w:sz w:val="24"/>
          <w:szCs w:val="24"/>
        </w:rPr>
        <w:t>A todos ellos</w:t>
      </w:r>
      <w:r w:rsidR="00A30479">
        <w:rPr>
          <w:color w:val="000000"/>
          <w:sz w:val="24"/>
          <w:szCs w:val="24"/>
        </w:rPr>
        <w:t>;</w:t>
      </w:r>
      <w:r w:rsidRPr="00B95AE4">
        <w:rPr>
          <w:color w:val="000000"/>
          <w:sz w:val="24"/>
          <w:szCs w:val="24"/>
        </w:rPr>
        <w:t xml:space="preserve"> Gracias.</w:t>
      </w:r>
    </w:p>
    <w:p w:rsidR="000003AD" w:rsidRPr="00B95AE4" w:rsidRDefault="000003AD" w:rsidP="00CD769F">
      <w:pPr>
        <w:spacing w:before="120" w:after="120"/>
        <w:jc w:val="center"/>
        <w:rPr>
          <w:sz w:val="24"/>
          <w:szCs w:val="24"/>
        </w:rPr>
      </w:pPr>
    </w:p>
    <w:p w:rsidR="000003AD" w:rsidRPr="00B95AE4" w:rsidRDefault="000003AD" w:rsidP="009B5775">
      <w:pPr>
        <w:spacing w:before="120" w:after="120"/>
        <w:ind w:left="426" w:hanging="426"/>
        <w:jc w:val="both"/>
        <w:rPr>
          <w:sz w:val="24"/>
          <w:szCs w:val="24"/>
        </w:rPr>
      </w:pPr>
    </w:p>
    <w:p w:rsidR="000003AD" w:rsidRPr="00B95AE4" w:rsidRDefault="000003AD" w:rsidP="009B5775">
      <w:pPr>
        <w:spacing w:before="120" w:after="120"/>
        <w:ind w:left="426" w:hanging="426"/>
        <w:jc w:val="both"/>
        <w:rPr>
          <w:sz w:val="24"/>
          <w:szCs w:val="24"/>
        </w:rPr>
      </w:pPr>
    </w:p>
    <w:p w:rsidR="00CD532D" w:rsidRPr="00B95AE4" w:rsidRDefault="00CD532D" w:rsidP="009B5775">
      <w:pPr>
        <w:spacing w:before="120" w:after="120"/>
        <w:ind w:left="426" w:hanging="426"/>
        <w:jc w:val="both"/>
        <w:rPr>
          <w:sz w:val="24"/>
          <w:szCs w:val="24"/>
        </w:rPr>
      </w:pPr>
    </w:p>
    <w:p w:rsidR="00CD532D" w:rsidRPr="00B95AE4" w:rsidRDefault="00CD532D" w:rsidP="009B5775">
      <w:pPr>
        <w:spacing w:before="120" w:after="120"/>
        <w:ind w:left="426" w:hanging="426"/>
        <w:jc w:val="both"/>
        <w:rPr>
          <w:sz w:val="24"/>
          <w:szCs w:val="24"/>
        </w:rPr>
      </w:pPr>
    </w:p>
    <w:p w:rsidR="00CD532D" w:rsidRPr="00B95AE4" w:rsidRDefault="00CD532D" w:rsidP="009B5775">
      <w:pPr>
        <w:spacing w:before="120" w:after="120"/>
        <w:ind w:left="426" w:hanging="426"/>
        <w:jc w:val="both"/>
        <w:rPr>
          <w:sz w:val="24"/>
          <w:szCs w:val="24"/>
        </w:rPr>
      </w:pPr>
    </w:p>
    <w:p w:rsidR="00CD532D" w:rsidRPr="00B95AE4" w:rsidRDefault="00CD532D" w:rsidP="009B5775">
      <w:pPr>
        <w:spacing w:before="120" w:after="120"/>
        <w:ind w:left="426" w:hanging="426"/>
        <w:jc w:val="both"/>
        <w:rPr>
          <w:sz w:val="24"/>
          <w:szCs w:val="24"/>
        </w:rPr>
      </w:pPr>
    </w:p>
    <w:p w:rsidR="00CD532D" w:rsidRPr="00B95AE4" w:rsidRDefault="00CD532D" w:rsidP="009B5775">
      <w:pPr>
        <w:spacing w:before="120" w:after="120"/>
        <w:ind w:left="426" w:hanging="426"/>
        <w:jc w:val="both"/>
        <w:rPr>
          <w:sz w:val="24"/>
          <w:szCs w:val="24"/>
        </w:rPr>
      </w:pPr>
    </w:p>
    <w:p w:rsidR="00CD532D" w:rsidRPr="00B95AE4" w:rsidRDefault="00CD532D" w:rsidP="009B5775">
      <w:pPr>
        <w:spacing w:before="120" w:after="120"/>
        <w:ind w:left="426" w:hanging="426"/>
        <w:jc w:val="both"/>
        <w:rPr>
          <w:sz w:val="24"/>
          <w:szCs w:val="24"/>
        </w:rPr>
      </w:pPr>
    </w:p>
    <w:p w:rsidR="000003AD" w:rsidRPr="00B95AE4" w:rsidRDefault="000003AD" w:rsidP="009B5775">
      <w:pPr>
        <w:spacing w:before="120" w:after="120"/>
        <w:ind w:left="426" w:hanging="426"/>
        <w:jc w:val="both"/>
        <w:rPr>
          <w:sz w:val="24"/>
          <w:szCs w:val="24"/>
        </w:rPr>
      </w:pPr>
    </w:p>
    <w:p w:rsidR="000003AD" w:rsidRPr="00B95AE4" w:rsidRDefault="000003AD" w:rsidP="009B5775">
      <w:pPr>
        <w:spacing w:before="120" w:after="120"/>
        <w:ind w:left="426" w:hanging="426"/>
        <w:jc w:val="both"/>
        <w:rPr>
          <w:sz w:val="24"/>
          <w:szCs w:val="24"/>
        </w:rPr>
      </w:pPr>
    </w:p>
    <w:p w:rsidR="000003AD" w:rsidRDefault="000003AD" w:rsidP="009B5775">
      <w:pPr>
        <w:spacing w:before="120" w:after="120"/>
        <w:ind w:left="426" w:hanging="426"/>
        <w:jc w:val="both"/>
        <w:rPr>
          <w:sz w:val="24"/>
          <w:szCs w:val="24"/>
        </w:rPr>
      </w:pPr>
    </w:p>
    <w:p w:rsidR="008E5956" w:rsidRDefault="008E5956" w:rsidP="009B5775">
      <w:pPr>
        <w:spacing w:before="120" w:after="120"/>
        <w:ind w:left="426" w:hanging="426"/>
        <w:jc w:val="both"/>
        <w:rPr>
          <w:sz w:val="24"/>
          <w:szCs w:val="24"/>
        </w:rPr>
      </w:pPr>
    </w:p>
    <w:p w:rsidR="005261D8" w:rsidRDefault="005261D8" w:rsidP="009B5775">
      <w:pPr>
        <w:spacing w:before="120" w:after="120"/>
        <w:ind w:left="426" w:hanging="426"/>
        <w:jc w:val="both"/>
        <w:rPr>
          <w:sz w:val="24"/>
          <w:szCs w:val="24"/>
        </w:rPr>
      </w:pPr>
    </w:p>
    <w:p w:rsidR="005261D8" w:rsidRPr="00B95AE4" w:rsidRDefault="005261D8" w:rsidP="009B5775">
      <w:pPr>
        <w:spacing w:before="120" w:after="120"/>
        <w:ind w:left="426" w:hanging="426"/>
        <w:jc w:val="both"/>
        <w:rPr>
          <w:sz w:val="24"/>
          <w:szCs w:val="24"/>
        </w:rPr>
      </w:pPr>
    </w:p>
    <w:p w:rsidR="000003AD" w:rsidRPr="00B95AE4" w:rsidRDefault="000003AD" w:rsidP="009B5775">
      <w:pPr>
        <w:spacing w:before="120" w:after="120"/>
        <w:ind w:left="426" w:hanging="426"/>
        <w:jc w:val="both"/>
        <w:rPr>
          <w:sz w:val="24"/>
          <w:szCs w:val="24"/>
        </w:rPr>
      </w:pPr>
    </w:p>
    <w:p w:rsidR="000003AD" w:rsidRPr="00B95AE4" w:rsidRDefault="000003AD" w:rsidP="009B5775">
      <w:pPr>
        <w:spacing w:before="120" w:after="120"/>
        <w:ind w:left="426" w:hanging="426"/>
        <w:jc w:val="both"/>
        <w:rPr>
          <w:sz w:val="24"/>
          <w:szCs w:val="24"/>
        </w:rPr>
      </w:pPr>
    </w:p>
    <w:p w:rsidR="00CD769F" w:rsidRPr="00C02AEC" w:rsidRDefault="00CD769F" w:rsidP="00210D10">
      <w:pPr>
        <w:pStyle w:val="Ttulo1"/>
        <w:ind w:firstLine="709"/>
        <w:rPr>
          <w:sz w:val="24"/>
          <w:szCs w:val="24"/>
          <w:lang w:val="es-ES"/>
        </w:rPr>
      </w:pPr>
      <w:bookmarkStart w:id="1" w:name="_Toc450677118"/>
      <w:r w:rsidRPr="00C02AEC">
        <w:rPr>
          <w:sz w:val="24"/>
          <w:szCs w:val="24"/>
          <w:lang w:val="es-ES"/>
        </w:rPr>
        <w:t>P</w:t>
      </w:r>
      <w:bookmarkEnd w:id="1"/>
      <w:r w:rsidR="00CD532D" w:rsidRPr="00C02AEC">
        <w:rPr>
          <w:sz w:val="24"/>
          <w:szCs w:val="24"/>
          <w:lang w:val="es-ES"/>
        </w:rPr>
        <w:t>rólogo</w:t>
      </w:r>
    </w:p>
    <w:p w:rsidR="005261D8" w:rsidRPr="005261D8" w:rsidRDefault="005261D8" w:rsidP="005261D8">
      <w:pPr>
        <w:rPr>
          <w:lang w:val="es-ES"/>
        </w:rPr>
      </w:pPr>
    </w:p>
    <w:p w:rsidR="00CD769F" w:rsidRPr="00B95AE4" w:rsidRDefault="00F348E1" w:rsidP="001F31E5">
      <w:pPr>
        <w:spacing w:before="120" w:after="120" w:line="480" w:lineRule="auto"/>
        <w:ind w:firstLine="709"/>
        <w:jc w:val="both"/>
        <w:rPr>
          <w:color w:val="000000"/>
          <w:sz w:val="24"/>
          <w:szCs w:val="24"/>
        </w:rPr>
      </w:pPr>
      <w:r w:rsidRPr="00B95AE4">
        <w:rPr>
          <w:bCs/>
          <w:color w:val="000000"/>
          <w:sz w:val="24"/>
          <w:szCs w:val="24"/>
          <w:lang w:val="es-ES"/>
        </w:rPr>
        <w:t xml:space="preserve">La experiencia asimilada durante todos estos </w:t>
      </w:r>
      <w:r w:rsidR="00CD769F" w:rsidRPr="00B95AE4">
        <w:rPr>
          <w:bCs/>
          <w:color w:val="000000"/>
          <w:sz w:val="24"/>
          <w:szCs w:val="24"/>
          <w:lang w:val="es-ES"/>
        </w:rPr>
        <w:t xml:space="preserve">años dedicados a la </w:t>
      </w:r>
      <w:r w:rsidRPr="00B95AE4">
        <w:rPr>
          <w:bCs/>
          <w:color w:val="000000"/>
          <w:sz w:val="24"/>
          <w:szCs w:val="24"/>
          <w:lang w:val="es-ES"/>
        </w:rPr>
        <w:t>actividad</w:t>
      </w:r>
      <w:r w:rsidR="00CD769F" w:rsidRPr="00B95AE4">
        <w:rPr>
          <w:bCs/>
          <w:color w:val="000000"/>
          <w:sz w:val="24"/>
          <w:szCs w:val="24"/>
          <w:lang w:val="es-ES"/>
        </w:rPr>
        <w:t xml:space="preserve"> minera, </w:t>
      </w:r>
      <w:r w:rsidRPr="00B95AE4">
        <w:rPr>
          <w:bCs/>
          <w:color w:val="000000"/>
          <w:sz w:val="24"/>
          <w:szCs w:val="24"/>
          <w:lang w:val="es-ES"/>
        </w:rPr>
        <w:t xml:space="preserve">consolidaron </w:t>
      </w:r>
      <w:r w:rsidR="00CD769F" w:rsidRPr="00B95AE4">
        <w:rPr>
          <w:bCs/>
          <w:color w:val="000000"/>
          <w:sz w:val="24"/>
          <w:szCs w:val="24"/>
          <w:lang w:val="es-ES"/>
        </w:rPr>
        <w:t>mi formación</w:t>
      </w:r>
      <w:r w:rsidRPr="00B95AE4">
        <w:rPr>
          <w:bCs/>
          <w:color w:val="000000"/>
          <w:sz w:val="24"/>
          <w:szCs w:val="24"/>
          <w:lang w:val="es-ES"/>
        </w:rPr>
        <w:t xml:space="preserve"> profesional</w:t>
      </w:r>
      <w:r w:rsidR="00CD769F" w:rsidRPr="00B95AE4">
        <w:rPr>
          <w:bCs/>
          <w:color w:val="000000"/>
          <w:sz w:val="24"/>
          <w:szCs w:val="24"/>
          <w:lang w:val="es-ES"/>
        </w:rPr>
        <w:t xml:space="preserve">, </w:t>
      </w:r>
      <w:r w:rsidRPr="00B95AE4">
        <w:rPr>
          <w:bCs/>
          <w:color w:val="000000"/>
          <w:sz w:val="24"/>
          <w:szCs w:val="24"/>
          <w:lang w:val="es-ES"/>
        </w:rPr>
        <w:t>lo que me</w:t>
      </w:r>
      <w:r w:rsidR="00CD769F" w:rsidRPr="00B95AE4">
        <w:rPr>
          <w:bCs/>
          <w:color w:val="000000"/>
          <w:sz w:val="24"/>
          <w:szCs w:val="24"/>
          <w:lang w:val="es-ES"/>
        </w:rPr>
        <w:t xml:space="preserve"> permite poder real</w:t>
      </w:r>
      <w:r w:rsidR="0031224E" w:rsidRPr="00B95AE4">
        <w:rPr>
          <w:bCs/>
          <w:color w:val="000000"/>
          <w:sz w:val="24"/>
          <w:szCs w:val="24"/>
          <w:lang w:val="es-ES"/>
        </w:rPr>
        <w:t>izar proyectos como el presente;</w:t>
      </w:r>
      <w:r w:rsidR="00CD769F" w:rsidRPr="00B95AE4">
        <w:rPr>
          <w:bCs/>
          <w:color w:val="000000"/>
          <w:sz w:val="24"/>
          <w:szCs w:val="24"/>
          <w:lang w:val="es-ES"/>
        </w:rPr>
        <w:t xml:space="preserve"> </w:t>
      </w:r>
      <w:r w:rsidRPr="00B95AE4">
        <w:rPr>
          <w:bCs/>
          <w:color w:val="000000"/>
          <w:sz w:val="24"/>
          <w:szCs w:val="24"/>
          <w:lang w:val="es-ES"/>
        </w:rPr>
        <w:t xml:space="preserve">de planificar el minado del Cuerpo 2 de la Concesión Minera Acumulación Magnetita, </w:t>
      </w:r>
      <w:r w:rsidR="00EF3F60" w:rsidRPr="00B95AE4">
        <w:rPr>
          <w:color w:val="000000"/>
          <w:sz w:val="24"/>
          <w:szCs w:val="24"/>
        </w:rPr>
        <w:t>además de la construcción de un botadero de desmonte producto de las labores de preparación  y explotación, sustentada en el marco legal y la política de conservación y protección del medio ambiente.</w:t>
      </w:r>
    </w:p>
    <w:p w:rsidR="00E01060" w:rsidRPr="00B95AE4" w:rsidRDefault="00A30479" w:rsidP="001F31E5">
      <w:pPr>
        <w:pStyle w:val="NORMAL--01"/>
        <w:spacing w:after="0" w:line="480" w:lineRule="auto"/>
        <w:ind w:firstLine="709"/>
        <w:rPr>
          <w:rFonts w:ascii="Times New Roman" w:hAnsi="Times New Roman"/>
          <w:color w:val="000000"/>
          <w:sz w:val="24"/>
          <w:szCs w:val="24"/>
        </w:rPr>
      </w:pPr>
      <w:r w:rsidRPr="00B95AE4">
        <w:rPr>
          <w:rFonts w:ascii="Times New Roman" w:hAnsi="Times New Roman"/>
          <w:sz w:val="24"/>
          <w:szCs w:val="24"/>
        </w:rPr>
        <w:t>MECAMINAS</w:t>
      </w:r>
      <w:r w:rsidR="00E01060" w:rsidRPr="00B95AE4">
        <w:rPr>
          <w:rFonts w:ascii="Times New Roman" w:hAnsi="Times New Roman"/>
          <w:sz w:val="24"/>
          <w:szCs w:val="24"/>
        </w:rPr>
        <w:t xml:space="preserve"> E.I.R.L.,  debidamente  acreditado como titular de  la concesión  minera  Acumulación  Magnetita  mediante contrato de cesión temporal otorgada por la empresa </w:t>
      </w:r>
      <w:r w:rsidRPr="00B95AE4">
        <w:rPr>
          <w:rFonts w:ascii="Times New Roman" w:hAnsi="Times New Roman"/>
          <w:sz w:val="24"/>
          <w:szCs w:val="24"/>
        </w:rPr>
        <w:t>YURA</w:t>
      </w:r>
      <w:r w:rsidR="00E01060" w:rsidRPr="00B95AE4">
        <w:rPr>
          <w:rFonts w:ascii="Times New Roman" w:hAnsi="Times New Roman"/>
          <w:sz w:val="24"/>
          <w:szCs w:val="24"/>
        </w:rPr>
        <w:t xml:space="preserve"> S.A.</w:t>
      </w:r>
      <w:r w:rsidR="00E01060" w:rsidRPr="00B95AE4">
        <w:rPr>
          <w:sz w:val="24"/>
          <w:szCs w:val="24"/>
        </w:rPr>
        <w:t xml:space="preserve"> </w:t>
      </w:r>
      <w:r w:rsidR="00E01060" w:rsidRPr="00B95AE4">
        <w:rPr>
          <w:rFonts w:ascii="Times New Roman" w:hAnsi="Times New Roman"/>
          <w:color w:val="000000"/>
          <w:sz w:val="24"/>
          <w:szCs w:val="24"/>
        </w:rPr>
        <w:t>está desarrollando planes para la explotación de Magnetita Cuerpo 2. El proyecto incluye un yacimiento de óxido de fierro, el que será explotado bajo la modalidad de labores superficiales a tajo abierto. Además se está planificando la construcción de un botadero de desmonte para almacenar de forma conjunta el desmonte proveniente de las labores de desbroce, construcción de vías de acceso y de la plataforma de arranque que se construirán en la etapa de preparación del proyecto minero y posteriormente el material estéril durante la etapa de explotación.</w:t>
      </w:r>
    </w:p>
    <w:p w:rsidR="00CD769F" w:rsidRDefault="0031224E" w:rsidP="002012B3">
      <w:pPr>
        <w:autoSpaceDE w:val="0"/>
        <w:autoSpaceDN w:val="0"/>
        <w:adjustRightInd w:val="0"/>
        <w:spacing w:before="120" w:after="120" w:line="480" w:lineRule="auto"/>
        <w:ind w:firstLine="709"/>
        <w:jc w:val="both"/>
        <w:rPr>
          <w:bCs/>
          <w:color w:val="000000"/>
          <w:sz w:val="24"/>
          <w:szCs w:val="24"/>
          <w:lang w:val="es-ES"/>
        </w:rPr>
      </w:pPr>
      <w:r w:rsidRPr="00B95AE4">
        <w:rPr>
          <w:bCs/>
          <w:color w:val="000000"/>
          <w:sz w:val="24"/>
          <w:szCs w:val="24"/>
          <w:lang w:val="es-ES"/>
        </w:rPr>
        <w:t xml:space="preserve">Los distintos afloramientos existentes dentro de la </w:t>
      </w:r>
      <w:r w:rsidR="00EF4819" w:rsidRPr="00B95AE4">
        <w:rPr>
          <w:bCs/>
          <w:color w:val="000000"/>
          <w:sz w:val="24"/>
          <w:szCs w:val="24"/>
          <w:lang w:val="es-ES"/>
        </w:rPr>
        <w:t>Concesión Minera Acumulación Magnetita (entre ellos el Cuerpo 1) anteriormente fueron explotadas</w:t>
      </w:r>
      <w:r w:rsidR="00E01060" w:rsidRPr="00B95AE4">
        <w:rPr>
          <w:bCs/>
          <w:color w:val="000000"/>
          <w:sz w:val="24"/>
          <w:szCs w:val="24"/>
          <w:lang w:val="es-ES"/>
        </w:rPr>
        <w:t xml:space="preserve"> (por otras contratistas)</w:t>
      </w:r>
      <w:r w:rsidR="00EF4819" w:rsidRPr="00B95AE4">
        <w:rPr>
          <w:bCs/>
          <w:color w:val="000000"/>
          <w:sz w:val="24"/>
          <w:szCs w:val="24"/>
          <w:lang w:val="es-ES"/>
        </w:rPr>
        <w:t xml:space="preserve"> </w:t>
      </w:r>
      <w:r w:rsidR="000A37C8" w:rsidRPr="00B95AE4">
        <w:rPr>
          <w:bCs/>
          <w:color w:val="000000"/>
          <w:sz w:val="24"/>
          <w:szCs w:val="24"/>
          <w:lang w:val="es-ES"/>
        </w:rPr>
        <w:t xml:space="preserve">sin planificación alguna causando la poca recuperación del recurso mineral </w:t>
      </w:r>
      <w:r w:rsidR="009E25D3" w:rsidRPr="00B95AE4">
        <w:rPr>
          <w:bCs/>
          <w:color w:val="000000"/>
          <w:sz w:val="24"/>
          <w:szCs w:val="24"/>
          <w:lang w:val="es-ES"/>
        </w:rPr>
        <w:t xml:space="preserve">y afectando evidentemente la </w:t>
      </w:r>
      <w:r w:rsidR="000A37C8" w:rsidRPr="00B95AE4">
        <w:rPr>
          <w:bCs/>
          <w:color w:val="000000"/>
          <w:sz w:val="24"/>
          <w:szCs w:val="24"/>
          <w:lang w:val="es-ES"/>
        </w:rPr>
        <w:t xml:space="preserve">conservación y protección del medio ambiente, </w:t>
      </w:r>
      <w:r w:rsidR="00CD769F" w:rsidRPr="00B95AE4">
        <w:rPr>
          <w:bCs/>
          <w:color w:val="000000"/>
          <w:sz w:val="24"/>
          <w:szCs w:val="24"/>
          <w:lang w:val="es-ES"/>
        </w:rPr>
        <w:t>el presente trabajo</w:t>
      </w:r>
      <w:r w:rsidR="009E25D3" w:rsidRPr="00B95AE4">
        <w:rPr>
          <w:bCs/>
          <w:color w:val="000000"/>
          <w:sz w:val="24"/>
          <w:szCs w:val="24"/>
          <w:lang w:val="es-ES"/>
        </w:rPr>
        <w:t>,</w:t>
      </w:r>
      <w:r w:rsidR="00CD769F" w:rsidRPr="00B95AE4">
        <w:rPr>
          <w:bCs/>
          <w:color w:val="000000"/>
          <w:sz w:val="24"/>
          <w:szCs w:val="24"/>
          <w:lang w:val="es-ES"/>
        </w:rPr>
        <w:t xml:space="preserve"> espero, debe contribuir a solucionar este problema.  </w:t>
      </w:r>
    </w:p>
    <w:p w:rsidR="00AB67BA" w:rsidRPr="00B95AE4" w:rsidRDefault="00AB67BA" w:rsidP="002012B3">
      <w:pPr>
        <w:autoSpaceDE w:val="0"/>
        <w:autoSpaceDN w:val="0"/>
        <w:adjustRightInd w:val="0"/>
        <w:spacing w:before="120" w:after="120" w:line="480" w:lineRule="auto"/>
        <w:ind w:firstLine="709"/>
        <w:jc w:val="both"/>
        <w:rPr>
          <w:bCs/>
          <w:color w:val="000000"/>
          <w:sz w:val="24"/>
          <w:szCs w:val="24"/>
          <w:lang w:val="es-ES"/>
        </w:rPr>
      </w:pPr>
    </w:p>
    <w:p w:rsidR="00EC673A" w:rsidRPr="00C02AEC" w:rsidRDefault="009E25D3" w:rsidP="00CA1340">
      <w:pPr>
        <w:autoSpaceDE w:val="0"/>
        <w:autoSpaceDN w:val="0"/>
        <w:adjustRightInd w:val="0"/>
        <w:spacing w:before="120" w:after="120" w:line="480" w:lineRule="auto"/>
        <w:jc w:val="center"/>
        <w:rPr>
          <w:rStyle w:val="Ttulo1Car"/>
          <w:sz w:val="24"/>
          <w:szCs w:val="24"/>
        </w:rPr>
      </w:pPr>
      <w:r w:rsidRPr="00B95AE4">
        <w:rPr>
          <w:bCs/>
          <w:color w:val="000000"/>
          <w:sz w:val="24"/>
          <w:szCs w:val="24"/>
          <w:lang w:val="es-ES"/>
        </w:rPr>
        <w:t xml:space="preserve">Luis </w:t>
      </w:r>
      <w:r w:rsidR="00CB2A9C" w:rsidRPr="00B95AE4">
        <w:rPr>
          <w:bCs/>
          <w:color w:val="000000"/>
          <w:sz w:val="24"/>
          <w:szCs w:val="24"/>
          <w:lang w:val="es-ES"/>
        </w:rPr>
        <w:t xml:space="preserve"> F</w:t>
      </w:r>
      <w:r w:rsidR="00FC128A" w:rsidRPr="00B95AE4">
        <w:rPr>
          <w:bCs/>
          <w:color w:val="000000"/>
          <w:sz w:val="24"/>
          <w:szCs w:val="24"/>
          <w:lang w:val="es-ES"/>
        </w:rPr>
        <w:t>.</w:t>
      </w:r>
      <w:r w:rsidRPr="00B95AE4">
        <w:rPr>
          <w:bCs/>
          <w:color w:val="000000"/>
          <w:sz w:val="24"/>
          <w:szCs w:val="24"/>
          <w:lang w:val="es-ES"/>
        </w:rPr>
        <w:t xml:space="preserve"> </w:t>
      </w:r>
      <w:proofErr w:type="spellStart"/>
      <w:r w:rsidRPr="00B95AE4">
        <w:rPr>
          <w:bCs/>
          <w:color w:val="000000"/>
          <w:sz w:val="24"/>
          <w:szCs w:val="24"/>
          <w:lang w:val="es-ES"/>
        </w:rPr>
        <w:t>Yucra</w:t>
      </w:r>
      <w:proofErr w:type="spellEnd"/>
      <w:r w:rsidRPr="00B95AE4">
        <w:rPr>
          <w:bCs/>
          <w:color w:val="000000"/>
          <w:sz w:val="24"/>
          <w:szCs w:val="24"/>
          <w:lang w:val="es-ES"/>
        </w:rPr>
        <w:t xml:space="preserve">  Q</w:t>
      </w:r>
      <w:r w:rsidR="00FC128A" w:rsidRPr="00B95AE4">
        <w:rPr>
          <w:bCs/>
          <w:color w:val="000000"/>
          <w:sz w:val="24"/>
          <w:szCs w:val="24"/>
          <w:lang w:val="es-ES"/>
        </w:rPr>
        <w:t>.</w:t>
      </w:r>
      <w:r w:rsidR="00CD769F" w:rsidRPr="00B95AE4">
        <w:rPr>
          <w:b/>
          <w:bCs/>
          <w:color w:val="000000"/>
          <w:sz w:val="24"/>
          <w:szCs w:val="24"/>
          <w:lang w:val="es-ES"/>
        </w:rPr>
        <w:t xml:space="preserve"> </w:t>
      </w:r>
      <w:r w:rsidR="00EC673A" w:rsidRPr="00B95AE4">
        <w:rPr>
          <w:b/>
          <w:bCs/>
          <w:sz w:val="24"/>
          <w:szCs w:val="24"/>
          <w:lang w:val="es-ES"/>
        </w:rPr>
        <w:br w:type="page"/>
      </w:r>
      <w:r w:rsidR="00E5275C" w:rsidRPr="00C02AEC">
        <w:rPr>
          <w:rStyle w:val="Ttulo1Car"/>
          <w:sz w:val="24"/>
          <w:szCs w:val="24"/>
        </w:rPr>
        <w:lastRenderedPageBreak/>
        <w:t>Resumen</w:t>
      </w:r>
    </w:p>
    <w:p w:rsidR="00B1083C" w:rsidRPr="00B95AE4" w:rsidRDefault="00CB2A9C" w:rsidP="002012B3">
      <w:pPr>
        <w:pStyle w:val="NORMAL--01"/>
        <w:spacing w:line="480" w:lineRule="auto"/>
        <w:ind w:firstLine="709"/>
        <w:rPr>
          <w:rFonts w:ascii="Times New Roman" w:eastAsia="Times New Roman" w:hAnsi="Times New Roman"/>
          <w:color w:val="FF0000"/>
          <w:sz w:val="24"/>
          <w:szCs w:val="24"/>
          <w:lang w:val="es-ES" w:eastAsia="es-ES"/>
        </w:rPr>
      </w:pPr>
      <w:r w:rsidRPr="00B95AE4">
        <w:rPr>
          <w:rFonts w:ascii="Times New Roman" w:eastAsia="Times New Roman" w:hAnsi="Times New Roman"/>
          <w:sz w:val="24"/>
          <w:szCs w:val="24"/>
          <w:lang w:val="es-ES" w:eastAsia="es-ES"/>
        </w:rPr>
        <w:t>La Concesión Minera Acumulación Magnetita</w:t>
      </w:r>
      <w:r w:rsidRPr="00B95AE4">
        <w:rPr>
          <w:rFonts w:ascii="Times New Roman" w:eastAsia="Times New Roman" w:hAnsi="Times New Roman"/>
          <w:color w:val="FF0000"/>
          <w:sz w:val="24"/>
          <w:szCs w:val="24"/>
          <w:lang w:val="es-ES" w:eastAsia="es-ES"/>
        </w:rPr>
        <w:t xml:space="preserve"> </w:t>
      </w:r>
      <w:r w:rsidR="00696455" w:rsidRPr="00B95AE4">
        <w:rPr>
          <w:rFonts w:ascii="Times New Roman" w:hAnsi="Times New Roman"/>
          <w:sz w:val="24"/>
          <w:szCs w:val="24"/>
        </w:rPr>
        <w:t>se  encuentra  ubicada</w:t>
      </w:r>
      <w:r w:rsidR="0014357F" w:rsidRPr="00B95AE4">
        <w:rPr>
          <w:rFonts w:ascii="Times New Roman" w:hAnsi="Times New Roman"/>
          <w:sz w:val="24"/>
          <w:szCs w:val="24"/>
        </w:rPr>
        <w:t xml:space="preserve">  </w:t>
      </w:r>
      <w:r w:rsidR="00B1083C" w:rsidRPr="00B95AE4">
        <w:rPr>
          <w:rFonts w:ascii="Times New Roman" w:hAnsi="Times New Roman"/>
          <w:sz w:val="24"/>
          <w:szCs w:val="24"/>
        </w:rPr>
        <w:t>a  10  Km.</w:t>
      </w:r>
      <w:r w:rsidR="0014357F" w:rsidRPr="00B95AE4">
        <w:rPr>
          <w:rFonts w:ascii="Times New Roman" w:hAnsi="Times New Roman"/>
          <w:sz w:val="24"/>
          <w:szCs w:val="24"/>
        </w:rPr>
        <w:t xml:space="preserve"> NW</w:t>
      </w:r>
      <w:r w:rsidR="00B1083C" w:rsidRPr="00B95AE4">
        <w:rPr>
          <w:rFonts w:ascii="Times New Roman" w:hAnsi="Times New Roman"/>
          <w:sz w:val="24"/>
          <w:szCs w:val="24"/>
        </w:rPr>
        <w:t xml:space="preserve">  de  la  localidad  de  Santa Lucía, en el  lugar  denominado </w:t>
      </w:r>
      <w:proofErr w:type="spellStart"/>
      <w:r w:rsidR="00B1083C" w:rsidRPr="00B95AE4">
        <w:rPr>
          <w:rFonts w:ascii="Times New Roman" w:hAnsi="Times New Roman"/>
          <w:sz w:val="24"/>
          <w:szCs w:val="24"/>
        </w:rPr>
        <w:t>Suquini</w:t>
      </w:r>
      <w:proofErr w:type="spellEnd"/>
      <w:r w:rsidR="00B1083C" w:rsidRPr="00B95AE4">
        <w:rPr>
          <w:rFonts w:ascii="Times New Roman" w:hAnsi="Times New Roman"/>
          <w:sz w:val="24"/>
          <w:szCs w:val="24"/>
        </w:rPr>
        <w:t>, perteneciente</w:t>
      </w:r>
      <w:r w:rsidR="002064C1" w:rsidRPr="00B95AE4">
        <w:rPr>
          <w:rFonts w:ascii="Times New Roman" w:hAnsi="Times New Roman"/>
          <w:sz w:val="24"/>
          <w:szCs w:val="24"/>
        </w:rPr>
        <w:t xml:space="preserve"> a la comunidad de </w:t>
      </w:r>
      <w:proofErr w:type="spellStart"/>
      <w:r w:rsidR="002064C1" w:rsidRPr="00B95AE4">
        <w:rPr>
          <w:rFonts w:ascii="Times New Roman" w:hAnsi="Times New Roman"/>
          <w:sz w:val="24"/>
          <w:szCs w:val="24"/>
        </w:rPr>
        <w:t>Cayachira</w:t>
      </w:r>
      <w:proofErr w:type="spellEnd"/>
      <w:r w:rsidR="002064C1" w:rsidRPr="00B95AE4">
        <w:rPr>
          <w:rFonts w:ascii="Times New Roman" w:hAnsi="Times New Roman"/>
          <w:sz w:val="24"/>
          <w:szCs w:val="24"/>
        </w:rPr>
        <w:t xml:space="preserve">, </w:t>
      </w:r>
      <w:r w:rsidR="00B1083C" w:rsidRPr="00B95AE4">
        <w:rPr>
          <w:rFonts w:ascii="Times New Roman" w:hAnsi="Times New Roman"/>
          <w:sz w:val="24"/>
          <w:szCs w:val="24"/>
        </w:rPr>
        <w:t xml:space="preserve"> Distrito de Santa Lucía, Provincia de Lampa, Departamento de Puno</w:t>
      </w:r>
      <w:r w:rsidR="00B95AE4">
        <w:rPr>
          <w:rFonts w:ascii="Times New Roman" w:hAnsi="Times New Roman"/>
          <w:sz w:val="24"/>
          <w:szCs w:val="24"/>
        </w:rPr>
        <w:t>,</w:t>
      </w:r>
      <w:r w:rsidR="00B1083C" w:rsidRPr="00B95AE4">
        <w:rPr>
          <w:rFonts w:ascii="Times New Roman" w:hAnsi="Times New Roman"/>
          <w:sz w:val="24"/>
          <w:szCs w:val="24"/>
        </w:rPr>
        <w:t xml:space="preserve"> a una altitud de 4,249 m.s.n.m.</w:t>
      </w:r>
    </w:p>
    <w:p w:rsidR="00195B00" w:rsidRPr="00B95AE4" w:rsidRDefault="0014357F" w:rsidP="002012B3">
      <w:pPr>
        <w:pStyle w:val="NORMAL--01"/>
        <w:spacing w:after="0" w:line="480" w:lineRule="auto"/>
        <w:ind w:firstLine="709"/>
        <w:rPr>
          <w:rFonts w:ascii="Times New Roman" w:hAnsi="Times New Roman"/>
          <w:color w:val="000000"/>
          <w:sz w:val="24"/>
          <w:szCs w:val="24"/>
        </w:rPr>
      </w:pPr>
      <w:r w:rsidRPr="00B95AE4">
        <w:rPr>
          <w:rFonts w:ascii="Times New Roman" w:hAnsi="Times New Roman"/>
          <w:sz w:val="24"/>
          <w:szCs w:val="24"/>
        </w:rPr>
        <w:t xml:space="preserve">MECAMINAS E.I.R.L., </w:t>
      </w:r>
      <w:r w:rsidR="00282BA9" w:rsidRPr="00B95AE4">
        <w:rPr>
          <w:rFonts w:ascii="Times New Roman" w:hAnsi="Times New Roman"/>
          <w:sz w:val="24"/>
          <w:szCs w:val="24"/>
        </w:rPr>
        <w:t>debidamente  acreditado como titular de  la concesión  minera  Acumulación</w:t>
      </w:r>
      <w:r w:rsidR="00133F84" w:rsidRPr="00B95AE4">
        <w:rPr>
          <w:rFonts w:ascii="Times New Roman" w:hAnsi="Times New Roman"/>
          <w:sz w:val="24"/>
          <w:szCs w:val="24"/>
        </w:rPr>
        <w:t xml:space="preserve">  Magnetita </w:t>
      </w:r>
      <w:r w:rsidR="00282BA9" w:rsidRPr="00B95AE4">
        <w:rPr>
          <w:rFonts w:ascii="Times New Roman" w:hAnsi="Times New Roman"/>
          <w:sz w:val="24"/>
          <w:szCs w:val="24"/>
        </w:rPr>
        <w:t>mediante contrato de cesión temporal otorgada por la empresa YURA S.A.</w:t>
      </w:r>
      <w:r w:rsidR="00E01060" w:rsidRPr="00B95AE4">
        <w:rPr>
          <w:sz w:val="24"/>
          <w:szCs w:val="24"/>
        </w:rPr>
        <w:t xml:space="preserve"> </w:t>
      </w:r>
      <w:r w:rsidR="00195B00" w:rsidRPr="00B95AE4">
        <w:rPr>
          <w:rFonts w:ascii="Times New Roman" w:hAnsi="Times New Roman"/>
          <w:color w:val="000000"/>
          <w:sz w:val="24"/>
          <w:szCs w:val="24"/>
        </w:rPr>
        <w:t>está desarrollando planes para la explotación de Magnetita Cuerpo 2. El proyecto incluye un yacimiento de óxido de fierro, el que será explotado a tajo abierto. Además se está planificando la construcción de un botadero de desmonte para almacenar el desmonte proveniente de las labores de desbroce, construcción de vías de acceso y de la plataforma de arranque que se construirán en la etapa de preparación del proyecto minero y posteriormente el material estéril durante la etapa de explotación.</w:t>
      </w:r>
    </w:p>
    <w:p w:rsidR="00E01060" w:rsidRPr="00B95AE4" w:rsidRDefault="00E01060" w:rsidP="002012B3">
      <w:pPr>
        <w:tabs>
          <w:tab w:val="left" w:pos="0"/>
        </w:tabs>
        <w:spacing w:line="480" w:lineRule="auto"/>
        <w:ind w:firstLine="709"/>
        <w:jc w:val="both"/>
        <w:rPr>
          <w:sz w:val="24"/>
          <w:szCs w:val="24"/>
        </w:rPr>
      </w:pPr>
      <w:r w:rsidRPr="00B95AE4">
        <w:rPr>
          <w:sz w:val="24"/>
          <w:szCs w:val="24"/>
        </w:rPr>
        <w:t xml:space="preserve">Para la ejecución del presente estudio se llevó a cabo un programa de investigaciones de campo, gabinete y laboratorio correspondientes a la zona de ubicación del proyecto, con la finalidad de obtener la descripción más detallada y precisa de todos los componentes que puedan afectar el óptimo desarrollo del proyecto. Gracias a la información recopilada se elaboraron diferentes estudios (topográfico, geotécnico, hidrológico y peligro sísmico) </w:t>
      </w:r>
      <w:r w:rsidR="00726E47" w:rsidRPr="00B95AE4">
        <w:rPr>
          <w:sz w:val="24"/>
          <w:szCs w:val="24"/>
        </w:rPr>
        <w:t xml:space="preserve">para </w:t>
      </w:r>
      <w:r w:rsidRPr="00B95AE4">
        <w:rPr>
          <w:sz w:val="24"/>
          <w:szCs w:val="24"/>
        </w:rPr>
        <w:t xml:space="preserve">elaborar el presente </w:t>
      </w:r>
      <w:r w:rsidR="0085184C" w:rsidRPr="00B95AE4">
        <w:rPr>
          <w:sz w:val="24"/>
          <w:szCs w:val="24"/>
        </w:rPr>
        <w:t>informe profesional</w:t>
      </w:r>
      <w:r w:rsidRPr="00B95AE4">
        <w:rPr>
          <w:sz w:val="24"/>
          <w:szCs w:val="24"/>
        </w:rPr>
        <w:t>.</w:t>
      </w:r>
    </w:p>
    <w:p w:rsidR="000B57DE" w:rsidRPr="00B95AE4" w:rsidRDefault="00827FB8" w:rsidP="002012B3">
      <w:pPr>
        <w:tabs>
          <w:tab w:val="left" w:pos="0"/>
        </w:tabs>
        <w:spacing w:line="480" w:lineRule="auto"/>
        <w:ind w:firstLine="709"/>
        <w:jc w:val="both"/>
        <w:rPr>
          <w:sz w:val="24"/>
          <w:szCs w:val="24"/>
        </w:rPr>
      </w:pPr>
      <w:r w:rsidRPr="00B95AE4">
        <w:rPr>
          <w:sz w:val="24"/>
          <w:szCs w:val="24"/>
        </w:rPr>
        <w:t>El depósito metálico denominado “Cuerpo 2”</w:t>
      </w:r>
      <w:r w:rsidR="00836227">
        <w:rPr>
          <w:sz w:val="24"/>
          <w:szCs w:val="24"/>
        </w:rPr>
        <w:t>,</w:t>
      </w:r>
      <w:r w:rsidRPr="00B95AE4">
        <w:rPr>
          <w:sz w:val="24"/>
          <w:szCs w:val="24"/>
        </w:rPr>
        <w:t xml:space="preserve"> se ha clasificado como un Filón Hidrotermal</w:t>
      </w:r>
      <w:r w:rsidR="00CA1340">
        <w:rPr>
          <w:sz w:val="24"/>
          <w:szCs w:val="24"/>
        </w:rPr>
        <w:t>;</w:t>
      </w:r>
      <w:r w:rsidRPr="00B95AE4">
        <w:rPr>
          <w:sz w:val="24"/>
          <w:szCs w:val="24"/>
        </w:rPr>
        <w:t xml:space="preserve"> con un rumbo promedio de N 60 E, tiene una longitud mayor a los 200 m. y una  potencia aproximada de 12 m. en las zonas de enriquecimiento con tendencia a reducirse a los extremos norte y sur, teniendo una estructura metálica masiva, compuesta principalmente </w:t>
      </w:r>
      <w:r w:rsidR="002532CD" w:rsidRPr="00B95AE4">
        <w:rPr>
          <w:sz w:val="24"/>
          <w:szCs w:val="24"/>
        </w:rPr>
        <w:t xml:space="preserve">por </w:t>
      </w:r>
      <w:proofErr w:type="spellStart"/>
      <w:r w:rsidR="002532CD" w:rsidRPr="00B95AE4">
        <w:rPr>
          <w:sz w:val="24"/>
          <w:szCs w:val="24"/>
        </w:rPr>
        <w:t>Hematita</w:t>
      </w:r>
      <w:proofErr w:type="spellEnd"/>
      <w:r w:rsidR="002532CD" w:rsidRPr="00B95AE4">
        <w:rPr>
          <w:sz w:val="24"/>
          <w:szCs w:val="24"/>
        </w:rPr>
        <w:t xml:space="preserve">  y Mag</w:t>
      </w:r>
      <w:r w:rsidR="00C724F1" w:rsidRPr="00B95AE4">
        <w:rPr>
          <w:sz w:val="24"/>
          <w:szCs w:val="24"/>
        </w:rPr>
        <w:t>ne</w:t>
      </w:r>
      <w:r w:rsidR="002532CD" w:rsidRPr="00B95AE4">
        <w:rPr>
          <w:sz w:val="24"/>
          <w:szCs w:val="24"/>
        </w:rPr>
        <w:t xml:space="preserve">tita, que </w:t>
      </w:r>
      <w:r w:rsidRPr="00B95AE4">
        <w:rPr>
          <w:sz w:val="24"/>
          <w:szCs w:val="24"/>
        </w:rPr>
        <w:t>a profundidad muestran un aspecto más consolidado.</w:t>
      </w:r>
      <w:r w:rsidR="0013766C" w:rsidRPr="00B95AE4">
        <w:rPr>
          <w:sz w:val="24"/>
          <w:szCs w:val="24"/>
        </w:rPr>
        <w:t xml:space="preserve"> </w:t>
      </w:r>
    </w:p>
    <w:p w:rsidR="0013766C" w:rsidRPr="00B95AE4" w:rsidRDefault="000B57DE" w:rsidP="002012B3">
      <w:pPr>
        <w:tabs>
          <w:tab w:val="left" w:pos="284"/>
        </w:tabs>
        <w:spacing w:line="480" w:lineRule="auto"/>
        <w:ind w:firstLine="709"/>
        <w:jc w:val="both"/>
        <w:rPr>
          <w:sz w:val="24"/>
          <w:szCs w:val="24"/>
        </w:rPr>
      </w:pPr>
      <w:r w:rsidRPr="00B95AE4">
        <w:rPr>
          <w:sz w:val="24"/>
          <w:szCs w:val="24"/>
        </w:rPr>
        <w:lastRenderedPageBreak/>
        <w:t>E</w:t>
      </w:r>
      <w:r w:rsidR="0013766C" w:rsidRPr="00B95AE4">
        <w:rPr>
          <w:sz w:val="24"/>
          <w:szCs w:val="24"/>
        </w:rPr>
        <w:t>l cálculo del recurso mineral, se realizó en base a</w:t>
      </w:r>
      <w:r w:rsidR="00A00608" w:rsidRPr="00B95AE4">
        <w:rPr>
          <w:sz w:val="24"/>
          <w:szCs w:val="24"/>
        </w:rPr>
        <w:t xml:space="preserve"> estudios</w:t>
      </w:r>
      <w:r w:rsidR="0013766C" w:rsidRPr="00B95AE4">
        <w:rPr>
          <w:sz w:val="24"/>
          <w:szCs w:val="24"/>
        </w:rPr>
        <w:t xml:space="preserve"> geofísic</w:t>
      </w:r>
      <w:r w:rsidR="00A00608" w:rsidRPr="00B95AE4">
        <w:rPr>
          <w:sz w:val="24"/>
          <w:szCs w:val="24"/>
        </w:rPr>
        <w:t>os</w:t>
      </w:r>
      <w:r w:rsidR="0013766C" w:rsidRPr="00B95AE4">
        <w:rPr>
          <w:sz w:val="24"/>
          <w:szCs w:val="24"/>
        </w:rPr>
        <w:t xml:space="preserve"> por medio de los SEV</w:t>
      </w:r>
      <w:r w:rsidRPr="00B95AE4">
        <w:rPr>
          <w:sz w:val="24"/>
          <w:szCs w:val="24"/>
        </w:rPr>
        <w:t xml:space="preserve"> (Sondajes Eléctricos Verticales)</w:t>
      </w:r>
      <w:r w:rsidR="0013766C" w:rsidRPr="00B95AE4">
        <w:rPr>
          <w:sz w:val="24"/>
          <w:szCs w:val="24"/>
        </w:rPr>
        <w:t xml:space="preserve">, </w:t>
      </w:r>
      <w:r w:rsidR="00A13B0B" w:rsidRPr="00B95AE4">
        <w:rPr>
          <w:sz w:val="24"/>
          <w:szCs w:val="24"/>
        </w:rPr>
        <w:t xml:space="preserve">el yacimiento tiene la potencia requerida para cubrir la necesidad operacional de 4,500 </w:t>
      </w:r>
      <w:r w:rsidR="00FA5A0F" w:rsidRPr="00B95AE4">
        <w:rPr>
          <w:sz w:val="24"/>
          <w:szCs w:val="24"/>
        </w:rPr>
        <w:t>TM</w:t>
      </w:r>
      <w:r w:rsidR="00A13B0B" w:rsidRPr="00B95AE4">
        <w:rPr>
          <w:sz w:val="24"/>
          <w:szCs w:val="24"/>
        </w:rPr>
        <w:t>/mes</w:t>
      </w:r>
      <w:r w:rsidR="00CA1340">
        <w:rPr>
          <w:sz w:val="24"/>
          <w:szCs w:val="24"/>
        </w:rPr>
        <w:t>, por un período de vida de 5 años.</w:t>
      </w:r>
    </w:p>
    <w:p w:rsidR="0090636F" w:rsidRPr="00B95AE4" w:rsidRDefault="0090636F" w:rsidP="002012B3">
      <w:pPr>
        <w:tabs>
          <w:tab w:val="left" w:pos="567"/>
        </w:tabs>
        <w:spacing w:line="480" w:lineRule="auto"/>
        <w:ind w:firstLine="709"/>
        <w:jc w:val="both"/>
        <w:rPr>
          <w:sz w:val="24"/>
          <w:szCs w:val="24"/>
        </w:rPr>
      </w:pPr>
      <w:r w:rsidRPr="00B95AE4">
        <w:rPr>
          <w:sz w:val="24"/>
          <w:szCs w:val="24"/>
        </w:rPr>
        <w:t>El método de explotación será a tajo abierto. Los bancos finales han sido diseñados y dimensionados tomando en consideración las</w:t>
      </w:r>
      <w:r w:rsidR="0085184C" w:rsidRPr="00B95AE4">
        <w:rPr>
          <w:sz w:val="24"/>
          <w:szCs w:val="24"/>
        </w:rPr>
        <w:t xml:space="preserve"> características </w:t>
      </w:r>
      <w:r w:rsidRPr="00B95AE4">
        <w:rPr>
          <w:sz w:val="24"/>
          <w:szCs w:val="24"/>
        </w:rPr>
        <w:t>geotécnicas de la zona de explotación, además de considerar las características geométricas del depósito. Se debe indicar que el diseño del banco final debe permitir extraer la máxima cantidad de material económico cumpliendo con las normas de seguridad establecidas. La altura de los bancos finales será 5</w:t>
      </w:r>
      <w:r w:rsidR="004E0F91" w:rsidRPr="00B95AE4">
        <w:rPr>
          <w:sz w:val="24"/>
          <w:szCs w:val="24"/>
        </w:rPr>
        <w:t>.0</w:t>
      </w:r>
      <w:r w:rsidRPr="00B95AE4">
        <w:rPr>
          <w:sz w:val="24"/>
          <w:szCs w:val="24"/>
        </w:rPr>
        <w:t xml:space="preserve"> m,</w:t>
      </w:r>
      <w:r w:rsidR="004E0F91" w:rsidRPr="00B95AE4">
        <w:rPr>
          <w:sz w:val="24"/>
          <w:szCs w:val="24"/>
        </w:rPr>
        <w:t xml:space="preserve"> ángulo de talud de banco 70°, bermas </w:t>
      </w:r>
      <w:r w:rsidRPr="00B95AE4">
        <w:rPr>
          <w:sz w:val="24"/>
          <w:szCs w:val="24"/>
        </w:rPr>
        <w:t xml:space="preserve"> </w:t>
      </w:r>
      <w:r w:rsidR="004E0F91" w:rsidRPr="00B95AE4">
        <w:rPr>
          <w:sz w:val="24"/>
          <w:szCs w:val="24"/>
        </w:rPr>
        <w:t xml:space="preserve">3.2 m, ancho de vía 5.8 m,  talud final 39°-47°, fondo de explotación </w:t>
      </w:r>
      <w:proofErr w:type="spellStart"/>
      <w:r w:rsidR="004E0F91" w:rsidRPr="00B95AE4">
        <w:rPr>
          <w:sz w:val="24"/>
          <w:szCs w:val="24"/>
        </w:rPr>
        <w:t>Nv</w:t>
      </w:r>
      <w:proofErr w:type="spellEnd"/>
      <w:r w:rsidR="004E0F91" w:rsidRPr="00B95AE4">
        <w:rPr>
          <w:sz w:val="24"/>
          <w:szCs w:val="24"/>
        </w:rPr>
        <w:t xml:space="preserve">. 4200 m.s.n.m. </w:t>
      </w:r>
    </w:p>
    <w:p w:rsidR="00FA5A0F" w:rsidRPr="00B95AE4" w:rsidRDefault="000E79AF" w:rsidP="002012B3">
      <w:pPr>
        <w:tabs>
          <w:tab w:val="left" w:pos="567"/>
        </w:tabs>
        <w:spacing w:line="480" w:lineRule="auto"/>
        <w:ind w:firstLine="709"/>
        <w:jc w:val="both"/>
        <w:rPr>
          <w:sz w:val="24"/>
          <w:szCs w:val="24"/>
        </w:rPr>
      </w:pPr>
      <w:r w:rsidRPr="00B95AE4">
        <w:rPr>
          <w:sz w:val="24"/>
          <w:szCs w:val="24"/>
        </w:rPr>
        <w:t xml:space="preserve">Los parámetros de diseño de malla de perforación son: </w:t>
      </w:r>
      <w:proofErr w:type="spellStart"/>
      <w:r w:rsidRPr="00B95AE4">
        <w:rPr>
          <w:sz w:val="24"/>
          <w:szCs w:val="24"/>
        </w:rPr>
        <w:t>Burden</w:t>
      </w:r>
      <w:proofErr w:type="spellEnd"/>
      <w:r w:rsidRPr="00B95AE4">
        <w:rPr>
          <w:sz w:val="24"/>
          <w:szCs w:val="24"/>
        </w:rPr>
        <w:t xml:space="preserve"> 1.5 m,</w:t>
      </w:r>
      <w:r w:rsidR="00CA1340">
        <w:rPr>
          <w:sz w:val="24"/>
          <w:szCs w:val="24"/>
        </w:rPr>
        <w:t xml:space="preserve"> Espaciamiento 1.8 m</w:t>
      </w:r>
      <w:r w:rsidR="00FA5A0F" w:rsidRPr="00B95AE4">
        <w:rPr>
          <w:sz w:val="24"/>
          <w:szCs w:val="24"/>
        </w:rPr>
        <w:t>, diámetro broca 2”, longitud de perforación 5.5 m. Se debe mencionar que el tipo de voladura a emplearse es no eléctrica, el explosivo primario es la dinamita (</w:t>
      </w:r>
      <w:proofErr w:type="spellStart"/>
      <w:r w:rsidR="00FA5A0F" w:rsidRPr="00B95AE4">
        <w:rPr>
          <w:sz w:val="24"/>
          <w:szCs w:val="24"/>
        </w:rPr>
        <w:t>semigelatinosa</w:t>
      </w:r>
      <w:proofErr w:type="spellEnd"/>
      <w:r w:rsidR="00FA5A0F" w:rsidRPr="00B95AE4">
        <w:rPr>
          <w:sz w:val="24"/>
          <w:szCs w:val="24"/>
        </w:rPr>
        <w:t xml:space="preserve"> de 65% 1 ½” x 12”), los accesorios empleados son la mecha de seguridad ensamblado, línea de cordón detonante y </w:t>
      </w:r>
      <w:r w:rsidR="00506A6F">
        <w:rPr>
          <w:sz w:val="24"/>
          <w:szCs w:val="24"/>
        </w:rPr>
        <w:t>f</w:t>
      </w:r>
      <w:r w:rsidR="00FA5A0F" w:rsidRPr="00B95AE4">
        <w:rPr>
          <w:sz w:val="24"/>
          <w:szCs w:val="24"/>
        </w:rPr>
        <w:t>ulminante eléctrico de retardo.</w:t>
      </w:r>
    </w:p>
    <w:p w:rsidR="005E78BB" w:rsidRDefault="00C75ECE" w:rsidP="00C252CE">
      <w:pPr>
        <w:pStyle w:val="NORMAL--01"/>
        <w:spacing w:line="480" w:lineRule="auto"/>
        <w:ind w:firstLine="709"/>
        <w:rPr>
          <w:rFonts w:ascii="Times New Roman" w:hAnsi="Times New Roman"/>
          <w:sz w:val="24"/>
          <w:szCs w:val="24"/>
        </w:rPr>
      </w:pPr>
      <w:r w:rsidRPr="00B95AE4">
        <w:rPr>
          <w:rFonts w:ascii="Times New Roman" w:hAnsi="Times New Roman"/>
          <w:sz w:val="24"/>
          <w:szCs w:val="24"/>
        </w:rPr>
        <w:t xml:space="preserve">Los </w:t>
      </w:r>
      <w:r w:rsidR="00C252CE">
        <w:rPr>
          <w:rFonts w:ascii="Times New Roman" w:hAnsi="Times New Roman"/>
          <w:sz w:val="24"/>
          <w:szCs w:val="24"/>
        </w:rPr>
        <w:t xml:space="preserve">siguientes son los </w:t>
      </w:r>
      <w:r w:rsidRPr="00B95AE4">
        <w:rPr>
          <w:rFonts w:ascii="Times New Roman" w:hAnsi="Times New Roman"/>
          <w:sz w:val="24"/>
          <w:szCs w:val="24"/>
        </w:rPr>
        <w:t xml:space="preserve">criterios de diseño para el depósito de desmonte: Se ubicará a 0.3 km al Este del </w:t>
      </w:r>
      <w:r w:rsidR="0091663F" w:rsidRPr="00B95AE4">
        <w:rPr>
          <w:rFonts w:ascii="Times New Roman" w:hAnsi="Times New Roman"/>
          <w:sz w:val="24"/>
          <w:szCs w:val="24"/>
        </w:rPr>
        <w:t>tajo abierto</w:t>
      </w:r>
      <w:r w:rsidRPr="00B95AE4">
        <w:rPr>
          <w:rFonts w:ascii="Times New Roman" w:hAnsi="Times New Roman"/>
          <w:sz w:val="24"/>
          <w:szCs w:val="24"/>
        </w:rPr>
        <w:t xml:space="preserve">, la </w:t>
      </w:r>
      <w:r w:rsidR="0091663F" w:rsidRPr="00B95AE4">
        <w:rPr>
          <w:rFonts w:ascii="Times New Roman" w:hAnsi="Times New Roman"/>
          <w:sz w:val="24"/>
          <w:szCs w:val="24"/>
        </w:rPr>
        <w:t>base</w:t>
      </w:r>
      <w:r w:rsidRPr="00B95AE4">
        <w:rPr>
          <w:rFonts w:ascii="Times New Roman" w:hAnsi="Times New Roman"/>
          <w:sz w:val="24"/>
          <w:szCs w:val="24"/>
        </w:rPr>
        <w:t xml:space="preserve"> del desmonte consistirá en gran parte de roca caliza</w:t>
      </w:r>
      <w:r w:rsidR="0091663F" w:rsidRPr="00B95AE4">
        <w:rPr>
          <w:rFonts w:ascii="Times New Roman" w:hAnsi="Times New Roman"/>
          <w:sz w:val="24"/>
          <w:szCs w:val="24"/>
        </w:rPr>
        <w:t xml:space="preserve"> que es </w:t>
      </w:r>
      <w:r w:rsidRPr="00B95AE4">
        <w:rPr>
          <w:rFonts w:ascii="Times New Roman" w:hAnsi="Times New Roman"/>
          <w:sz w:val="24"/>
          <w:szCs w:val="24"/>
        </w:rPr>
        <w:t>relativamente dura y competente, con alta permeabilidad y resistente, la generación de desmontes en la etapa de construcción y explotación será de 81,000 m</w:t>
      </w:r>
      <w:r w:rsidRPr="00B95AE4">
        <w:rPr>
          <w:rFonts w:ascii="Times New Roman" w:hAnsi="Times New Roman"/>
          <w:sz w:val="24"/>
          <w:szCs w:val="24"/>
          <w:vertAlign w:val="superscript"/>
        </w:rPr>
        <w:t>3</w:t>
      </w:r>
      <w:r w:rsidRPr="00B95AE4">
        <w:rPr>
          <w:rFonts w:ascii="Times New Roman" w:hAnsi="Times New Roman"/>
          <w:sz w:val="24"/>
          <w:szCs w:val="24"/>
        </w:rPr>
        <w:t xml:space="preserve"> aproximadamente,</w:t>
      </w:r>
      <w:r w:rsidR="0091663F" w:rsidRPr="00B95AE4">
        <w:rPr>
          <w:rFonts w:ascii="Times New Roman" w:hAnsi="Times New Roman"/>
          <w:sz w:val="24"/>
          <w:szCs w:val="24"/>
        </w:rPr>
        <w:t xml:space="preserve"> </w:t>
      </w:r>
      <w:r w:rsidR="00C252CE">
        <w:rPr>
          <w:rFonts w:ascii="Times New Roman" w:hAnsi="Times New Roman"/>
          <w:sz w:val="24"/>
          <w:szCs w:val="24"/>
        </w:rPr>
        <w:t>a</w:t>
      </w:r>
      <w:r w:rsidR="00C252CE">
        <w:rPr>
          <w:rFonts w:ascii="Times New Roman" w:eastAsia="Times New Roman" w:hAnsi="Times New Roman"/>
          <w:color w:val="000000"/>
          <w:sz w:val="24"/>
          <w:szCs w:val="24"/>
          <w:lang w:eastAsia="es-PE"/>
        </w:rPr>
        <w:t>ltura v</w:t>
      </w:r>
      <w:r w:rsidR="0091663F" w:rsidRPr="00B95AE4">
        <w:rPr>
          <w:rFonts w:ascii="Times New Roman" w:eastAsia="Times New Roman" w:hAnsi="Times New Roman"/>
          <w:color w:val="000000"/>
          <w:sz w:val="24"/>
          <w:szCs w:val="24"/>
          <w:lang w:eastAsia="es-PE"/>
        </w:rPr>
        <w:t xml:space="preserve">ertical </w:t>
      </w:r>
      <w:r w:rsidR="00C252CE">
        <w:rPr>
          <w:rFonts w:ascii="Times New Roman" w:eastAsia="Times New Roman" w:hAnsi="Times New Roman"/>
          <w:color w:val="000000"/>
          <w:sz w:val="24"/>
          <w:szCs w:val="24"/>
          <w:lang w:eastAsia="es-PE"/>
        </w:rPr>
        <w:t>m</w:t>
      </w:r>
      <w:r w:rsidR="0091663F" w:rsidRPr="00B95AE4">
        <w:rPr>
          <w:rFonts w:ascii="Times New Roman" w:eastAsia="Times New Roman" w:hAnsi="Times New Roman"/>
          <w:color w:val="000000"/>
          <w:sz w:val="24"/>
          <w:szCs w:val="24"/>
          <w:lang w:eastAsia="es-PE"/>
        </w:rPr>
        <w:t xml:space="preserve">áxima 40 m, </w:t>
      </w:r>
      <w:r w:rsidR="00C252CE">
        <w:rPr>
          <w:rFonts w:ascii="Times New Roman" w:eastAsia="Times New Roman" w:hAnsi="Times New Roman"/>
          <w:color w:val="000000"/>
          <w:sz w:val="24"/>
          <w:szCs w:val="24"/>
          <w:lang w:eastAsia="es-PE"/>
        </w:rPr>
        <w:t>d</w:t>
      </w:r>
      <w:r w:rsidR="0091663F" w:rsidRPr="00B95AE4">
        <w:rPr>
          <w:rFonts w:ascii="Times New Roman" w:eastAsia="Times New Roman" w:hAnsi="Times New Roman"/>
          <w:color w:val="000000"/>
          <w:sz w:val="24"/>
          <w:szCs w:val="24"/>
          <w:lang w:eastAsia="es-PE"/>
        </w:rPr>
        <w:t>ensidad aparente promedio del desmonte 2.00 TM/m</w:t>
      </w:r>
      <w:r w:rsidR="0091663F" w:rsidRPr="00B95AE4">
        <w:rPr>
          <w:rFonts w:ascii="Times New Roman" w:eastAsia="Times New Roman" w:hAnsi="Times New Roman"/>
          <w:color w:val="000000"/>
          <w:sz w:val="24"/>
          <w:szCs w:val="24"/>
          <w:vertAlign w:val="superscript"/>
          <w:lang w:eastAsia="es-PE"/>
        </w:rPr>
        <w:t xml:space="preserve">3 </w:t>
      </w:r>
      <w:r w:rsidR="0091663F" w:rsidRPr="00B95AE4">
        <w:rPr>
          <w:rFonts w:ascii="Times New Roman" w:hAnsi="Times New Roman"/>
          <w:sz w:val="24"/>
          <w:szCs w:val="24"/>
        </w:rPr>
        <w:t>, s</w:t>
      </w:r>
      <w:r w:rsidR="00133F84" w:rsidRPr="00B95AE4">
        <w:rPr>
          <w:rFonts w:ascii="Times New Roman" w:hAnsi="Times New Roman"/>
          <w:sz w:val="24"/>
          <w:szCs w:val="24"/>
        </w:rPr>
        <w:t xml:space="preserve">e ha proyectado una </w:t>
      </w:r>
      <w:r w:rsidR="00C252CE">
        <w:rPr>
          <w:rFonts w:ascii="Times New Roman" w:hAnsi="Times New Roman"/>
          <w:sz w:val="24"/>
          <w:szCs w:val="24"/>
        </w:rPr>
        <w:t>p</w:t>
      </w:r>
      <w:r w:rsidR="00133F84" w:rsidRPr="00B95AE4">
        <w:rPr>
          <w:rFonts w:ascii="Times New Roman" w:hAnsi="Times New Roman"/>
          <w:sz w:val="24"/>
          <w:szCs w:val="24"/>
        </w:rPr>
        <w:t xml:space="preserve">oza de </w:t>
      </w:r>
      <w:r w:rsidR="00C252CE">
        <w:rPr>
          <w:rFonts w:ascii="Times New Roman" w:hAnsi="Times New Roman"/>
          <w:sz w:val="24"/>
          <w:szCs w:val="24"/>
        </w:rPr>
        <w:t>s</w:t>
      </w:r>
      <w:r w:rsidR="00133F84" w:rsidRPr="00B95AE4">
        <w:rPr>
          <w:rFonts w:ascii="Times New Roman" w:hAnsi="Times New Roman"/>
          <w:sz w:val="24"/>
          <w:szCs w:val="24"/>
        </w:rPr>
        <w:t xml:space="preserve">edimentación de 15 m de largo, 5 m de ancho y 3 m de profundidad. </w:t>
      </w:r>
    </w:p>
    <w:p w:rsidR="005261D8" w:rsidRDefault="005261D8" w:rsidP="00C252CE">
      <w:pPr>
        <w:pStyle w:val="NORMAL--01"/>
        <w:spacing w:line="480" w:lineRule="auto"/>
        <w:ind w:firstLine="709"/>
        <w:rPr>
          <w:rFonts w:ascii="Times New Roman" w:hAnsi="Times New Roman"/>
          <w:sz w:val="24"/>
          <w:szCs w:val="24"/>
        </w:rPr>
      </w:pPr>
    </w:p>
    <w:p w:rsidR="005261D8" w:rsidRDefault="005261D8" w:rsidP="00C252CE">
      <w:pPr>
        <w:pStyle w:val="NORMAL--01"/>
        <w:spacing w:line="480" w:lineRule="auto"/>
        <w:ind w:firstLine="709"/>
        <w:rPr>
          <w:rFonts w:ascii="Times New Roman" w:hAnsi="Times New Roman"/>
          <w:sz w:val="24"/>
          <w:szCs w:val="24"/>
        </w:rPr>
      </w:pPr>
    </w:p>
    <w:p w:rsidR="005261D8" w:rsidRPr="00B95AE4" w:rsidRDefault="005261D8" w:rsidP="00C252CE">
      <w:pPr>
        <w:pStyle w:val="NORMAL--01"/>
        <w:spacing w:line="480" w:lineRule="auto"/>
        <w:ind w:firstLine="709"/>
        <w:rPr>
          <w:rFonts w:ascii="Times New Roman" w:hAnsi="Times New Roman"/>
          <w:sz w:val="24"/>
          <w:szCs w:val="24"/>
        </w:rPr>
      </w:pPr>
    </w:p>
    <w:p w:rsidR="00B436BE" w:rsidRPr="00C02AEC" w:rsidRDefault="00B436BE" w:rsidP="009A4B68">
      <w:pPr>
        <w:pStyle w:val="Ttulo1"/>
        <w:spacing w:line="240" w:lineRule="auto"/>
        <w:rPr>
          <w:sz w:val="24"/>
          <w:szCs w:val="24"/>
          <w:lang w:val="es-ES"/>
        </w:rPr>
      </w:pPr>
      <w:bookmarkStart w:id="2" w:name="_Toc450677119"/>
      <w:bookmarkStart w:id="3" w:name="_Toc450677120"/>
      <w:r w:rsidRPr="00C02AEC">
        <w:rPr>
          <w:sz w:val="24"/>
          <w:szCs w:val="24"/>
          <w:lang w:val="es-ES"/>
        </w:rPr>
        <w:lastRenderedPageBreak/>
        <w:t>Índice general</w:t>
      </w:r>
      <w:bookmarkEnd w:id="2"/>
    </w:p>
    <w:p w:rsidR="00B436BE" w:rsidRPr="00C02AEC" w:rsidRDefault="00B436BE" w:rsidP="009A4B68">
      <w:pPr>
        <w:pStyle w:val="TDC1"/>
        <w:rPr>
          <w:rFonts w:ascii="Calibri" w:eastAsia="Times New Roman" w:hAnsi="Calibri"/>
          <w:lang w:eastAsia="es-ES"/>
        </w:rPr>
      </w:pPr>
      <w:r w:rsidRPr="00C02AEC">
        <w:fldChar w:fldCharType="begin"/>
      </w:r>
      <w:r w:rsidRPr="00C02AEC">
        <w:instrText xml:space="preserve"> TOC \o "1-3" \h \z \u </w:instrText>
      </w:r>
      <w:r w:rsidRPr="00C02AEC">
        <w:fldChar w:fldCharType="separate"/>
      </w:r>
      <w:hyperlink w:anchor="_Toc450677116" w:history="1">
        <w:r w:rsidRPr="00C02AEC">
          <w:rPr>
            <w:rStyle w:val="Hipervnculo"/>
            <w:color w:val="auto"/>
          </w:rPr>
          <w:t>Dedicatoria</w:t>
        </w:r>
        <w:r w:rsidRPr="00C02AEC">
          <w:rPr>
            <w:webHidden/>
          </w:rPr>
          <w:tab/>
        </w:r>
        <w:r w:rsidRPr="00C02AEC">
          <w:rPr>
            <w:webHidden/>
          </w:rPr>
          <w:fldChar w:fldCharType="begin"/>
        </w:r>
        <w:r w:rsidRPr="00C02AEC">
          <w:rPr>
            <w:webHidden/>
          </w:rPr>
          <w:instrText xml:space="preserve"> PAGEREF _Toc450677116 \h </w:instrText>
        </w:r>
        <w:r w:rsidRPr="00C02AEC">
          <w:rPr>
            <w:webHidden/>
          </w:rPr>
          <w:fldChar w:fldCharType="separate"/>
        </w:r>
        <w:r w:rsidR="007C3709">
          <w:rPr>
            <w:b/>
            <w:bCs/>
            <w:noProof/>
            <w:webHidden/>
            <w:lang w:val="es-ES"/>
          </w:rPr>
          <w:t>¡Error! Marcador no definido.</w:t>
        </w:r>
        <w:r w:rsidRPr="00C02AEC">
          <w:rPr>
            <w:webHidden/>
          </w:rPr>
          <w:fldChar w:fldCharType="end"/>
        </w:r>
      </w:hyperlink>
    </w:p>
    <w:p w:rsidR="00B436BE" w:rsidRPr="00C02AEC" w:rsidRDefault="00E2094A" w:rsidP="009A4B68">
      <w:pPr>
        <w:pStyle w:val="TDC1"/>
        <w:rPr>
          <w:rFonts w:ascii="Calibri" w:eastAsia="Times New Roman" w:hAnsi="Calibri"/>
          <w:lang w:eastAsia="es-ES"/>
        </w:rPr>
      </w:pPr>
      <w:hyperlink w:anchor="_Toc450677117" w:history="1">
        <w:r w:rsidR="00B436BE" w:rsidRPr="00C02AEC">
          <w:rPr>
            <w:rStyle w:val="Hipervnculo"/>
            <w:color w:val="auto"/>
          </w:rPr>
          <w:t>Agradecimientos</w:t>
        </w:r>
      </w:hyperlink>
      <w:r w:rsidR="00E97C87">
        <w:tab/>
        <w:t>iv</w:t>
      </w:r>
    </w:p>
    <w:p w:rsidR="00B436BE" w:rsidRPr="00C02AEC" w:rsidRDefault="00E2094A" w:rsidP="009A4B68">
      <w:pPr>
        <w:pStyle w:val="TDC1"/>
        <w:rPr>
          <w:rStyle w:val="Hipervnculo"/>
          <w:color w:val="auto"/>
        </w:rPr>
      </w:pPr>
      <w:hyperlink w:anchor="_Toc450677118" w:history="1">
        <w:r w:rsidR="00B436BE" w:rsidRPr="00C02AEC">
          <w:rPr>
            <w:rStyle w:val="Hipervnculo"/>
            <w:color w:val="auto"/>
          </w:rPr>
          <w:t>Prólogo...</w:t>
        </w:r>
        <w:r w:rsidR="00B436BE" w:rsidRPr="00C02AEC">
          <w:rPr>
            <w:webHidden/>
          </w:rPr>
          <w:tab/>
        </w:r>
        <w:r w:rsidR="00B436BE" w:rsidRPr="00C02AEC">
          <w:rPr>
            <w:webHidden/>
          </w:rPr>
          <w:fldChar w:fldCharType="begin"/>
        </w:r>
        <w:r w:rsidR="00B436BE" w:rsidRPr="00C02AEC">
          <w:rPr>
            <w:webHidden/>
          </w:rPr>
          <w:instrText xml:space="preserve"> PAGEREF _Toc450677118 \h </w:instrText>
        </w:r>
        <w:r w:rsidR="00B436BE" w:rsidRPr="00C02AEC">
          <w:rPr>
            <w:webHidden/>
          </w:rPr>
        </w:r>
        <w:r w:rsidR="00B436BE" w:rsidRPr="00C02AEC">
          <w:rPr>
            <w:webHidden/>
          </w:rPr>
          <w:fldChar w:fldCharType="separate"/>
        </w:r>
        <w:r w:rsidR="007C3709">
          <w:rPr>
            <w:noProof/>
            <w:webHidden/>
          </w:rPr>
          <w:t>v</w:t>
        </w:r>
        <w:r w:rsidR="00B436BE" w:rsidRPr="00C02AEC">
          <w:rPr>
            <w:webHidden/>
          </w:rPr>
          <w:fldChar w:fldCharType="end"/>
        </w:r>
      </w:hyperlink>
    </w:p>
    <w:p w:rsidR="00B436BE" w:rsidRPr="00C02AEC" w:rsidRDefault="00B436BE" w:rsidP="009A4B68">
      <w:pPr>
        <w:pStyle w:val="TDC1"/>
        <w:rPr>
          <w:rStyle w:val="Hipervnculo"/>
          <w:color w:val="auto"/>
        </w:rPr>
      </w:pPr>
      <w:r w:rsidRPr="00C02AEC">
        <w:rPr>
          <w:rStyle w:val="Hipervnculo"/>
          <w:color w:val="auto"/>
          <w:u w:val="none"/>
        </w:rPr>
        <w:t>Res</w:t>
      </w:r>
      <w:r w:rsidR="0076317A" w:rsidRPr="00C02AEC">
        <w:rPr>
          <w:rStyle w:val="Hipervnculo"/>
          <w:color w:val="auto"/>
          <w:u w:val="none"/>
        </w:rPr>
        <w:t>u</w:t>
      </w:r>
      <w:r w:rsidRPr="00C02AEC">
        <w:rPr>
          <w:rStyle w:val="Hipervnculo"/>
          <w:color w:val="auto"/>
          <w:u w:val="none"/>
        </w:rPr>
        <w:t xml:space="preserve">men. </w:t>
      </w:r>
      <w:hyperlink w:anchor="_Toc450677118" w:history="1">
        <w:r w:rsidRPr="00C02AEC">
          <w:rPr>
            <w:webHidden/>
          </w:rPr>
          <w:tab/>
        </w:r>
        <w:r w:rsidRPr="00C02AEC">
          <w:rPr>
            <w:webHidden/>
          </w:rPr>
          <w:fldChar w:fldCharType="begin"/>
        </w:r>
        <w:r w:rsidRPr="00C02AEC">
          <w:rPr>
            <w:webHidden/>
          </w:rPr>
          <w:instrText xml:space="preserve"> PAGEREF _Toc450677118 \h </w:instrText>
        </w:r>
        <w:r w:rsidRPr="00C02AEC">
          <w:rPr>
            <w:webHidden/>
          </w:rPr>
        </w:r>
        <w:r w:rsidRPr="00C02AEC">
          <w:rPr>
            <w:webHidden/>
          </w:rPr>
          <w:fldChar w:fldCharType="separate"/>
        </w:r>
        <w:r w:rsidR="007C3709">
          <w:rPr>
            <w:noProof/>
            <w:webHidden/>
          </w:rPr>
          <w:t>v</w:t>
        </w:r>
        <w:r w:rsidRPr="00C02AEC">
          <w:rPr>
            <w:webHidden/>
          </w:rPr>
          <w:fldChar w:fldCharType="end"/>
        </w:r>
      </w:hyperlink>
      <w:r w:rsidRPr="00C02AEC">
        <w:rPr>
          <w:rStyle w:val="Hipervnculo"/>
          <w:color w:val="auto"/>
          <w:u w:val="none"/>
        </w:rPr>
        <w:t>i</w:t>
      </w:r>
    </w:p>
    <w:p w:rsidR="00B436BE" w:rsidRPr="00C02AEC" w:rsidRDefault="00E2094A" w:rsidP="009A4B68">
      <w:pPr>
        <w:pStyle w:val="TDC1"/>
        <w:rPr>
          <w:rFonts w:ascii="Calibri" w:eastAsia="Times New Roman" w:hAnsi="Calibri"/>
          <w:lang w:eastAsia="es-ES"/>
        </w:rPr>
      </w:pPr>
      <w:hyperlink w:anchor="_Toc450677119" w:history="1">
        <w:r w:rsidR="00B436BE" w:rsidRPr="00C02AEC">
          <w:rPr>
            <w:rStyle w:val="Hipervnculo"/>
            <w:color w:val="auto"/>
          </w:rPr>
          <w:t>Índice general</w:t>
        </w:r>
        <w:r w:rsidR="00B436BE" w:rsidRPr="00C02AEC">
          <w:rPr>
            <w:webHidden/>
          </w:rPr>
          <w:tab/>
        </w:r>
        <w:r w:rsidR="00B436BE" w:rsidRPr="00C02AEC">
          <w:rPr>
            <w:webHidden/>
          </w:rPr>
          <w:fldChar w:fldCharType="begin"/>
        </w:r>
        <w:r w:rsidR="00B436BE" w:rsidRPr="00C02AEC">
          <w:rPr>
            <w:webHidden/>
          </w:rPr>
          <w:instrText xml:space="preserve"> PAGEREF _Toc450677119 \h </w:instrText>
        </w:r>
        <w:r w:rsidR="00B436BE" w:rsidRPr="00C02AEC">
          <w:rPr>
            <w:webHidden/>
          </w:rPr>
        </w:r>
        <w:r w:rsidR="00B436BE" w:rsidRPr="00C02AEC">
          <w:rPr>
            <w:webHidden/>
          </w:rPr>
          <w:fldChar w:fldCharType="separate"/>
        </w:r>
        <w:r w:rsidR="007C3709">
          <w:rPr>
            <w:noProof/>
            <w:webHidden/>
          </w:rPr>
          <w:t>viii</w:t>
        </w:r>
        <w:r w:rsidR="00B436BE" w:rsidRPr="00C02AEC">
          <w:rPr>
            <w:webHidden/>
          </w:rPr>
          <w:fldChar w:fldCharType="end"/>
        </w:r>
      </w:hyperlink>
    </w:p>
    <w:p w:rsidR="00B436BE" w:rsidRPr="00C02AEC" w:rsidRDefault="00E2094A" w:rsidP="009A4B68">
      <w:pPr>
        <w:pStyle w:val="TDC1"/>
        <w:rPr>
          <w:rFonts w:ascii="Calibri" w:eastAsia="Times New Roman" w:hAnsi="Calibri"/>
          <w:lang w:eastAsia="es-ES"/>
        </w:rPr>
      </w:pPr>
      <w:hyperlink w:anchor="_Toc450677120" w:history="1">
        <w:r w:rsidR="00B436BE" w:rsidRPr="00C02AEC">
          <w:rPr>
            <w:rStyle w:val="Hipervnculo"/>
            <w:color w:val="auto"/>
          </w:rPr>
          <w:t>Lista de cuadros</w:t>
        </w:r>
        <w:r w:rsidR="00B436BE" w:rsidRPr="00C02AEC">
          <w:rPr>
            <w:webHidden/>
          </w:rPr>
          <w:tab/>
        </w:r>
        <w:r w:rsidR="00B436BE" w:rsidRPr="00C02AEC">
          <w:rPr>
            <w:webHidden/>
          </w:rPr>
          <w:fldChar w:fldCharType="begin"/>
        </w:r>
        <w:r w:rsidR="00B436BE" w:rsidRPr="00C02AEC">
          <w:rPr>
            <w:webHidden/>
          </w:rPr>
          <w:instrText xml:space="preserve"> PAGEREF _Toc450677120 \h </w:instrText>
        </w:r>
        <w:r w:rsidR="00B436BE" w:rsidRPr="00C02AEC">
          <w:rPr>
            <w:webHidden/>
          </w:rPr>
        </w:r>
        <w:r w:rsidR="00B436BE" w:rsidRPr="00C02AEC">
          <w:rPr>
            <w:webHidden/>
          </w:rPr>
          <w:fldChar w:fldCharType="separate"/>
        </w:r>
        <w:r w:rsidR="007C3709">
          <w:rPr>
            <w:noProof/>
            <w:webHidden/>
          </w:rPr>
          <w:t>viii</w:t>
        </w:r>
        <w:r w:rsidR="00B436BE" w:rsidRPr="00C02AEC">
          <w:rPr>
            <w:webHidden/>
          </w:rPr>
          <w:fldChar w:fldCharType="end"/>
        </w:r>
      </w:hyperlink>
    </w:p>
    <w:p w:rsidR="00B436BE" w:rsidRPr="00C02AEC" w:rsidRDefault="00E2094A" w:rsidP="009A4B68">
      <w:pPr>
        <w:pStyle w:val="TDC1"/>
        <w:rPr>
          <w:rFonts w:ascii="Calibri" w:eastAsia="Times New Roman" w:hAnsi="Calibri"/>
          <w:lang w:eastAsia="es-ES"/>
        </w:rPr>
      </w:pPr>
      <w:hyperlink w:anchor="_Toc450677121" w:history="1">
        <w:r w:rsidR="00B436BE" w:rsidRPr="00C02AEC">
          <w:rPr>
            <w:rStyle w:val="Hipervnculo"/>
            <w:color w:val="auto"/>
          </w:rPr>
          <w:t>Lista de gráficos</w:t>
        </w:r>
        <w:r w:rsidR="00B436BE" w:rsidRPr="00C02AEC">
          <w:rPr>
            <w:webHidden/>
          </w:rPr>
          <w:tab/>
        </w:r>
        <w:r w:rsidR="00B436BE" w:rsidRPr="00C02AEC">
          <w:rPr>
            <w:webHidden/>
          </w:rPr>
          <w:fldChar w:fldCharType="begin"/>
        </w:r>
        <w:r w:rsidR="00B436BE" w:rsidRPr="00C02AEC">
          <w:rPr>
            <w:webHidden/>
          </w:rPr>
          <w:instrText xml:space="preserve"> PAGEREF _Toc450677121 \h </w:instrText>
        </w:r>
        <w:r w:rsidR="00B436BE" w:rsidRPr="00C02AEC">
          <w:rPr>
            <w:webHidden/>
          </w:rPr>
        </w:r>
        <w:r w:rsidR="00B436BE" w:rsidRPr="00C02AEC">
          <w:rPr>
            <w:webHidden/>
          </w:rPr>
          <w:fldChar w:fldCharType="separate"/>
        </w:r>
        <w:r w:rsidR="007C3709">
          <w:rPr>
            <w:noProof/>
            <w:webHidden/>
          </w:rPr>
          <w:t>xi</w:t>
        </w:r>
        <w:r w:rsidR="00B436BE" w:rsidRPr="00C02AEC">
          <w:rPr>
            <w:webHidden/>
          </w:rPr>
          <w:fldChar w:fldCharType="end"/>
        </w:r>
      </w:hyperlink>
      <w:r w:rsidR="00B436BE" w:rsidRPr="00C02AEC">
        <w:t>i</w:t>
      </w:r>
    </w:p>
    <w:p w:rsidR="00B436BE" w:rsidRDefault="00E2094A" w:rsidP="009A4B68">
      <w:pPr>
        <w:pStyle w:val="TDC1"/>
      </w:pPr>
      <w:hyperlink w:anchor="_Toc450677122" w:history="1">
        <w:r w:rsidR="00C02AEC" w:rsidRPr="00C02AEC">
          <w:rPr>
            <w:rStyle w:val="Hipervnculo"/>
            <w:color w:val="auto"/>
          </w:rPr>
          <w:t>PRIMERA PARTE: REPORTE DE ACTIVIDAD PROFESIONAL</w:t>
        </w:r>
        <w:r w:rsidR="00B436BE" w:rsidRPr="00C02AEC">
          <w:rPr>
            <w:webHidden/>
          </w:rPr>
          <w:tab/>
          <w:t>1</w:t>
        </w:r>
      </w:hyperlink>
    </w:p>
    <w:p w:rsidR="00B436BE" w:rsidRPr="00C02AEC" w:rsidRDefault="00B436BE" w:rsidP="009A4B68">
      <w:pPr>
        <w:pStyle w:val="TDC2"/>
        <w:rPr>
          <w:rFonts w:ascii="Calibri" w:eastAsia="Times New Roman" w:hAnsi="Calibri"/>
          <w:sz w:val="24"/>
          <w:szCs w:val="24"/>
          <w:lang w:eastAsia="es-ES"/>
        </w:rPr>
      </w:pPr>
      <w:r w:rsidRPr="00C02AEC">
        <w:rPr>
          <w:sz w:val="24"/>
          <w:szCs w:val="24"/>
        </w:rPr>
        <w:tab/>
      </w:r>
      <w:hyperlink w:anchor="_Toc450677124" w:history="1">
        <w:r w:rsidR="00C02AEC" w:rsidRPr="00C02AEC">
          <w:rPr>
            <w:rStyle w:val="Hipervnculo"/>
            <w:color w:val="auto"/>
            <w:sz w:val="24"/>
            <w:szCs w:val="24"/>
          </w:rPr>
          <w:t>1.1</w:t>
        </w:r>
        <w:r w:rsidR="00C02AEC" w:rsidRPr="00C02AEC">
          <w:rPr>
            <w:rFonts w:ascii="Calibri" w:eastAsia="Times New Roman" w:hAnsi="Calibri"/>
            <w:sz w:val="24"/>
            <w:szCs w:val="24"/>
            <w:lang w:eastAsia="es-ES"/>
          </w:rPr>
          <w:tab/>
        </w:r>
        <w:r w:rsidR="00C02AEC" w:rsidRPr="00C02AEC">
          <w:rPr>
            <w:rStyle w:val="Hipervnculo"/>
            <w:color w:val="auto"/>
            <w:sz w:val="24"/>
            <w:szCs w:val="24"/>
          </w:rPr>
          <w:t>CENTRO DE TRABAJO</w:t>
        </w:r>
        <w:r w:rsidRPr="00C02AEC">
          <w:rPr>
            <w:rStyle w:val="Hipervnculo"/>
            <w:color w:val="auto"/>
            <w:sz w:val="24"/>
            <w:szCs w:val="24"/>
          </w:rPr>
          <w:t>: Explotación Magnetita Cuerpo 2</w:t>
        </w:r>
        <w:r w:rsidRPr="00C02AEC">
          <w:rPr>
            <w:webHidden/>
            <w:sz w:val="24"/>
            <w:szCs w:val="24"/>
          </w:rPr>
          <w:tab/>
          <w:t>1</w:t>
        </w:r>
      </w:hyperlink>
    </w:p>
    <w:p w:rsidR="00B436BE" w:rsidRPr="00C02AEC" w:rsidRDefault="00E2094A" w:rsidP="009A4B68">
      <w:pPr>
        <w:pStyle w:val="TDC1"/>
        <w:rPr>
          <w:rFonts w:ascii="Calibri" w:eastAsia="Times New Roman" w:hAnsi="Calibri"/>
          <w:lang w:eastAsia="es-ES"/>
        </w:rPr>
      </w:pPr>
      <w:hyperlink w:anchor="_Toc450677130" w:history="1">
        <w:r w:rsidR="00C02AEC" w:rsidRPr="00C02AEC">
          <w:rPr>
            <w:rStyle w:val="Hipervnculo"/>
            <w:color w:val="auto"/>
          </w:rPr>
          <w:t>SEGUNDA PARTE: PROBLEMÁTICA</w:t>
        </w:r>
        <w:r w:rsidR="00B436BE" w:rsidRPr="00C02AEC">
          <w:rPr>
            <w:webHidden/>
          </w:rPr>
          <w:tab/>
        </w:r>
        <w:r w:rsidR="006A77EC">
          <w:rPr>
            <w:webHidden/>
          </w:rPr>
          <w:t>2</w:t>
        </w:r>
      </w:hyperlink>
    </w:p>
    <w:p w:rsidR="00B436BE" w:rsidRPr="00C02AEC" w:rsidRDefault="00B436BE" w:rsidP="009A4B68">
      <w:pPr>
        <w:pStyle w:val="TDC2"/>
        <w:rPr>
          <w:rFonts w:ascii="Calibri" w:eastAsia="Times New Roman" w:hAnsi="Calibri"/>
          <w:sz w:val="24"/>
          <w:szCs w:val="24"/>
          <w:lang w:eastAsia="es-ES"/>
        </w:rPr>
      </w:pPr>
      <w:r w:rsidRPr="00C02AEC">
        <w:rPr>
          <w:sz w:val="24"/>
          <w:szCs w:val="24"/>
        </w:rPr>
        <w:tab/>
      </w:r>
      <w:hyperlink w:anchor="_Toc450677134" w:history="1">
        <w:r w:rsidR="00C02AEC" w:rsidRPr="00C02AEC">
          <w:rPr>
            <w:rStyle w:val="Hipervnculo"/>
            <w:color w:val="auto"/>
            <w:sz w:val="24"/>
            <w:szCs w:val="24"/>
          </w:rPr>
          <w:t>2.1</w:t>
        </w:r>
        <w:r w:rsidR="00C02AEC" w:rsidRPr="00C02AEC">
          <w:rPr>
            <w:rFonts w:ascii="Calibri" w:eastAsia="Times New Roman" w:hAnsi="Calibri"/>
            <w:sz w:val="24"/>
            <w:szCs w:val="24"/>
            <w:lang w:eastAsia="es-ES"/>
          </w:rPr>
          <w:tab/>
        </w:r>
        <w:r w:rsidR="00C02AEC" w:rsidRPr="00C02AEC">
          <w:rPr>
            <w:rStyle w:val="Hipervnculo"/>
            <w:color w:val="auto"/>
            <w:sz w:val="24"/>
            <w:szCs w:val="24"/>
          </w:rPr>
          <w:t>PLANTEAMIENTO DEL PROBLEMA DE ESTUDIO</w:t>
        </w:r>
        <w:r w:rsidRPr="00C02AEC">
          <w:rPr>
            <w:webHidden/>
            <w:sz w:val="24"/>
            <w:szCs w:val="24"/>
          </w:rPr>
          <w:tab/>
        </w:r>
        <w:r w:rsidR="006A77EC">
          <w:rPr>
            <w:webHidden/>
            <w:sz w:val="24"/>
            <w:szCs w:val="24"/>
          </w:rPr>
          <w:t>2</w:t>
        </w:r>
      </w:hyperlink>
    </w:p>
    <w:p w:rsidR="00B436BE" w:rsidRPr="00C02AEC" w:rsidRDefault="00B436BE" w:rsidP="009A4B68">
      <w:pPr>
        <w:pStyle w:val="TDC2"/>
        <w:rPr>
          <w:rFonts w:ascii="Calibri" w:eastAsia="Times New Roman" w:hAnsi="Calibri"/>
          <w:sz w:val="24"/>
          <w:szCs w:val="24"/>
          <w:lang w:eastAsia="es-ES"/>
        </w:rPr>
      </w:pPr>
      <w:r w:rsidRPr="00C02AEC">
        <w:rPr>
          <w:sz w:val="24"/>
          <w:szCs w:val="24"/>
        </w:rPr>
        <w:tab/>
      </w:r>
      <w:hyperlink w:anchor="_Toc450677135" w:history="1">
        <w:r w:rsidR="00C02AEC" w:rsidRPr="00C02AEC">
          <w:rPr>
            <w:rStyle w:val="Hipervnculo"/>
            <w:color w:val="auto"/>
            <w:sz w:val="24"/>
            <w:szCs w:val="24"/>
          </w:rPr>
          <w:t>2.2</w:t>
        </w:r>
        <w:r w:rsidR="00C02AEC" w:rsidRPr="00C02AEC">
          <w:rPr>
            <w:rFonts w:ascii="Calibri" w:eastAsia="Times New Roman" w:hAnsi="Calibri"/>
            <w:sz w:val="24"/>
            <w:szCs w:val="24"/>
            <w:lang w:eastAsia="es-ES"/>
          </w:rPr>
          <w:tab/>
        </w:r>
        <w:r w:rsidR="00C02AEC" w:rsidRPr="00C02AEC">
          <w:rPr>
            <w:rStyle w:val="Hipervnculo"/>
            <w:color w:val="auto"/>
            <w:sz w:val="24"/>
            <w:szCs w:val="24"/>
          </w:rPr>
          <w:t>OBJETIVOS</w:t>
        </w:r>
        <w:r w:rsidRPr="00C02AEC">
          <w:rPr>
            <w:webHidden/>
            <w:sz w:val="24"/>
            <w:szCs w:val="24"/>
          </w:rPr>
          <w:tab/>
        </w:r>
        <w:r w:rsidR="00A30479">
          <w:rPr>
            <w:webHidden/>
            <w:sz w:val="24"/>
            <w:szCs w:val="24"/>
          </w:rPr>
          <w:t>3</w:t>
        </w:r>
      </w:hyperlink>
    </w:p>
    <w:p w:rsidR="00B436BE" w:rsidRPr="00C02AEC" w:rsidRDefault="00E2094A" w:rsidP="009A4B68">
      <w:pPr>
        <w:pStyle w:val="TDC3"/>
        <w:rPr>
          <w:rFonts w:ascii="Calibri" w:eastAsia="Times New Roman" w:hAnsi="Calibri"/>
          <w:noProof/>
          <w:lang w:eastAsia="es-ES"/>
        </w:rPr>
      </w:pPr>
      <w:hyperlink w:anchor="_Toc450677136" w:history="1">
        <w:r w:rsidR="00B436BE" w:rsidRPr="00C02AEC">
          <w:rPr>
            <w:rStyle w:val="Hipervnculo"/>
            <w:noProof/>
            <w:color w:val="auto"/>
          </w:rPr>
          <w:t>2.2.1 Objetivo general</w:t>
        </w:r>
        <w:r w:rsidR="00B436BE" w:rsidRPr="00C02AEC">
          <w:rPr>
            <w:noProof/>
            <w:webHidden/>
          </w:rPr>
          <w:tab/>
        </w:r>
        <w:r w:rsidR="00A30479">
          <w:rPr>
            <w:noProof/>
            <w:webHidden/>
          </w:rPr>
          <w:t>3</w:t>
        </w:r>
      </w:hyperlink>
    </w:p>
    <w:p w:rsidR="00B436BE" w:rsidRPr="00C02AEC" w:rsidRDefault="00E2094A" w:rsidP="009A4B68">
      <w:pPr>
        <w:pStyle w:val="TDC3"/>
        <w:rPr>
          <w:rFonts w:ascii="Calibri" w:eastAsia="Times New Roman" w:hAnsi="Calibri"/>
          <w:noProof/>
          <w:lang w:eastAsia="es-ES"/>
        </w:rPr>
      </w:pPr>
      <w:hyperlink w:anchor="_Toc450677137" w:history="1">
        <w:r w:rsidR="00B436BE" w:rsidRPr="00C02AEC">
          <w:rPr>
            <w:rStyle w:val="Hipervnculo"/>
            <w:noProof/>
            <w:color w:val="auto"/>
          </w:rPr>
          <w:t>2.2.2 Objetivo</w:t>
        </w:r>
        <w:r w:rsidR="00C02AEC">
          <w:rPr>
            <w:rStyle w:val="Hipervnculo"/>
            <w:noProof/>
            <w:color w:val="auto"/>
          </w:rPr>
          <w:t>s</w:t>
        </w:r>
        <w:r w:rsidR="00B436BE" w:rsidRPr="00C02AEC">
          <w:rPr>
            <w:rStyle w:val="Hipervnculo"/>
            <w:noProof/>
            <w:color w:val="auto"/>
          </w:rPr>
          <w:t xml:space="preserve"> específico</w:t>
        </w:r>
        <w:r w:rsidR="00C02AEC">
          <w:rPr>
            <w:rStyle w:val="Hipervnculo"/>
            <w:noProof/>
            <w:color w:val="auto"/>
          </w:rPr>
          <w:t>s</w:t>
        </w:r>
        <w:r w:rsidR="00B436BE" w:rsidRPr="00C02AEC">
          <w:rPr>
            <w:noProof/>
            <w:webHidden/>
          </w:rPr>
          <w:tab/>
        </w:r>
        <w:r w:rsidR="00A30479">
          <w:rPr>
            <w:noProof/>
            <w:webHidden/>
          </w:rPr>
          <w:t>3</w:t>
        </w:r>
      </w:hyperlink>
    </w:p>
    <w:p w:rsidR="00B436BE" w:rsidRPr="00C02AEC" w:rsidRDefault="00B436BE" w:rsidP="009A4B68">
      <w:pPr>
        <w:pStyle w:val="TDC2"/>
        <w:rPr>
          <w:rFonts w:ascii="Calibri" w:eastAsia="Times New Roman" w:hAnsi="Calibri"/>
          <w:sz w:val="24"/>
          <w:szCs w:val="24"/>
          <w:lang w:eastAsia="es-ES"/>
        </w:rPr>
      </w:pPr>
      <w:r w:rsidRPr="00C02AEC">
        <w:rPr>
          <w:sz w:val="24"/>
          <w:szCs w:val="24"/>
        </w:rPr>
        <w:tab/>
      </w:r>
      <w:hyperlink w:anchor="_Toc450677139" w:history="1">
        <w:r w:rsidR="00C02AEC" w:rsidRPr="00C02AEC">
          <w:rPr>
            <w:rStyle w:val="Hipervnculo"/>
            <w:color w:val="auto"/>
            <w:sz w:val="24"/>
            <w:szCs w:val="24"/>
          </w:rPr>
          <w:t>2.3</w:t>
        </w:r>
        <w:r w:rsidR="00C02AEC" w:rsidRPr="00C02AEC">
          <w:rPr>
            <w:rFonts w:ascii="Calibri" w:eastAsia="Times New Roman" w:hAnsi="Calibri"/>
            <w:sz w:val="24"/>
            <w:szCs w:val="24"/>
            <w:lang w:eastAsia="es-ES"/>
          </w:rPr>
          <w:tab/>
        </w:r>
        <w:r w:rsidR="00C02AEC" w:rsidRPr="00C02AEC">
          <w:rPr>
            <w:rStyle w:val="Hipervnculo"/>
            <w:color w:val="auto"/>
            <w:sz w:val="24"/>
            <w:szCs w:val="24"/>
          </w:rPr>
          <w:t>MÉTODOS PARA LA SOLUCIÓN DEL PROBLEMA</w:t>
        </w:r>
        <w:r w:rsidRPr="00C02AEC">
          <w:rPr>
            <w:webHidden/>
            <w:sz w:val="24"/>
            <w:szCs w:val="24"/>
          </w:rPr>
          <w:tab/>
        </w:r>
      </w:hyperlink>
      <w:r w:rsidR="00271570">
        <w:rPr>
          <w:sz w:val="24"/>
          <w:szCs w:val="24"/>
        </w:rPr>
        <w:t>4</w:t>
      </w:r>
    </w:p>
    <w:p w:rsidR="00B436BE" w:rsidRPr="00C02AEC" w:rsidRDefault="00E2094A" w:rsidP="009A4B68">
      <w:pPr>
        <w:pStyle w:val="TDC3"/>
        <w:rPr>
          <w:rFonts w:ascii="Calibri" w:eastAsia="Times New Roman" w:hAnsi="Calibri"/>
          <w:noProof/>
          <w:lang w:eastAsia="es-ES"/>
        </w:rPr>
      </w:pPr>
      <w:hyperlink w:anchor="_Toc450677140" w:history="1">
        <w:r w:rsidR="00B436BE" w:rsidRPr="00C02AEC">
          <w:rPr>
            <w:rStyle w:val="Hipervnculo"/>
            <w:noProof/>
            <w:color w:val="auto"/>
          </w:rPr>
          <w:t xml:space="preserve">2.3.1 </w:t>
        </w:r>
        <w:r w:rsidR="00B436BE" w:rsidRPr="00C02AEC">
          <w:rPr>
            <w:rStyle w:val="Hipervnculo"/>
            <w:noProof/>
            <w:color w:val="auto"/>
            <w:lang w:eastAsia="es-ES"/>
          </w:rPr>
          <w:t>Elaboración de estudios previos</w:t>
        </w:r>
        <w:r w:rsidR="00B436BE" w:rsidRPr="00C02AEC">
          <w:rPr>
            <w:noProof/>
            <w:webHidden/>
          </w:rPr>
          <w:tab/>
        </w:r>
      </w:hyperlink>
      <w:r w:rsidR="00271570">
        <w:rPr>
          <w:noProof/>
        </w:rPr>
        <w:t>4</w:t>
      </w:r>
    </w:p>
    <w:p w:rsidR="00B436BE" w:rsidRPr="00C02AEC" w:rsidRDefault="00E2094A" w:rsidP="009A4B68">
      <w:pPr>
        <w:pStyle w:val="TDC3"/>
        <w:rPr>
          <w:rFonts w:ascii="Calibri" w:eastAsia="Times New Roman" w:hAnsi="Calibri"/>
          <w:noProof/>
          <w:lang w:eastAsia="es-ES"/>
        </w:rPr>
      </w:pPr>
      <w:hyperlink w:anchor="_Toc450677141" w:history="1">
        <w:r w:rsidR="00B436BE" w:rsidRPr="00C02AEC">
          <w:rPr>
            <w:rStyle w:val="Hipervnculo"/>
            <w:noProof/>
            <w:color w:val="auto"/>
          </w:rPr>
          <w:t xml:space="preserve">2.3.2 </w:t>
        </w:r>
        <w:r w:rsidR="00B436BE" w:rsidRPr="00C02AEC">
          <w:rPr>
            <w:rStyle w:val="Hipervnculo"/>
            <w:noProof/>
            <w:color w:val="auto"/>
            <w:lang w:eastAsia="es-ES"/>
          </w:rPr>
          <w:t>Geología</w:t>
        </w:r>
        <w:r w:rsidR="00B436BE" w:rsidRPr="00C02AEC">
          <w:rPr>
            <w:noProof/>
            <w:webHidden/>
          </w:rPr>
          <w:tab/>
        </w:r>
      </w:hyperlink>
      <w:r w:rsidR="00271570">
        <w:rPr>
          <w:noProof/>
        </w:rPr>
        <w:t>45</w:t>
      </w:r>
    </w:p>
    <w:p w:rsidR="00B436BE" w:rsidRPr="00C02AEC" w:rsidRDefault="00E2094A" w:rsidP="009A4B68">
      <w:pPr>
        <w:pStyle w:val="TDC3"/>
        <w:rPr>
          <w:rFonts w:ascii="Calibri" w:eastAsia="Times New Roman" w:hAnsi="Calibri"/>
          <w:noProof/>
          <w:lang w:eastAsia="es-ES"/>
        </w:rPr>
      </w:pPr>
      <w:hyperlink w:anchor="_Toc450677142" w:history="1">
        <w:r w:rsidR="00B436BE" w:rsidRPr="00C02AEC">
          <w:rPr>
            <w:rStyle w:val="Hipervnculo"/>
            <w:noProof/>
            <w:color w:val="auto"/>
          </w:rPr>
          <w:t>2.3.3 Geología estructural</w:t>
        </w:r>
        <w:r w:rsidR="00B436BE" w:rsidRPr="00C02AEC">
          <w:rPr>
            <w:noProof/>
            <w:webHidden/>
          </w:rPr>
          <w:tab/>
        </w:r>
      </w:hyperlink>
      <w:r w:rsidR="00271570">
        <w:rPr>
          <w:noProof/>
        </w:rPr>
        <w:t>49</w:t>
      </w:r>
    </w:p>
    <w:p w:rsidR="00B436BE" w:rsidRPr="00C02AEC" w:rsidRDefault="00E2094A" w:rsidP="009A4B68">
      <w:pPr>
        <w:pStyle w:val="TDC3"/>
        <w:rPr>
          <w:rFonts w:ascii="Calibri" w:eastAsia="Times New Roman" w:hAnsi="Calibri"/>
          <w:noProof/>
          <w:lang w:eastAsia="es-ES"/>
        </w:rPr>
      </w:pPr>
      <w:hyperlink w:anchor="_Toc450677143" w:history="1">
        <w:r w:rsidR="00B436BE" w:rsidRPr="00C02AEC">
          <w:rPr>
            <w:rStyle w:val="Hipervnculo"/>
            <w:noProof/>
            <w:color w:val="auto"/>
          </w:rPr>
          <w:t>2.3.4 Descripción del yacimiento</w:t>
        </w:r>
        <w:r w:rsidR="00B436BE" w:rsidRPr="00C02AEC">
          <w:rPr>
            <w:noProof/>
            <w:webHidden/>
          </w:rPr>
          <w:tab/>
        </w:r>
      </w:hyperlink>
      <w:r w:rsidR="00271570">
        <w:rPr>
          <w:noProof/>
        </w:rPr>
        <w:t>50</w:t>
      </w:r>
    </w:p>
    <w:p w:rsidR="00B436BE" w:rsidRPr="00C02AEC" w:rsidRDefault="00E2094A" w:rsidP="009A4B68">
      <w:pPr>
        <w:pStyle w:val="TDC3"/>
        <w:rPr>
          <w:rFonts w:ascii="Calibri" w:eastAsia="Times New Roman" w:hAnsi="Calibri"/>
          <w:noProof/>
          <w:lang w:eastAsia="es-ES"/>
        </w:rPr>
      </w:pPr>
      <w:hyperlink w:anchor="_Toc450677144" w:history="1">
        <w:r w:rsidR="00B436BE" w:rsidRPr="00C02AEC">
          <w:rPr>
            <w:rStyle w:val="Hipervnculo"/>
            <w:noProof/>
            <w:color w:val="auto"/>
          </w:rPr>
          <w:t>2.3.5 Modelamiento geológico</w:t>
        </w:r>
        <w:r w:rsidR="00B436BE" w:rsidRPr="00C02AEC">
          <w:rPr>
            <w:noProof/>
            <w:webHidden/>
          </w:rPr>
          <w:tab/>
        </w:r>
      </w:hyperlink>
      <w:r w:rsidR="00271570">
        <w:rPr>
          <w:noProof/>
        </w:rPr>
        <w:t>54</w:t>
      </w:r>
    </w:p>
    <w:p w:rsidR="00B436BE" w:rsidRPr="00C02AEC" w:rsidRDefault="00E2094A" w:rsidP="009A4B68">
      <w:pPr>
        <w:pStyle w:val="TDC3"/>
        <w:rPr>
          <w:rFonts w:ascii="Calibri" w:eastAsia="Times New Roman" w:hAnsi="Calibri"/>
          <w:noProof/>
          <w:lang w:eastAsia="es-ES"/>
        </w:rPr>
      </w:pPr>
      <w:hyperlink w:anchor="_Toc450677145" w:history="1">
        <w:r w:rsidR="00B436BE" w:rsidRPr="00C02AEC">
          <w:rPr>
            <w:rStyle w:val="Hipervnculo"/>
            <w:noProof/>
            <w:color w:val="auto"/>
          </w:rPr>
          <w:t>2.3.6 Cálculo de recurso mineral</w:t>
        </w:r>
        <w:r w:rsidR="00B436BE" w:rsidRPr="00C02AEC">
          <w:rPr>
            <w:noProof/>
            <w:webHidden/>
          </w:rPr>
          <w:tab/>
        </w:r>
      </w:hyperlink>
      <w:r w:rsidR="00271570">
        <w:rPr>
          <w:noProof/>
        </w:rPr>
        <w:t>59</w:t>
      </w:r>
    </w:p>
    <w:p w:rsidR="00B436BE" w:rsidRPr="00C02AEC" w:rsidRDefault="00B436BE" w:rsidP="009A4B68">
      <w:pPr>
        <w:pStyle w:val="TDC2"/>
        <w:rPr>
          <w:rFonts w:ascii="Calibri" w:eastAsia="Times New Roman" w:hAnsi="Calibri"/>
          <w:sz w:val="24"/>
          <w:szCs w:val="24"/>
          <w:lang w:eastAsia="es-ES"/>
        </w:rPr>
      </w:pPr>
      <w:r w:rsidRPr="00C02AEC">
        <w:rPr>
          <w:sz w:val="24"/>
          <w:szCs w:val="24"/>
        </w:rPr>
        <w:tab/>
      </w:r>
      <w:hyperlink w:anchor="_Toc450677146" w:history="1">
        <w:r w:rsidR="00C02AEC" w:rsidRPr="00C02AEC">
          <w:rPr>
            <w:rStyle w:val="Hipervnculo"/>
            <w:color w:val="auto"/>
            <w:sz w:val="24"/>
            <w:szCs w:val="24"/>
          </w:rPr>
          <w:t>2.4</w:t>
        </w:r>
        <w:r w:rsidR="00C02AEC" w:rsidRPr="00C02AEC">
          <w:rPr>
            <w:rFonts w:ascii="Calibri" w:eastAsia="Times New Roman" w:hAnsi="Calibri"/>
            <w:sz w:val="24"/>
            <w:szCs w:val="24"/>
            <w:lang w:eastAsia="es-ES"/>
          </w:rPr>
          <w:tab/>
        </w:r>
        <w:r w:rsidR="00C02AEC" w:rsidRPr="00C02AEC">
          <w:rPr>
            <w:rStyle w:val="Hipervnculo"/>
            <w:color w:val="auto"/>
            <w:sz w:val="24"/>
            <w:szCs w:val="24"/>
          </w:rPr>
          <w:t>SOLUCIONES TEÓRICAS Y PRÁCTICAS PLANTEADAS</w:t>
        </w:r>
        <w:r w:rsidRPr="00C02AEC">
          <w:rPr>
            <w:webHidden/>
            <w:sz w:val="24"/>
            <w:szCs w:val="24"/>
          </w:rPr>
          <w:tab/>
        </w:r>
      </w:hyperlink>
      <w:r w:rsidR="00271570">
        <w:rPr>
          <w:sz w:val="24"/>
          <w:szCs w:val="24"/>
        </w:rPr>
        <w:t>62</w:t>
      </w:r>
    </w:p>
    <w:p w:rsidR="00B436BE" w:rsidRPr="00C02AEC" w:rsidRDefault="00E2094A" w:rsidP="009A4B68">
      <w:pPr>
        <w:pStyle w:val="TDC3"/>
        <w:rPr>
          <w:rFonts w:ascii="Calibri" w:eastAsia="Times New Roman" w:hAnsi="Calibri"/>
          <w:noProof/>
          <w:lang w:eastAsia="es-ES"/>
        </w:rPr>
      </w:pPr>
      <w:hyperlink w:anchor="_Toc450677147" w:history="1">
        <w:r w:rsidR="00B436BE" w:rsidRPr="00C02AEC">
          <w:rPr>
            <w:rStyle w:val="Hipervnculo"/>
            <w:noProof/>
            <w:color w:val="auto"/>
          </w:rPr>
          <w:t>2.4.1 Método de explotación</w:t>
        </w:r>
        <w:r w:rsidR="00B436BE" w:rsidRPr="00C02AEC">
          <w:rPr>
            <w:noProof/>
            <w:webHidden/>
          </w:rPr>
          <w:tab/>
        </w:r>
      </w:hyperlink>
      <w:r w:rsidR="00271570">
        <w:rPr>
          <w:noProof/>
        </w:rPr>
        <w:t>62</w:t>
      </w:r>
    </w:p>
    <w:p w:rsidR="00B436BE" w:rsidRPr="00C02AEC" w:rsidRDefault="00E2094A" w:rsidP="009A4B68">
      <w:pPr>
        <w:pStyle w:val="TDC3"/>
        <w:rPr>
          <w:rFonts w:ascii="Calibri" w:eastAsia="Times New Roman" w:hAnsi="Calibri"/>
          <w:noProof/>
          <w:lang w:eastAsia="es-ES"/>
        </w:rPr>
      </w:pPr>
      <w:hyperlink w:anchor="_Toc450677148" w:history="1">
        <w:r w:rsidR="00B436BE" w:rsidRPr="00C02AEC">
          <w:rPr>
            <w:rStyle w:val="Hipervnculo"/>
            <w:noProof/>
            <w:color w:val="auto"/>
          </w:rPr>
          <w:t>2.4.2 Relación de equipos</w:t>
        </w:r>
        <w:r w:rsidR="00B436BE" w:rsidRPr="00C02AEC">
          <w:rPr>
            <w:noProof/>
            <w:webHidden/>
          </w:rPr>
          <w:tab/>
        </w:r>
      </w:hyperlink>
      <w:r w:rsidR="00271570">
        <w:rPr>
          <w:noProof/>
        </w:rPr>
        <w:t>64</w:t>
      </w:r>
    </w:p>
    <w:p w:rsidR="00B436BE" w:rsidRPr="00C02AEC" w:rsidRDefault="00E2094A" w:rsidP="009A4B68">
      <w:pPr>
        <w:pStyle w:val="TDC3"/>
        <w:rPr>
          <w:rFonts w:ascii="Calibri" w:eastAsia="Times New Roman" w:hAnsi="Calibri"/>
          <w:noProof/>
          <w:lang w:eastAsia="es-ES"/>
        </w:rPr>
      </w:pPr>
      <w:hyperlink w:anchor="_Toc450677149" w:history="1">
        <w:r w:rsidR="00B436BE" w:rsidRPr="00C02AEC">
          <w:rPr>
            <w:rStyle w:val="Hipervnculo"/>
            <w:noProof/>
            <w:color w:val="auto"/>
          </w:rPr>
          <w:t>2.4.3 Planeamiento de minado</w:t>
        </w:r>
        <w:r w:rsidR="00B436BE" w:rsidRPr="00C02AEC">
          <w:rPr>
            <w:noProof/>
            <w:webHidden/>
          </w:rPr>
          <w:tab/>
        </w:r>
      </w:hyperlink>
      <w:r w:rsidR="00271570">
        <w:rPr>
          <w:noProof/>
        </w:rPr>
        <w:t>64</w:t>
      </w:r>
    </w:p>
    <w:p w:rsidR="00B436BE" w:rsidRPr="00C02AEC" w:rsidRDefault="00E2094A" w:rsidP="009A4B68">
      <w:pPr>
        <w:pStyle w:val="TDC3"/>
        <w:rPr>
          <w:rFonts w:ascii="Calibri" w:eastAsia="Times New Roman" w:hAnsi="Calibri"/>
          <w:noProof/>
          <w:lang w:eastAsia="es-ES"/>
        </w:rPr>
      </w:pPr>
      <w:hyperlink w:anchor="_Toc450677150" w:history="1">
        <w:r w:rsidR="00B436BE" w:rsidRPr="00C02AEC">
          <w:rPr>
            <w:rStyle w:val="Hipervnculo"/>
            <w:noProof/>
            <w:color w:val="auto"/>
          </w:rPr>
          <w:t>2.4.4 Diseño de tajo</w:t>
        </w:r>
        <w:r w:rsidR="00B436BE" w:rsidRPr="00C02AEC">
          <w:rPr>
            <w:noProof/>
            <w:webHidden/>
          </w:rPr>
          <w:tab/>
        </w:r>
      </w:hyperlink>
      <w:r w:rsidR="00271570">
        <w:rPr>
          <w:noProof/>
        </w:rPr>
        <w:t>67</w:t>
      </w:r>
    </w:p>
    <w:p w:rsidR="00B436BE" w:rsidRPr="00C02AEC" w:rsidRDefault="00E2094A" w:rsidP="009A4B68">
      <w:pPr>
        <w:pStyle w:val="TDC3"/>
        <w:rPr>
          <w:rFonts w:ascii="Calibri" w:eastAsia="Times New Roman" w:hAnsi="Calibri"/>
          <w:noProof/>
          <w:lang w:eastAsia="es-ES"/>
        </w:rPr>
      </w:pPr>
      <w:hyperlink w:anchor="_Toc450677151" w:history="1">
        <w:r w:rsidR="00B436BE" w:rsidRPr="00C02AEC">
          <w:rPr>
            <w:rStyle w:val="Hipervnculo"/>
            <w:noProof/>
            <w:color w:val="auto"/>
          </w:rPr>
          <w:t>2.4.5 Perforación</w:t>
        </w:r>
        <w:r w:rsidR="00B436BE" w:rsidRPr="00C02AEC">
          <w:rPr>
            <w:noProof/>
            <w:webHidden/>
          </w:rPr>
          <w:tab/>
        </w:r>
      </w:hyperlink>
      <w:r w:rsidR="00271570">
        <w:rPr>
          <w:noProof/>
        </w:rPr>
        <w:t>72</w:t>
      </w:r>
    </w:p>
    <w:p w:rsidR="00B436BE" w:rsidRPr="00C02AEC" w:rsidRDefault="00E2094A" w:rsidP="009A4B68">
      <w:pPr>
        <w:pStyle w:val="TDC3"/>
        <w:rPr>
          <w:rFonts w:ascii="Calibri" w:eastAsia="Times New Roman" w:hAnsi="Calibri"/>
          <w:noProof/>
          <w:lang w:eastAsia="es-ES"/>
        </w:rPr>
      </w:pPr>
      <w:hyperlink w:anchor="_Toc450677152" w:history="1">
        <w:r w:rsidR="00B436BE" w:rsidRPr="00C02AEC">
          <w:rPr>
            <w:rStyle w:val="Hipervnculo"/>
            <w:noProof/>
            <w:color w:val="auto"/>
          </w:rPr>
          <w:t>2.4.6 Voladura</w:t>
        </w:r>
        <w:r w:rsidR="00B436BE" w:rsidRPr="00C02AEC">
          <w:rPr>
            <w:noProof/>
            <w:webHidden/>
          </w:rPr>
          <w:tab/>
        </w:r>
      </w:hyperlink>
      <w:r w:rsidR="00271570">
        <w:rPr>
          <w:noProof/>
        </w:rPr>
        <w:t>74</w:t>
      </w:r>
    </w:p>
    <w:p w:rsidR="00B436BE" w:rsidRPr="00C02AEC" w:rsidRDefault="00E2094A" w:rsidP="009A4B68">
      <w:pPr>
        <w:pStyle w:val="TDC3"/>
        <w:rPr>
          <w:rFonts w:ascii="Calibri" w:eastAsia="Times New Roman" w:hAnsi="Calibri"/>
          <w:noProof/>
          <w:lang w:eastAsia="es-ES"/>
        </w:rPr>
      </w:pPr>
      <w:hyperlink w:anchor="_Toc450677153" w:history="1">
        <w:r w:rsidR="00B436BE" w:rsidRPr="00C02AEC">
          <w:rPr>
            <w:rStyle w:val="Hipervnculo"/>
            <w:noProof/>
            <w:color w:val="auto"/>
          </w:rPr>
          <w:t>2.4.7 Diseño de botadero de desmonte</w:t>
        </w:r>
        <w:r w:rsidR="00B436BE" w:rsidRPr="00C02AEC">
          <w:rPr>
            <w:noProof/>
            <w:webHidden/>
          </w:rPr>
          <w:tab/>
        </w:r>
      </w:hyperlink>
      <w:r w:rsidR="00271570">
        <w:rPr>
          <w:noProof/>
        </w:rPr>
        <w:t>77</w:t>
      </w:r>
    </w:p>
    <w:p w:rsidR="00B436BE" w:rsidRPr="00C02AEC" w:rsidRDefault="00B436BE" w:rsidP="009A4B68">
      <w:pPr>
        <w:pStyle w:val="TDC2"/>
        <w:rPr>
          <w:rFonts w:ascii="Calibri" w:eastAsia="Times New Roman" w:hAnsi="Calibri"/>
          <w:sz w:val="24"/>
          <w:szCs w:val="24"/>
          <w:lang w:eastAsia="es-ES"/>
        </w:rPr>
      </w:pPr>
      <w:r w:rsidRPr="00C02AEC">
        <w:rPr>
          <w:sz w:val="24"/>
          <w:szCs w:val="24"/>
        </w:rPr>
        <w:tab/>
      </w:r>
      <w:hyperlink w:anchor="_Toc450677154" w:history="1">
        <w:r w:rsidR="00C02AEC" w:rsidRPr="00C02AEC">
          <w:rPr>
            <w:rStyle w:val="Hipervnculo"/>
            <w:color w:val="auto"/>
            <w:sz w:val="24"/>
            <w:szCs w:val="24"/>
          </w:rPr>
          <w:t>2.5</w:t>
        </w:r>
        <w:r w:rsidR="00C02AEC" w:rsidRPr="00C02AEC">
          <w:rPr>
            <w:rFonts w:ascii="Calibri" w:eastAsia="Times New Roman" w:hAnsi="Calibri"/>
            <w:sz w:val="24"/>
            <w:szCs w:val="24"/>
            <w:lang w:eastAsia="es-ES"/>
          </w:rPr>
          <w:tab/>
        </w:r>
        <w:r w:rsidR="00C02AEC" w:rsidRPr="00C02AEC">
          <w:rPr>
            <w:rStyle w:val="Hipervnculo"/>
            <w:color w:val="auto"/>
            <w:sz w:val="24"/>
            <w:szCs w:val="24"/>
          </w:rPr>
          <w:t>RESULTADOS</w:t>
        </w:r>
        <w:r w:rsidRPr="00C02AEC">
          <w:rPr>
            <w:webHidden/>
            <w:sz w:val="24"/>
            <w:szCs w:val="24"/>
          </w:rPr>
          <w:tab/>
        </w:r>
      </w:hyperlink>
      <w:r w:rsidR="00271570">
        <w:rPr>
          <w:sz w:val="24"/>
          <w:szCs w:val="24"/>
        </w:rPr>
        <w:t>91</w:t>
      </w:r>
    </w:p>
    <w:p w:rsidR="00B436BE" w:rsidRPr="00C02AEC" w:rsidRDefault="00E2094A" w:rsidP="009A4B68">
      <w:pPr>
        <w:pStyle w:val="TDC1"/>
        <w:rPr>
          <w:rFonts w:ascii="Calibri" w:eastAsia="Times New Roman" w:hAnsi="Calibri"/>
          <w:color w:val="auto"/>
          <w:lang w:eastAsia="es-ES"/>
        </w:rPr>
      </w:pPr>
      <w:hyperlink w:anchor="_Toc450677155" w:history="1">
        <w:r w:rsidR="00B436BE" w:rsidRPr="00C02AEC">
          <w:rPr>
            <w:rStyle w:val="Hipervnculo"/>
            <w:color w:val="auto"/>
          </w:rPr>
          <w:t>Conclusiones</w:t>
        </w:r>
        <w:r w:rsidR="00B436BE" w:rsidRPr="00C02AEC">
          <w:rPr>
            <w:webHidden/>
            <w:color w:val="auto"/>
          </w:rPr>
          <w:tab/>
        </w:r>
      </w:hyperlink>
      <w:r w:rsidR="00271570">
        <w:rPr>
          <w:color w:val="auto"/>
        </w:rPr>
        <w:t>92</w:t>
      </w:r>
    </w:p>
    <w:p w:rsidR="00B436BE" w:rsidRPr="00C02AEC" w:rsidRDefault="00E2094A" w:rsidP="009A4B68">
      <w:pPr>
        <w:pStyle w:val="TDC1"/>
        <w:rPr>
          <w:rFonts w:ascii="Calibri" w:eastAsia="Times New Roman" w:hAnsi="Calibri"/>
          <w:color w:val="auto"/>
          <w:lang w:eastAsia="es-ES"/>
        </w:rPr>
      </w:pPr>
      <w:hyperlink w:anchor="_Toc450677156" w:history="1">
        <w:r w:rsidR="00B436BE" w:rsidRPr="00C02AEC">
          <w:rPr>
            <w:rStyle w:val="Hipervnculo"/>
            <w:color w:val="auto"/>
          </w:rPr>
          <w:t>Recomendaciones</w:t>
        </w:r>
        <w:r w:rsidR="00B436BE" w:rsidRPr="00C02AEC">
          <w:rPr>
            <w:webHidden/>
            <w:color w:val="auto"/>
          </w:rPr>
          <w:tab/>
        </w:r>
      </w:hyperlink>
      <w:r w:rsidR="00271570">
        <w:rPr>
          <w:color w:val="auto"/>
        </w:rPr>
        <w:t>93</w:t>
      </w:r>
    </w:p>
    <w:p w:rsidR="00B436BE" w:rsidRPr="00C02AEC" w:rsidRDefault="00E2094A" w:rsidP="009A4B68">
      <w:pPr>
        <w:pStyle w:val="TDC1"/>
        <w:rPr>
          <w:rFonts w:ascii="Calibri" w:eastAsia="Times New Roman" w:hAnsi="Calibri"/>
          <w:color w:val="auto"/>
          <w:lang w:eastAsia="es-ES"/>
        </w:rPr>
      </w:pPr>
      <w:hyperlink w:anchor="_Toc450677157" w:history="1">
        <w:r w:rsidR="00B436BE" w:rsidRPr="00C02AEC">
          <w:rPr>
            <w:rStyle w:val="Hipervnculo"/>
            <w:color w:val="auto"/>
          </w:rPr>
          <w:t>Bibliografía</w:t>
        </w:r>
        <w:r w:rsidR="00B436BE" w:rsidRPr="00C02AEC">
          <w:rPr>
            <w:webHidden/>
            <w:color w:val="auto"/>
          </w:rPr>
          <w:tab/>
        </w:r>
      </w:hyperlink>
      <w:r w:rsidR="00271570">
        <w:rPr>
          <w:color w:val="auto"/>
        </w:rPr>
        <w:t>94</w:t>
      </w:r>
    </w:p>
    <w:p w:rsidR="00B436BE" w:rsidRPr="00C02AEC" w:rsidRDefault="00E2094A" w:rsidP="009A4B68">
      <w:pPr>
        <w:pStyle w:val="TDC1"/>
        <w:rPr>
          <w:rFonts w:ascii="Calibri" w:eastAsia="Times New Roman" w:hAnsi="Calibri"/>
          <w:color w:val="auto"/>
          <w:lang w:eastAsia="es-ES"/>
        </w:rPr>
      </w:pPr>
      <w:hyperlink w:anchor="_Toc450677158" w:history="1">
        <w:r w:rsidR="00B436BE" w:rsidRPr="00C02AEC">
          <w:rPr>
            <w:rStyle w:val="Hipervnculo"/>
            <w:color w:val="auto"/>
          </w:rPr>
          <w:t>Anexos….</w:t>
        </w:r>
        <w:r w:rsidR="00B436BE" w:rsidRPr="00C02AEC">
          <w:rPr>
            <w:webHidden/>
            <w:color w:val="auto"/>
          </w:rPr>
          <w:tab/>
        </w:r>
      </w:hyperlink>
      <w:r w:rsidR="00321F08">
        <w:rPr>
          <w:color w:val="auto"/>
        </w:rPr>
        <w:t>95</w:t>
      </w:r>
    </w:p>
    <w:p w:rsidR="00274F70" w:rsidRDefault="00B436BE" w:rsidP="009A4B68">
      <w:pPr>
        <w:tabs>
          <w:tab w:val="right" w:leader="dot" w:pos="9072"/>
        </w:tabs>
        <w:spacing w:before="120" w:after="120"/>
        <w:jc w:val="center"/>
      </w:pPr>
      <w:r w:rsidRPr="00C02AEC">
        <w:rPr>
          <w:sz w:val="24"/>
          <w:szCs w:val="24"/>
          <w:lang w:val="es-ES"/>
        </w:rPr>
        <w:fldChar w:fldCharType="end"/>
      </w:r>
      <w:r>
        <w:t xml:space="preserve"> </w:t>
      </w:r>
    </w:p>
    <w:p w:rsidR="00ED2900" w:rsidRPr="00F07639" w:rsidRDefault="00EC673A" w:rsidP="009A4B68">
      <w:pPr>
        <w:tabs>
          <w:tab w:val="right" w:leader="dot" w:pos="9072"/>
        </w:tabs>
        <w:spacing w:before="120" w:after="120"/>
        <w:jc w:val="center"/>
        <w:rPr>
          <w:b/>
          <w:sz w:val="24"/>
          <w:szCs w:val="24"/>
          <w:lang w:val="es-ES"/>
        </w:rPr>
      </w:pPr>
      <w:r w:rsidRPr="00F07639">
        <w:rPr>
          <w:b/>
          <w:sz w:val="24"/>
          <w:szCs w:val="24"/>
          <w:lang w:val="es-ES"/>
        </w:rPr>
        <w:lastRenderedPageBreak/>
        <w:t>L</w:t>
      </w:r>
      <w:bookmarkEnd w:id="3"/>
      <w:r w:rsidR="00A14D1C" w:rsidRPr="00F07639">
        <w:rPr>
          <w:b/>
          <w:sz w:val="24"/>
          <w:szCs w:val="24"/>
          <w:lang w:val="es-ES"/>
        </w:rPr>
        <w:t>ista de cuadros</w:t>
      </w:r>
    </w:p>
    <w:p w:rsidR="005261D8" w:rsidRPr="00F07639" w:rsidRDefault="005261D8" w:rsidP="00A14D1C">
      <w:pPr>
        <w:tabs>
          <w:tab w:val="right" w:leader="dot" w:pos="9072"/>
        </w:tabs>
        <w:spacing w:before="120" w:after="120"/>
        <w:jc w:val="center"/>
        <w:rPr>
          <w:b/>
          <w:sz w:val="24"/>
          <w:szCs w:val="24"/>
          <w:lang w:val="es-ES"/>
        </w:rPr>
      </w:pPr>
    </w:p>
    <w:p w:rsidR="006F326E" w:rsidRPr="00F07639" w:rsidRDefault="006F326E" w:rsidP="00F07639">
      <w:pPr>
        <w:pStyle w:val="TDC1"/>
      </w:pPr>
      <w:r w:rsidRPr="00F07639">
        <w:t>Cuadro</w:t>
      </w:r>
      <w:r w:rsidR="00A575EC" w:rsidRPr="00F07639">
        <w:t xml:space="preserve"> </w:t>
      </w:r>
      <w:r w:rsidR="005C74B1" w:rsidRPr="00F07639">
        <w:t>2.</w:t>
      </w:r>
      <w:r w:rsidR="00A575EC" w:rsidRPr="00F07639">
        <w:t xml:space="preserve">1.- Coordenadas de la Concesión Minera </w:t>
      </w:r>
      <w:r w:rsidR="006E3621" w:rsidRPr="00F07639">
        <w:tab/>
        <w:t>5</w:t>
      </w:r>
    </w:p>
    <w:p w:rsidR="006F326E" w:rsidRPr="00F07639" w:rsidRDefault="006F326E" w:rsidP="00F07639">
      <w:pPr>
        <w:pStyle w:val="TDC1"/>
      </w:pPr>
      <w:r w:rsidRPr="00F07639">
        <w:t xml:space="preserve">Cuadro </w:t>
      </w:r>
      <w:r w:rsidR="005C74B1" w:rsidRPr="00F07639">
        <w:t>2.</w:t>
      </w:r>
      <w:r w:rsidRPr="00F07639">
        <w:t>2.</w:t>
      </w:r>
      <w:r w:rsidR="00022877" w:rsidRPr="00F07639">
        <w:t>- Accesibilidad</w:t>
      </w:r>
      <w:r w:rsidRPr="00F07639">
        <w:t xml:space="preserve"> a</w:t>
      </w:r>
      <w:r w:rsidR="00022877" w:rsidRPr="00F07639">
        <w:t>l Proyecto</w:t>
      </w:r>
      <w:r w:rsidR="006E3621" w:rsidRPr="00F07639">
        <w:tab/>
        <w:t>5</w:t>
      </w:r>
    </w:p>
    <w:p w:rsidR="006F326E" w:rsidRPr="00F07639" w:rsidRDefault="006F326E" w:rsidP="00F07639">
      <w:pPr>
        <w:pStyle w:val="TDC1"/>
      </w:pPr>
      <w:r w:rsidRPr="00F07639">
        <w:t xml:space="preserve">Cuadro </w:t>
      </w:r>
      <w:r w:rsidR="005C74B1" w:rsidRPr="00F07639">
        <w:t>2.</w:t>
      </w:r>
      <w:r w:rsidRPr="00F07639">
        <w:t>3.</w:t>
      </w:r>
      <w:r w:rsidR="00022877" w:rsidRPr="00F07639">
        <w:t>-</w:t>
      </w:r>
      <w:r w:rsidRPr="00F07639">
        <w:t xml:space="preserve"> </w:t>
      </w:r>
      <w:r w:rsidR="00022877" w:rsidRPr="00F07639">
        <w:t>Características de los taludes</w:t>
      </w:r>
      <w:r w:rsidRPr="00F07639">
        <w:tab/>
      </w:r>
      <w:r w:rsidR="006E3621" w:rsidRPr="00F07639">
        <w:t>11</w:t>
      </w:r>
    </w:p>
    <w:p w:rsidR="00022877" w:rsidRPr="00F07639" w:rsidRDefault="006F326E" w:rsidP="00F07639">
      <w:pPr>
        <w:pStyle w:val="TDC1"/>
      </w:pPr>
      <w:r w:rsidRPr="00F07639">
        <w:t xml:space="preserve">Cuadro </w:t>
      </w:r>
      <w:r w:rsidR="005C74B1" w:rsidRPr="00F07639">
        <w:t>2.</w:t>
      </w:r>
      <w:r w:rsidR="00A36F5E" w:rsidRPr="00F07639">
        <w:t>4</w:t>
      </w:r>
      <w:r w:rsidRPr="00F07639">
        <w:t>.</w:t>
      </w:r>
      <w:r w:rsidR="00A36F5E" w:rsidRPr="00F07639">
        <w:t>- Criterio de clasificación de la masa rocosa</w:t>
      </w:r>
      <w:r w:rsidR="00A36F5E" w:rsidRPr="00F07639">
        <w:tab/>
      </w:r>
      <w:r w:rsidR="006E3621" w:rsidRPr="00F07639">
        <w:t>12</w:t>
      </w:r>
    </w:p>
    <w:p w:rsidR="00A36F5E" w:rsidRPr="00F07639" w:rsidRDefault="00A36F5E" w:rsidP="00F07639">
      <w:pPr>
        <w:pStyle w:val="TDC1"/>
      </w:pPr>
      <w:r w:rsidRPr="00F07639">
        <w:t xml:space="preserve">Cuadro </w:t>
      </w:r>
      <w:r w:rsidR="005C74B1" w:rsidRPr="00F07639">
        <w:t>2.</w:t>
      </w:r>
      <w:r w:rsidR="00541DB5" w:rsidRPr="00F07639">
        <w:t xml:space="preserve">5.- Clasificación </w:t>
      </w:r>
      <w:proofErr w:type="spellStart"/>
      <w:r w:rsidR="00541DB5" w:rsidRPr="00F07639">
        <w:t>geomecánica</w:t>
      </w:r>
      <w:proofErr w:type="spellEnd"/>
      <w:r w:rsidR="00541DB5" w:rsidRPr="00F07639">
        <w:t xml:space="preserve"> de la zona mapeada</w:t>
      </w:r>
      <w:r w:rsidRPr="00F07639">
        <w:tab/>
      </w:r>
      <w:r w:rsidR="006E3621" w:rsidRPr="00F07639">
        <w:t>12</w:t>
      </w:r>
    </w:p>
    <w:p w:rsidR="00A36F5E" w:rsidRPr="00F07639" w:rsidRDefault="00A36F5E" w:rsidP="00F07639">
      <w:pPr>
        <w:pStyle w:val="TDC1"/>
      </w:pPr>
      <w:r w:rsidRPr="00F07639">
        <w:t xml:space="preserve">Cuadro </w:t>
      </w:r>
      <w:r w:rsidR="005C74B1" w:rsidRPr="00F07639">
        <w:t>2.</w:t>
      </w:r>
      <w:r w:rsidR="00541DB5" w:rsidRPr="00F07639">
        <w:t>6.- Propiedades de la roca</w:t>
      </w:r>
      <w:r w:rsidR="00541DB5" w:rsidRPr="00F07639">
        <w:tab/>
      </w:r>
      <w:r w:rsidR="006E3621" w:rsidRPr="00F07639">
        <w:t>13</w:t>
      </w:r>
    </w:p>
    <w:p w:rsidR="00A36F5E" w:rsidRPr="00F07639" w:rsidRDefault="00A36F5E" w:rsidP="00F07639">
      <w:pPr>
        <w:pStyle w:val="TDC1"/>
      </w:pPr>
      <w:r w:rsidRPr="00F07639">
        <w:t xml:space="preserve">Cuadro </w:t>
      </w:r>
      <w:r w:rsidR="00596AA4" w:rsidRPr="00F07639">
        <w:t>2.</w:t>
      </w:r>
      <w:r w:rsidR="00541DB5" w:rsidRPr="00F07639">
        <w:t>7.- Factores de estabilidad</w:t>
      </w:r>
      <w:r w:rsidR="00346C0F" w:rsidRPr="00F07639">
        <w:tab/>
      </w:r>
      <w:r w:rsidR="006E3621" w:rsidRPr="00F07639">
        <w:t>14</w:t>
      </w:r>
    </w:p>
    <w:p w:rsidR="00A36F5E" w:rsidRPr="00F07639" w:rsidRDefault="00A36F5E" w:rsidP="00F07639">
      <w:pPr>
        <w:pStyle w:val="TDC1"/>
      </w:pPr>
      <w:r w:rsidRPr="00F07639">
        <w:t xml:space="preserve">Cuadro </w:t>
      </w:r>
      <w:r w:rsidR="00596AA4" w:rsidRPr="00F07639">
        <w:t>2.</w:t>
      </w:r>
      <w:r w:rsidR="00541DB5" w:rsidRPr="00F07639">
        <w:t xml:space="preserve">8.- </w:t>
      </w:r>
      <w:r w:rsidR="00346C0F" w:rsidRPr="00F07639">
        <w:t xml:space="preserve">Estaciones del </w:t>
      </w:r>
      <w:r w:rsidR="006A77EC" w:rsidRPr="00F07639">
        <w:t>SENAMHI</w:t>
      </w:r>
      <w:r w:rsidR="006E3621" w:rsidRPr="00F07639">
        <w:tab/>
        <w:t>16</w:t>
      </w:r>
    </w:p>
    <w:p w:rsidR="00A36F5E" w:rsidRPr="00F07639" w:rsidRDefault="00A36F5E" w:rsidP="00F07639">
      <w:pPr>
        <w:pStyle w:val="TDC1"/>
      </w:pPr>
      <w:r w:rsidRPr="00F07639">
        <w:t xml:space="preserve">Cuadro </w:t>
      </w:r>
      <w:r w:rsidR="00596AA4" w:rsidRPr="00F07639">
        <w:t>2.</w:t>
      </w:r>
      <w:r w:rsidR="00541DB5" w:rsidRPr="00F07639">
        <w:t xml:space="preserve">9.- </w:t>
      </w:r>
      <w:r w:rsidR="00346C0F" w:rsidRPr="00F07639">
        <w:t>Temperatura promedio</w:t>
      </w:r>
      <w:r w:rsidR="006E3621" w:rsidRPr="00F07639">
        <w:tab/>
        <w:t>16</w:t>
      </w:r>
    </w:p>
    <w:p w:rsidR="00A36F5E" w:rsidRPr="00F07639" w:rsidRDefault="00A36F5E" w:rsidP="00F07639">
      <w:pPr>
        <w:pStyle w:val="TDC1"/>
      </w:pPr>
      <w:r w:rsidRPr="00F07639">
        <w:t xml:space="preserve">Cuadro </w:t>
      </w:r>
      <w:r w:rsidR="00596AA4" w:rsidRPr="00F07639">
        <w:t>2.</w:t>
      </w:r>
      <w:r w:rsidR="00541DB5" w:rsidRPr="00F07639">
        <w:t xml:space="preserve">10.- </w:t>
      </w:r>
      <w:r w:rsidR="00346C0F" w:rsidRPr="00F07639">
        <w:t>Estaciones meteorológicas</w:t>
      </w:r>
      <w:r w:rsidR="006E3621" w:rsidRPr="00F07639">
        <w:tab/>
        <w:t>16</w:t>
      </w:r>
    </w:p>
    <w:p w:rsidR="00A36F5E" w:rsidRPr="00F07639" w:rsidRDefault="00A36F5E" w:rsidP="00F07639">
      <w:pPr>
        <w:pStyle w:val="TDC1"/>
      </w:pPr>
      <w:r w:rsidRPr="00F07639">
        <w:t xml:space="preserve">Cuadro </w:t>
      </w:r>
      <w:r w:rsidR="00596AA4" w:rsidRPr="00F07639">
        <w:t>2.</w:t>
      </w:r>
      <w:r w:rsidR="00346C0F" w:rsidRPr="00F07639">
        <w:t xml:space="preserve">11.- </w:t>
      </w:r>
      <w:r w:rsidR="00134B65" w:rsidRPr="00F07639">
        <w:t xml:space="preserve">Precipitación total mensual media – Estación </w:t>
      </w:r>
      <w:proofErr w:type="spellStart"/>
      <w:r w:rsidR="00134B65" w:rsidRPr="00F07639">
        <w:t>Paratía</w:t>
      </w:r>
      <w:proofErr w:type="spellEnd"/>
      <w:r w:rsidR="006E3621" w:rsidRPr="00F07639">
        <w:tab/>
        <w:t>17</w:t>
      </w:r>
    </w:p>
    <w:p w:rsidR="00A36F5E" w:rsidRPr="00F07639" w:rsidRDefault="00A36F5E" w:rsidP="00F07639">
      <w:pPr>
        <w:pStyle w:val="TDC1"/>
      </w:pPr>
      <w:r w:rsidRPr="00F07639">
        <w:t xml:space="preserve">Cuadro </w:t>
      </w:r>
      <w:r w:rsidR="00596AA4" w:rsidRPr="00F07639">
        <w:t>2.</w:t>
      </w:r>
      <w:r w:rsidR="00346C0F" w:rsidRPr="00F07639">
        <w:t xml:space="preserve">12.- </w:t>
      </w:r>
      <w:r w:rsidR="00134B65" w:rsidRPr="00F07639">
        <w:t xml:space="preserve">Precipitación total mensual media – Estación </w:t>
      </w:r>
      <w:proofErr w:type="spellStart"/>
      <w:r w:rsidR="00134B65" w:rsidRPr="00F07639">
        <w:t>Pampahuta</w:t>
      </w:r>
      <w:proofErr w:type="spellEnd"/>
      <w:r w:rsidR="006E3621" w:rsidRPr="00F07639">
        <w:tab/>
        <w:t>17</w:t>
      </w:r>
    </w:p>
    <w:p w:rsidR="00A36F5E" w:rsidRPr="00F07639" w:rsidRDefault="00A36F5E" w:rsidP="00F07639">
      <w:pPr>
        <w:pStyle w:val="TDC1"/>
      </w:pPr>
      <w:r w:rsidRPr="00F07639">
        <w:t xml:space="preserve">Cuadro </w:t>
      </w:r>
      <w:r w:rsidR="00596AA4" w:rsidRPr="00F07639">
        <w:t>2.</w:t>
      </w:r>
      <w:r w:rsidR="00346C0F" w:rsidRPr="00F07639">
        <w:t xml:space="preserve">13.- </w:t>
      </w:r>
      <w:r w:rsidR="006A3CF5" w:rsidRPr="00F07639">
        <w:t xml:space="preserve">Precipitación total mensual media – </w:t>
      </w:r>
      <w:r w:rsidR="006E3621" w:rsidRPr="00F07639">
        <w:t xml:space="preserve">Estaciones </w:t>
      </w:r>
      <w:proofErr w:type="spellStart"/>
      <w:r w:rsidR="006E3621" w:rsidRPr="00F07639">
        <w:t>Paratía</w:t>
      </w:r>
      <w:proofErr w:type="spellEnd"/>
      <w:r w:rsidR="006E3621" w:rsidRPr="00F07639">
        <w:t xml:space="preserve"> y </w:t>
      </w:r>
      <w:proofErr w:type="spellStart"/>
      <w:r w:rsidR="006E3621" w:rsidRPr="00F07639">
        <w:t>Pampahuta</w:t>
      </w:r>
      <w:proofErr w:type="spellEnd"/>
      <w:r w:rsidR="006E3621" w:rsidRPr="00F07639">
        <w:tab/>
        <w:t>18</w:t>
      </w:r>
    </w:p>
    <w:p w:rsidR="00A36F5E" w:rsidRPr="00F07639" w:rsidRDefault="00346C0F" w:rsidP="00F07639">
      <w:pPr>
        <w:pStyle w:val="TDC1"/>
      </w:pPr>
      <w:r w:rsidRPr="00F07639">
        <w:t xml:space="preserve">Cuadro </w:t>
      </w:r>
      <w:r w:rsidR="00596AA4" w:rsidRPr="00F07639">
        <w:t>2.</w:t>
      </w:r>
      <w:r w:rsidRPr="00F07639">
        <w:t>1</w:t>
      </w:r>
      <w:r w:rsidR="00A36F5E" w:rsidRPr="00F07639">
        <w:t>4.</w:t>
      </w:r>
      <w:r w:rsidRPr="00F07639">
        <w:t xml:space="preserve">- </w:t>
      </w:r>
      <w:r w:rsidR="006A3CF5" w:rsidRPr="00F07639">
        <w:t xml:space="preserve">Área de la </w:t>
      </w:r>
      <w:proofErr w:type="spellStart"/>
      <w:r w:rsidR="006A3CF5" w:rsidRPr="00F07639">
        <w:t>subcuenca</w:t>
      </w:r>
      <w:proofErr w:type="spellEnd"/>
      <w:r w:rsidR="006E3621" w:rsidRPr="00F07639">
        <w:tab/>
        <w:t>19</w:t>
      </w:r>
    </w:p>
    <w:p w:rsidR="006F326E" w:rsidRPr="00F07639" w:rsidRDefault="006F326E" w:rsidP="00F07639">
      <w:pPr>
        <w:pStyle w:val="TDC1"/>
      </w:pPr>
      <w:r w:rsidRPr="00F07639">
        <w:t xml:space="preserve">Cuadro </w:t>
      </w:r>
      <w:r w:rsidR="00596AA4" w:rsidRPr="00F07639">
        <w:t>2.</w:t>
      </w:r>
      <w:r w:rsidR="00346C0F" w:rsidRPr="00F07639">
        <w:t>1</w:t>
      </w:r>
      <w:r w:rsidRPr="00F07639">
        <w:t>5.</w:t>
      </w:r>
      <w:r w:rsidR="00346C0F" w:rsidRPr="00F07639">
        <w:t xml:space="preserve">- </w:t>
      </w:r>
      <w:r w:rsidR="006A3CF5" w:rsidRPr="00F07639">
        <w:t xml:space="preserve">Evaporación total mensual media – Estación </w:t>
      </w:r>
      <w:proofErr w:type="spellStart"/>
      <w:r w:rsidR="006A3CF5" w:rsidRPr="00F07639">
        <w:t>Pampahuta</w:t>
      </w:r>
      <w:proofErr w:type="spellEnd"/>
      <w:r w:rsidR="006A3CF5" w:rsidRPr="00F07639">
        <w:tab/>
      </w:r>
      <w:r w:rsidR="006E3621" w:rsidRPr="00F07639">
        <w:t>19</w:t>
      </w:r>
    </w:p>
    <w:p w:rsidR="006A3CF5" w:rsidRPr="00F07639" w:rsidRDefault="006A3CF5" w:rsidP="00F07639">
      <w:pPr>
        <w:pStyle w:val="TDC1"/>
      </w:pPr>
      <w:r w:rsidRPr="00F07639">
        <w:t xml:space="preserve">Cuadro </w:t>
      </w:r>
      <w:r w:rsidR="00596AA4" w:rsidRPr="00F07639">
        <w:t>2.</w:t>
      </w:r>
      <w:r w:rsidRPr="00F07639">
        <w:t>16.- Evaporación total mensual media corregida</w:t>
      </w:r>
      <w:r w:rsidRPr="00F07639">
        <w:tab/>
      </w:r>
      <w:r w:rsidR="006E3621" w:rsidRPr="00F07639">
        <w:t>20</w:t>
      </w:r>
    </w:p>
    <w:p w:rsidR="00ED55BA" w:rsidRPr="00F07639" w:rsidRDefault="00ED55BA" w:rsidP="00F07639">
      <w:pPr>
        <w:pStyle w:val="TDC1"/>
      </w:pPr>
      <w:r w:rsidRPr="00F07639">
        <w:t xml:space="preserve">Cuadro </w:t>
      </w:r>
      <w:r w:rsidR="00596AA4" w:rsidRPr="00F07639">
        <w:t>2.</w:t>
      </w:r>
      <w:r w:rsidRPr="00F07639">
        <w:t xml:space="preserve">17.- </w:t>
      </w:r>
      <w:r w:rsidR="00905FDD" w:rsidRPr="00F07639">
        <w:t>Permeabilidad</w:t>
      </w:r>
      <w:r w:rsidR="00905FDD" w:rsidRPr="00F07639">
        <w:tab/>
      </w:r>
      <w:r w:rsidR="006E3621" w:rsidRPr="00F07639">
        <w:t>20</w:t>
      </w:r>
    </w:p>
    <w:p w:rsidR="00ED55BA" w:rsidRPr="00F07639" w:rsidRDefault="00ED55BA" w:rsidP="00F07639">
      <w:pPr>
        <w:pStyle w:val="TDC1"/>
      </w:pPr>
      <w:r w:rsidRPr="00F07639">
        <w:t xml:space="preserve">Cuadro </w:t>
      </w:r>
      <w:r w:rsidR="00596AA4" w:rsidRPr="00F07639">
        <w:t>2.</w:t>
      </w:r>
      <w:r w:rsidRPr="00F07639">
        <w:t xml:space="preserve">18.- </w:t>
      </w:r>
      <w:r w:rsidR="00905FDD" w:rsidRPr="00F07639">
        <w:t>Superficies horizontales y espejos de agua</w:t>
      </w:r>
      <w:r w:rsidR="00905FDD" w:rsidRPr="00F07639">
        <w:tab/>
      </w:r>
      <w:r w:rsidR="006E3621" w:rsidRPr="00F07639">
        <w:t>21</w:t>
      </w:r>
    </w:p>
    <w:p w:rsidR="00ED55BA" w:rsidRPr="00F07639" w:rsidRDefault="00ED55BA" w:rsidP="00F07639">
      <w:pPr>
        <w:pStyle w:val="TDC1"/>
      </w:pPr>
      <w:r w:rsidRPr="00F07639">
        <w:t xml:space="preserve">Cuadro </w:t>
      </w:r>
      <w:r w:rsidR="00596AA4" w:rsidRPr="00F07639">
        <w:t>2.</w:t>
      </w:r>
      <w:r w:rsidRPr="00F07639">
        <w:t xml:space="preserve">19.- </w:t>
      </w:r>
      <w:r w:rsidR="00905FDD" w:rsidRPr="00F07639">
        <w:t>Balance hídrico</w:t>
      </w:r>
      <w:r w:rsidR="00905FDD" w:rsidRPr="00F07639">
        <w:tab/>
      </w:r>
      <w:r w:rsidR="006E3621" w:rsidRPr="00F07639">
        <w:t>25</w:t>
      </w:r>
    </w:p>
    <w:p w:rsidR="00ED55BA" w:rsidRPr="00F07639" w:rsidRDefault="00ED55BA" w:rsidP="00F07639">
      <w:pPr>
        <w:pStyle w:val="TDC1"/>
      </w:pPr>
      <w:r w:rsidRPr="00F07639">
        <w:t xml:space="preserve">Cuadro </w:t>
      </w:r>
      <w:r w:rsidR="00596AA4" w:rsidRPr="00F07639">
        <w:t>2.</w:t>
      </w:r>
      <w:r w:rsidRPr="00F07639">
        <w:t xml:space="preserve">20.- </w:t>
      </w:r>
      <w:r w:rsidR="00905FDD" w:rsidRPr="00F07639">
        <w:t>Precipitaciones máximas en 24 horas</w:t>
      </w:r>
      <w:r w:rsidR="00905FDD" w:rsidRPr="00F07639">
        <w:tab/>
      </w:r>
      <w:r w:rsidR="006E3621" w:rsidRPr="00F07639">
        <w:t>26</w:t>
      </w:r>
    </w:p>
    <w:p w:rsidR="00ED55BA" w:rsidRPr="00F07639" w:rsidRDefault="00ED55BA" w:rsidP="00F07639">
      <w:pPr>
        <w:pStyle w:val="TDC1"/>
      </w:pPr>
      <w:r w:rsidRPr="00F07639">
        <w:t xml:space="preserve">Cuadro </w:t>
      </w:r>
      <w:r w:rsidR="00596AA4" w:rsidRPr="00F07639">
        <w:t>2.</w:t>
      </w:r>
      <w:r w:rsidR="00BE7A0D" w:rsidRPr="00F07639">
        <w:t xml:space="preserve">21.- </w:t>
      </w:r>
      <w:r w:rsidR="009078EF" w:rsidRPr="00F07639">
        <w:t xml:space="preserve">Distribución </w:t>
      </w:r>
      <w:proofErr w:type="spellStart"/>
      <w:r w:rsidR="009078EF" w:rsidRPr="00F07639">
        <w:t>Gumbel</w:t>
      </w:r>
      <w:proofErr w:type="spellEnd"/>
      <w:r w:rsidR="009078EF" w:rsidRPr="00F07639">
        <w:tab/>
      </w:r>
      <w:r w:rsidR="006E3621" w:rsidRPr="00F07639">
        <w:t>27</w:t>
      </w:r>
    </w:p>
    <w:p w:rsidR="00ED55BA" w:rsidRPr="00F07639" w:rsidRDefault="00ED55BA" w:rsidP="00F07639">
      <w:pPr>
        <w:pStyle w:val="TDC1"/>
      </w:pPr>
      <w:r w:rsidRPr="00F07639">
        <w:t xml:space="preserve">Cuadro </w:t>
      </w:r>
      <w:r w:rsidR="00596AA4" w:rsidRPr="00F07639">
        <w:t>2.</w:t>
      </w:r>
      <w:r w:rsidR="00BE7A0D" w:rsidRPr="00F07639">
        <w:t xml:space="preserve">22.- </w:t>
      </w:r>
      <w:r w:rsidR="009078EF" w:rsidRPr="00F07639">
        <w:t>Distribución Log Pearson III</w:t>
      </w:r>
      <w:r w:rsidR="009078EF" w:rsidRPr="00F07639">
        <w:tab/>
      </w:r>
      <w:r w:rsidR="00201D5B" w:rsidRPr="00F07639">
        <w:t>28</w:t>
      </w:r>
    </w:p>
    <w:p w:rsidR="00ED55BA" w:rsidRPr="00F07639" w:rsidRDefault="00ED55BA" w:rsidP="00F07639">
      <w:pPr>
        <w:pStyle w:val="TDC1"/>
      </w:pPr>
      <w:r w:rsidRPr="00F07639">
        <w:t xml:space="preserve">Cuadro </w:t>
      </w:r>
      <w:r w:rsidR="00596AA4" w:rsidRPr="00F07639">
        <w:t>2.</w:t>
      </w:r>
      <w:r w:rsidR="006B1947" w:rsidRPr="00F07639">
        <w:t xml:space="preserve">23.- </w:t>
      </w:r>
      <w:r w:rsidR="009078EF" w:rsidRPr="00F07639">
        <w:t>Precipitaciones máximas para diferentes periodos de retorno</w:t>
      </w:r>
      <w:r w:rsidR="009078EF" w:rsidRPr="00F07639">
        <w:tab/>
      </w:r>
      <w:r w:rsidR="00201D5B" w:rsidRPr="00F07639">
        <w:t>28</w:t>
      </w:r>
    </w:p>
    <w:p w:rsidR="00ED55BA" w:rsidRPr="00F07639" w:rsidRDefault="00ED55BA" w:rsidP="00F07639">
      <w:pPr>
        <w:pStyle w:val="TDC1"/>
      </w:pPr>
      <w:r w:rsidRPr="00F07639">
        <w:t xml:space="preserve">Cuadro </w:t>
      </w:r>
      <w:r w:rsidR="00596AA4" w:rsidRPr="00F07639">
        <w:t>2.</w:t>
      </w:r>
      <w:r w:rsidR="006B1947" w:rsidRPr="00F07639">
        <w:t>24</w:t>
      </w:r>
      <w:r w:rsidRPr="00F07639">
        <w:t>.</w:t>
      </w:r>
      <w:r w:rsidR="006B1947" w:rsidRPr="00F07639">
        <w:t xml:space="preserve">- </w:t>
      </w:r>
      <w:r w:rsidR="009078EF" w:rsidRPr="00F07639">
        <w:t>Tiempo de concentración</w:t>
      </w:r>
      <w:r w:rsidR="009078EF" w:rsidRPr="00F07639">
        <w:tab/>
      </w:r>
      <w:r w:rsidR="00201D5B" w:rsidRPr="00F07639">
        <w:t>29</w:t>
      </w:r>
    </w:p>
    <w:p w:rsidR="00ED55BA" w:rsidRPr="00F07639" w:rsidRDefault="00ED55BA" w:rsidP="00F07639">
      <w:pPr>
        <w:pStyle w:val="TDC1"/>
      </w:pPr>
      <w:r w:rsidRPr="00F07639">
        <w:t xml:space="preserve">Cuadro </w:t>
      </w:r>
      <w:r w:rsidR="00596AA4" w:rsidRPr="00F07639">
        <w:t>2.</w:t>
      </w:r>
      <w:r w:rsidR="006B1947" w:rsidRPr="00F07639">
        <w:t>2</w:t>
      </w:r>
      <w:r w:rsidRPr="00F07639">
        <w:t>5.</w:t>
      </w:r>
      <w:r w:rsidR="006B1947" w:rsidRPr="00F07639">
        <w:t>-</w:t>
      </w:r>
      <w:r w:rsidR="009110A8" w:rsidRPr="00F07639">
        <w:t xml:space="preserve"> </w:t>
      </w:r>
      <w:r w:rsidR="008C7EF9" w:rsidRPr="00F07639">
        <w:t>Intensidad de lluvia en margen derecha</w:t>
      </w:r>
      <w:r w:rsidR="00132991" w:rsidRPr="00F07639">
        <w:tab/>
      </w:r>
      <w:r w:rsidR="00201D5B" w:rsidRPr="00F07639">
        <w:t>30</w:t>
      </w:r>
    </w:p>
    <w:p w:rsidR="00ED55BA" w:rsidRPr="00F07639" w:rsidRDefault="00ED55BA" w:rsidP="00F07639">
      <w:pPr>
        <w:pStyle w:val="TDC1"/>
      </w:pPr>
      <w:r w:rsidRPr="00F07639">
        <w:t xml:space="preserve">Cuadro </w:t>
      </w:r>
      <w:r w:rsidR="00596AA4" w:rsidRPr="00F07639">
        <w:t>2.</w:t>
      </w:r>
      <w:r w:rsidR="008C7EF9" w:rsidRPr="00F07639">
        <w:t>26.-</w:t>
      </w:r>
      <w:r w:rsidR="009110A8" w:rsidRPr="00F07639">
        <w:t xml:space="preserve"> </w:t>
      </w:r>
      <w:r w:rsidR="00132991" w:rsidRPr="00F07639">
        <w:t>Intensidad de lluvia en margen izquierda</w:t>
      </w:r>
      <w:r w:rsidR="00132991" w:rsidRPr="00F07639">
        <w:tab/>
      </w:r>
      <w:r w:rsidR="00201D5B" w:rsidRPr="00F07639">
        <w:t>30</w:t>
      </w:r>
    </w:p>
    <w:p w:rsidR="00346C0F" w:rsidRPr="00F07639" w:rsidRDefault="00346C0F" w:rsidP="00F07639">
      <w:pPr>
        <w:pStyle w:val="TDC1"/>
      </w:pPr>
      <w:r w:rsidRPr="00F07639">
        <w:t xml:space="preserve">Cuadro </w:t>
      </w:r>
      <w:r w:rsidR="00596AA4" w:rsidRPr="00F07639">
        <w:t>2.</w:t>
      </w:r>
      <w:r w:rsidR="009110A8" w:rsidRPr="00F07639">
        <w:t>27.-</w:t>
      </w:r>
      <w:r w:rsidR="00132991" w:rsidRPr="00F07639">
        <w:t xml:space="preserve"> </w:t>
      </w:r>
      <w:r w:rsidR="00532DDD" w:rsidRPr="00F07639">
        <w:t>Coeficiente de escorrentía por área de drenaje</w:t>
      </w:r>
      <w:r w:rsidR="00132991" w:rsidRPr="00F07639">
        <w:tab/>
      </w:r>
      <w:r w:rsidR="00201D5B" w:rsidRPr="00F07639">
        <w:t>31</w:t>
      </w:r>
    </w:p>
    <w:p w:rsidR="00346C0F" w:rsidRPr="00F07639" w:rsidRDefault="00346C0F" w:rsidP="00F07639">
      <w:pPr>
        <w:pStyle w:val="TDC1"/>
      </w:pPr>
      <w:r w:rsidRPr="00F07639">
        <w:t xml:space="preserve">Cuadro </w:t>
      </w:r>
      <w:r w:rsidR="00596AA4" w:rsidRPr="00F07639">
        <w:t>2.</w:t>
      </w:r>
      <w:r w:rsidR="00132991" w:rsidRPr="00F07639">
        <w:t xml:space="preserve">28.- </w:t>
      </w:r>
      <w:r w:rsidR="00532DDD" w:rsidRPr="00F07639">
        <w:t>Coeficiente de escorrentía por periodo de retorno</w:t>
      </w:r>
      <w:r w:rsidR="00132991" w:rsidRPr="00F07639">
        <w:tab/>
      </w:r>
      <w:r w:rsidR="00201D5B" w:rsidRPr="00F07639">
        <w:t>31</w:t>
      </w:r>
    </w:p>
    <w:p w:rsidR="00346C0F" w:rsidRPr="00F07639" w:rsidRDefault="00346C0F" w:rsidP="00F07639">
      <w:pPr>
        <w:pStyle w:val="TDC1"/>
      </w:pPr>
      <w:r w:rsidRPr="00F07639">
        <w:t xml:space="preserve">Cuadro </w:t>
      </w:r>
      <w:r w:rsidR="00596AA4" w:rsidRPr="00F07639">
        <w:t>2.</w:t>
      </w:r>
      <w:r w:rsidR="00132991" w:rsidRPr="00F07639">
        <w:t xml:space="preserve">29.- </w:t>
      </w:r>
      <w:r w:rsidR="00132707" w:rsidRPr="00F07639">
        <w:rPr>
          <w:color w:val="auto"/>
        </w:rPr>
        <w:t>Resultados del SCS</w:t>
      </w:r>
      <w:r w:rsidR="00132707" w:rsidRPr="00F07639">
        <w:tab/>
      </w:r>
      <w:r w:rsidR="00201D5B" w:rsidRPr="00F07639">
        <w:t>33</w:t>
      </w:r>
    </w:p>
    <w:p w:rsidR="00346C0F" w:rsidRPr="00F07639" w:rsidRDefault="00346C0F" w:rsidP="00F07639">
      <w:pPr>
        <w:pStyle w:val="TDC1"/>
      </w:pPr>
      <w:r w:rsidRPr="00F07639">
        <w:t xml:space="preserve">Cuadro </w:t>
      </w:r>
      <w:r w:rsidR="00596AA4" w:rsidRPr="00F07639">
        <w:t>2.</w:t>
      </w:r>
      <w:r w:rsidR="00132991" w:rsidRPr="00F07639">
        <w:t xml:space="preserve">30.- </w:t>
      </w:r>
      <w:r w:rsidR="00132707" w:rsidRPr="00F07639">
        <w:rPr>
          <w:color w:val="auto"/>
        </w:rPr>
        <w:t>Caudales de diseño</w:t>
      </w:r>
      <w:r w:rsidR="00132707" w:rsidRPr="00F07639">
        <w:tab/>
      </w:r>
      <w:r w:rsidR="00201D5B" w:rsidRPr="00F07639">
        <w:t>33</w:t>
      </w:r>
    </w:p>
    <w:p w:rsidR="00132707" w:rsidRPr="00F07639" w:rsidRDefault="00132707" w:rsidP="00F07639">
      <w:pPr>
        <w:pStyle w:val="TDC1"/>
      </w:pPr>
      <w:r w:rsidRPr="00F07639">
        <w:t xml:space="preserve">Cuadro </w:t>
      </w:r>
      <w:r w:rsidR="006E3621" w:rsidRPr="00F07639">
        <w:t>2.</w:t>
      </w:r>
      <w:r w:rsidRPr="00F07639">
        <w:t>31.- Aceleraciones máximas</w:t>
      </w:r>
      <w:r w:rsidRPr="00F07639">
        <w:tab/>
      </w:r>
      <w:r w:rsidR="00201D5B" w:rsidRPr="00F07639">
        <w:t>44</w:t>
      </w:r>
    </w:p>
    <w:p w:rsidR="00132707" w:rsidRPr="00F07639" w:rsidRDefault="00132707" w:rsidP="00F07639">
      <w:pPr>
        <w:pStyle w:val="TDC1"/>
      </w:pPr>
      <w:r w:rsidRPr="00F07639">
        <w:t xml:space="preserve">Cuadro </w:t>
      </w:r>
      <w:r w:rsidR="006E3621" w:rsidRPr="00F07639">
        <w:t>2.</w:t>
      </w:r>
      <w:r w:rsidRPr="00F07639">
        <w:t xml:space="preserve">32.- </w:t>
      </w:r>
      <w:r w:rsidR="002F00BD" w:rsidRPr="00F07639">
        <w:t>Aceleración de diseño/período de retorno</w:t>
      </w:r>
      <w:r w:rsidRPr="00F07639">
        <w:tab/>
      </w:r>
      <w:r w:rsidR="00201D5B" w:rsidRPr="00F07639">
        <w:t>44</w:t>
      </w:r>
    </w:p>
    <w:p w:rsidR="00346C0F" w:rsidRPr="00F07639" w:rsidRDefault="00346C0F" w:rsidP="00F07639">
      <w:pPr>
        <w:pStyle w:val="TDC1"/>
      </w:pPr>
      <w:r w:rsidRPr="00F07639">
        <w:t xml:space="preserve">Cuadro </w:t>
      </w:r>
      <w:r w:rsidR="006E3621" w:rsidRPr="00F07639">
        <w:t>2.</w:t>
      </w:r>
      <w:r w:rsidR="002F00BD" w:rsidRPr="00F07639">
        <w:t>33.- Puntos de Sondeos Eléctricos Verticales</w:t>
      </w:r>
      <w:r w:rsidR="002F00BD" w:rsidRPr="00F07639">
        <w:tab/>
      </w:r>
      <w:r w:rsidR="00201D5B" w:rsidRPr="00F07639">
        <w:t>54</w:t>
      </w:r>
    </w:p>
    <w:p w:rsidR="00800618" w:rsidRPr="00F07639" w:rsidRDefault="008D0D7E" w:rsidP="00800618">
      <w:pPr>
        <w:pStyle w:val="Ttulo1"/>
        <w:rPr>
          <w:sz w:val="24"/>
          <w:szCs w:val="24"/>
          <w:lang w:val="es-ES"/>
        </w:rPr>
      </w:pPr>
      <w:r w:rsidRPr="00F07639">
        <w:rPr>
          <w:sz w:val="24"/>
          <w:szCs w:val="24"/>
          <w:lang w:val="es-ES"/>
        </w:rPr>
        <w:lastRenderedPageBreak/>
        <w:t>Lista de cuadros</w:t>
      </w:r>
    </w:p>
    <w:p w:rsidR="002B2BCF" w:rsidRPr="00F07639" w:rsidRDefault="002B2BCF" w:rsidP="005261D8">
      <w:pPr>
        <w:rPr>
          <w:sz w:val="24"/>
          <w:szCs w:val="24"/>
          <w:lang w:val="es-ES"/>
        </w:rPr>
      </w:pPr>
    </w:p>
    <w:p w:rsidR="008D0D7E" w:rsidRPr="00F07639" w:rsidRDefault="008D0D7E" w:rsidP="00F07639">
      <w:pPr>
        <w:pStyle w:val="TDC1"/>
      </w:pPr>
      <w:r w:rsidRPr="00F07639">
        <w:t xml:space="preserve">Cuadro </w:t>
      </w:r>
      <w:r w:rsidR="006E3621" w:rsidRPr="00F07639">
        <w:t>2.</w:t>
      </w:r>
      <w:r w:rsidRPr="00F07639">
        <w:t>34.</w:t>
      </w:r>
      <w:r w:rsidR="00201D5B" w:rsidRPr="00F07639">
        <w:t>- Resultados de modelamiento</w:t>
      </w:r>
      <w:r w:rsidR="00201D5B" w:rsidRPr="00F07639">
        <w:tab/>
        <w:t>59</w:t>
      </w:r>
    </w:p>
    <w:p w:rsidR="006F326E" w:rsidRPr="00F07639" w:rsidRDefault="0034744C" w:rsidP="00F07639">
      <w:pPr>
        <w:pStyle w:val="TDC1"/>
      </w:pPr>
      <w:r w:rsidRPr="00F07639">
        <w:t xml:space="preserve">Cuadro </w:t>
      </w:r>
      <w:r w:rsidR="006E3621" w:rsidRPr="00F07639">
        <w:t>2.</w:t>
      </w:r>
      <w:r w:rsidRPr="00F07639">
        <w:t>35.-</w:t>
      </w:r>
      <w:r w:rsidR="005031B8" w:rsidRPr="00F07639">
        <w:t xml:space="preserve"> Categorización por secciones</w:t>
      </w:r>
      <w:r w:rsidR="005031B8" w:rsidRPr="00F07639">
        <w:tab/>
      </w:r>
      <w:r w:rsidR="00201D5B" w:rsidRPr="00F07639">
        <w:t>60</w:t>
      </w:r>
    </w:p>
    <w:p w:rsidR="006F326E" w:rsidRPr="00F07639" w:rsidRDefault="006F326E" w:rsidP="00F07639">
      <w:pPr>
        <w:pStyle w:val="TDC1"/>
      </w:pPr>
      <w:r w:rsidRPr="00F07639">
        <w:t xml:space="preserve">Cuadro </w:t>
      </w:r>
      <w:r w:rsidR="006E3621" w:rsidRPr="00F07639">
        <w:t>2.</w:t>
      </w:r>
      <w:r w:rsidR="0034744C" w:rsidRPr="00F07639">
        <w:t>36</w:t>
      </w:r>
      <w:r w:rsidRPr="00F07639">
        <w:t>.</w:t>
      </w:r>
      <w:r w:rsidR="0034744C" w:rsidRPr="00F07639">
        <w:t>-</w:t>
      </w:r>
      <w:r w:rsidRPr="00F07639">
        <w:t xml:space="preserve"> Categorización en metros</w:t>
      </w:r>
      <w:r w:rsidR="005031B8" w:rsidRPr="00F07639">
        <w:t xml:space="preserve"> cúbicos</w:t>
      </w:r>
      <w:r w:rsidR="005031B8" w:rsidRPr="00F07639">
        <w:tab/>
      </w:r>
      <w:r w:rsidR="00201D5B" w:rsidRPr="00F07639">
        <w:t>61</w:t>
      </w:r>
    </w:p>
    <w:p w:rsidR="006F326E" w:rsidRPr="00F07639" w:rsidRDefault="006F326E" w:rsidP="00F07639">
      <w:pPr>
        <w:pStyle w:val="TDC1"/>
      </w:pPr>
      <w:r w:rsidRPr="00F07639">
        <w:t xml:space="preserve">Cuadro </w:t>
      </w:r>
      <w:r w:rsidR="006E3621" w:rsidRPr="00F07639">
        <w:t>2.</w:t>
      </w:r>
      <w:r w:rsidR="0034744C" w:rsidRPr="00F07639">
        <w:t>37.- Categorización en toneladas</w:t>
      </w:r>
      <w:r w:rsidR="0034744C" w:rsidRPr="00F07639">
        <w:tab/>
      </w:r>
      <w:r w:rsidR="00201D5B" w:rsidRPr="00F07639">
        <w:t>61</w:t>
      </w:r>
    </w:p>
    <w:p w:rsidR="006F326E" w:rsidRPr="00F07639" w:rsidRDefault="006F326E" w:rsidP="00F07639">
      <w:pPr>
        <w:pStyle w:val="TDC1"/>
      </w:pPr>
      <w:r w:rsidRPr="00F07639">
        <w:t xml:space="preserve">Cuadro </w:t>
      </w:r>
      <w:r w:rsidR="006E3621" w:rsidRPr="00F07639">
        <w:t>2.</w:t>
      </w:r>
      <w:r w:rsidR="00D73D44" w:rsidRPr="00F07639">
        <w:t>38.-</w:t>
      </w:r>
      <w:r w:rsidR="005031B8" w:rsidRPr="00F07639">
        <w:t xml:space="preserve"> Relación de equipos</w:t>
      </w:r>
      <w:r w:rsidR="005031B8" w:rsidRPr="00F07639">
        <w:tab/>
      </w:r>
      <w:r w:rsidR="00201D5B" w:rsidRPr="00F07639">
        <w:t>64</w:t>
      </w:r>
    </w:p>
    <w:p w:rsidR="006F326E" w:rsidRPr="00F07639" w:rsidRDefault="006F326E" w:rsidP="00F07639">
      <w:pPr>
        <w:pStyle w:val="TDC1"/>
      </w:pPr>
      <w:r w:rsidRPr="00F07639">
        <w:t xml:space="preserve">Cuadro </w:t>
      </w:r>
      <w:r w:rsidR="006E3621" w:rsidRPr="00F07639">
        <w:t>2.</w:t>
      </w:r>
      <w:r w:rsidR="005031B8" w:rsidRPr="00F07639">
        <w:t>39</w:t>
      </w:r>
      <w:r w:rsidRPr="00F07639">
        <w:t>.</w:t>
      </w:r>
      <w:r w:rsidR="005031B8" w:rsidRPr="00F07639">
        <w:t>-</w:t>
      </w:r>
      <w:r w:rsidRPr="00F07639">
        <w:t xml:space="preserve"> Plan de</w:t>
      </w:r>
      <w:r w:rsidR="000B5E93" w:rsidRPr="00F07639">
        <w:t xml:space="preserve"> producción largo plazo en m</w:t>
      </w:r>
      <w:r w:rsidR="000B5E93" w:rsidRPr="006A77EC">
        <w:rPr>
          <w:vertAlign w:val="superscript"/>
        </w:rPr>
        <w:t>3</w:t>
      </w:r>
      <w:r w:rsidR="000B5E93" w:rsidRPr="00F07639">
        <w:tab/>
      </w:r>
      <w:r w:rsidR="00201D5B" w:rsidRPr="00F07639">
        <w:t>66</w:t>
      </w:r>
    </w:p>
    <w:p w:rsidR="006F326E" w:rsidRPr="00F07639" w:rsidRDefault="006F326E" w:rsidP="00F07639">
      <w:pPr>
        <w:pStyle w:val="TDC1"/>
      </w:pPr>
      <w:r w:rsidRPr="00F07639">
        <w:t xml:space="preserve">Cuadro </w:t>
      </w:r>
      <w:r w:rsidR="006E3621" w:rsidRPr="00F07639">
        <w:t>2.</w:t>
      </w:r>
      <w:r w:rsidR="005031B8" w:rsidRPr="00F07639">
        <w:t>40</w:t>
      </w:r>
      <w:r w:rsidRPr="00F07639">
        <w:t>.</w:t>
      </w:r>
      <w:r w:rsidR="005031B8" w:rsidRPr="00F07639">
        <w:t>-</w:t>
      </w:r>
      <w:r w:rsidRPr="00F07639">
        <w:t xml:space="preserve"> Plan de producción largo plazo en </w:t>
      </w:r>
      <w:r w:rsidR="006A77EC">
        <w:t>TM</w:t>
      </w:r>
      <w:r w:rsidR="000B5E93" w:rsidRPr="00F07639">
        <w:tab/>
      </w:r>
      <w:r w:rsidR="00201D5B" w:rsidRPr="00F07639">
        <w:t>66</w:t>
      </w:r>
    </w:p>
    <w:p w:rsidR="006F326E" w:rsidRPr="00F07639" w:rsidRDefault="006F326E" w:rsidP="00F07639">
      <w:pPr>
        <w:pStyle w:val="TDC1"/>
      </w:pPr>
      <w:r w:rsidRPr="00F07639">
        <w:t xml:space="preserve">Cuadro </w:t>
      </w:r>
      <w:r w:rsidR="006E3621" w:rsidRPr="00F07639">
        <w:t>2.</w:t>
      </w:r>
      <w:r w:rsidR="000B5E93" w:rsidRPr="00F07639">
        <w:t>4</w:t>
      </w:r>
      <w:r w:rsidRPr="00F07639">
        <w:t>1.</w:t>
      </w:r>
      <w:r w:rsidR="000B5E93" w:rsidRPr="00F07639">
        <w:t>-</w:t>
      </w:r>
      <w:r w:rsidRPr="00F07639">
        <w:t xml:space="preserve"> </w:t>
      </w:r>
      <w:r w:rsidR="000B5E93" w:rsidRPr="00F07639">
        <w:t>Criterios de diseño operativo</w:t>
      </w:r>
      <w:r w:rsidR="000B5E93" w:rsidRPr="00F07639">
        <w:tab/>
      </w:r>
      <w:r w:rsidR="003943AF" w:rsidRPr="00F07639">
        <w:t>67</w:t>
      </w:r>
    </w:p>
    <w:p w:rsidR="006F326E" w:rsidRPr="00F07639" w:rsidRDefault="006F326E" w:rsidP="00F07639">
      <w:pPr>
        <w:pStyle w:val="TDC1"/>
      </w:pPr>
      <w:r w:rsidRPr="00F07639">
        <w:t xml:space="preserve">Cuadro </w:t>
      </w:r>
      <w:r w:rsidR="006E3621" w:rsidRPr="00F07639">
        <w:t>2.</w:t>
      </w:r>
      <w:r w:rsidR="000B5E93" w:rsidRPr="00F07639">
        <w:t>42</w:t>
      </w:r>
      <w:r w:rsidRPr="00F07639">
        <w:t>.</w:t>
      </w:r>
      <w:r w:rsidR="000B5E93" w:rsidRPr="00F07639">
        <w:t>-</w:t>
      </w:r>
      <w:r w:rsidRPr="00F07639">
        <w:t xml:space="preserve"> </w:t>
      </w:r>
      <w:r w:rsidR="000B5E93" w:rsidRPr="00F07639">
        <w:t>Parámetros de diseño de rampa</w:t>
      </w:r>
      <w:r w:rsidR="000B5E93" w:rsidRPr="00F07639">
        <w:tab/>
      </w:r>
      <w:r w:rsidR="003943AF" w:rsidRPr="00F07639">
        <w:t>69</w:t>
      </w:r>
    </w:p>
    <w:p w:rsidR="006F326E" w:rsidRPr="00F07639" w:rsidRDefault="006F326E" w:rsidP="00F07639">
      <w:pPr>
        <w:pStyle w:val="TDC1"/>
      </w:pPr>
      <w:r w:rsidRPr="00F07639">
        <w:t xml:space="preserve">Cuadro </w:t>
      </w:r>
      <w:r w:rsidR="006E3621" w:rsidRPr="00F07639">
        <w:t>2.</w:t>
      </w:r>
      <w:r w:rsidR="000B5E93" w:rsidRPr="00F07639">
        <w:t>43</w:t>
      </w:r>
      <w:r w:rsidRPr="00F07639">
        <w:t>.</w:t>
      </w:r>
      <w:r w:rsidR="000B5E93" w:rsidRPr="00F07639">
        <w:t>- Parámetros geotécnicos</w:t>
      </w:r>
      <w:r w:rsidR="000B5E93" w:rsidRPr="00F07639">
        <w:tab/>
      </w:r>
      <w:r w:rsidR="003943AF" w:rsidRPr="00F07639">
        <w:t>71</w:t>
      </w:r>
    </w:p>
    <w:p w:rsidR="006F326E" w:rsidRPr="00F07639" w:rsidRDefault="006F326E" w:rsidP="00F07639">
      <w:pPr>
        <w:pStyle w:val="TDC1"/>
      </w:pPr>
      <w:r w:rsidRPr="00F07639">
        <w:t xml:space="preserve">Cuadro </w:t>
      </w:r>
      <w:r w:rsidR="006E3621" w:rsidRPr="00F07639">
        <w:t>2.</w:t>
      </w:r>
      <w:r w:rsidR="000B5E93" w:rsidRPr="00F07639">
        <w:t>44</w:t>
      </w:r>
      <w:r w:rsidRPr="00F07639">
        <w:t>.</w:t>
      </w:r>
      <w:r w:rsidR="000B5E93" w:rsidRPr="00F07639">
        <w:t>-</w:t>
      </w:r>
      <w:r w:rsidRPr="00F07639">
        <w:t xml:space="preserve"> Resultad</w:t>
      </w:r>
      <w:r w:rsidR="000B5E93" w:rsidRPr="00F07639">
        <w:t>os de análisis de estabilidad</w:t>
      </w:r>
      <w:r w:rsidR="000B5E93" w:rsidRPr="00F07639">
        <w:tab/>
      </w:r>
      <w:r w:rsidR="003943AF" w:rsidRPr="00F07639">
        <w:t>72</w:t>
      </w:r>
    </w:p>
    <w:p w:rsidR="006F326E" w:rsidRPr="00F07639" w:rsidRDefault="000B5E93" w:rsidP="00F07639">
      <w:pPr>
        <w:pStyle w:val="TDC1"/>
      </w:pPr>
      <w:r w:rsidRPr="00F07639">
        <w:t xml:space="preserve">Cuadro </w:t>
      </w:r>
      <w:r w:rsidR="006E3621" w:rsidRPr="00F07639">
        <w:t>2.</w:t>
      </w:r>
      <w:r w:rsidRPr="00F07639">
        <w:t>45</w:t>
      </w:r>
      <w:r w:rsidR="006F326E" w:rsidRPr="00F07639">
        <w:t>.</w:t>
      </w:r>
      <w:r w:rsidRPr="00F07639">
        <w:t>-</w:t>
      </w:r>
      <w:r w:rsidR="006F326E" w:rsidRPr="00F07639">
        <w:t xml:space="preserve"> Parámetros de d</w:t>
      </w:r>
      <w:r w:rsidRPr="00F07639">
        <w:t>iseño de malla de perforación</w:t>
      </w:r>
      <w:r w:rsidRPr="00F07639">
        <w:tab/>
      </w:r>
      <w:r w:rsidR="003943AF" w:rsidRPr="00F07639">
        <w:t>73</w:t>
      </w:r>
    </w:p>
    <w:p w:rsidR="006F326E" w:rsidRPr="00F07639" w:rsidRDefault="006F326E" w:rsidP="00F07639">
      <w:pPr>
        <w:pStyle w:val="TDC1"/>
      </w:pPr>
      <w:r w:rsidRPr="00F07639">
        <w:t xml:space="preserve">Cuadro </w:t>
      </w:r>
      <w:r w:rsidR="006E3621" w:rsidRPr="00F07639">
        <w:t>2.</w:t>
      </w:r>
      <w:r w:rsidR="00F816E1" w:rsidRPr="00F07639">
        <w:t>46</w:t>
      </w:r>
      <w:r w:rsidRPr="00F07639">
        <w:t>.</w:t>
      </w:r>
      <w:r w:rsidR="00F816E1" w:rsidRPr="00F07639">
        <w:t>-</w:t>
      </w:r>
      <w:r w:rsidRPr="00F07639">
        <w:t xml:space="preserve"> Explosivos y accesorios por </w:t>
      </w:r>
      <w:r w:rsidR="00F816E1" w:rsidRPr="00F07639">
        <w:t>disparo en mineral y desmonte</w:t>
      </w:r>
      <w:r w:rsidR="00F816E1" w:rsidRPr="00F07639">
        <w:tab/>
      </w:r>
      <w:r w:rsidR="003943AF" w:rsidRPr="00F07639">
        <w:t>75</w:t>
      </w:r>
    </w:p>
    <w:p w:rsidR="006F326E" w:rsidRPr="00F07639" w:rsidRDefault="006F326E" w:rsidP="00F07639">
      <w:pPr>
        <w:pStyle w:val="TDC1"/>
      </w:pPr>
      <w:r w:rsidRPr="00F07639">
        <w:t xml:space="preserve">Cuadro </w:t>
      </w:r>
      <w:r w:rsidR="006E3621" w:rsidRPr="00F07639">
        <w:t>2.</w:t>
      </w:r>
      <w:r w:rsidR="00F816E1" w:rsidRPr="00F07639">
        <w:t>47</w:t>
      </w:r>
      <w:r w:rsidRPr="00F07639">
        <w:t>.</w:t>
      </w:r>
      <w:r w:rsidR="00F816E1" w:rsidRPr="00F07639">
        <w:t>-</w:t>
      </w:r>
      <w:r w:rsidR="008D6F52">
        <w:t xml:space="preserve"> E</w:t>
      </w:r>
      <w:r w:rsidR="00F816E1" w:rsidRPr="00F07639">
        <w:t>xplosivos</w:t>
      </w:r>
      <w:r w:rsidR="008D6F52">
        <w:t xml:space="preserve"> y accesorios semanal,</w:t>
      </w:r>
      <w:r w:rsidR="00F816E1" w:rsidRPr="00F07639">
        <w:t xml:space="preserve"> mensual y anual</w:t>
      </w:r>
      <w:r w:rsidR="00F816E1" w:rsidRPr="00F07639">
        <w:tab/>
      </w:r>
      <w:r w:rsidR="003943AF" w:rsidRPr="00F07639">
        <w:t>75</w:t>
      </w:r>
    </w:p>
    <w:p w:rsidR="006F326E" w:rsidRPr="00F07639" w:rsidRDefault="006F326E" w:rsidP="00F07639">
      <w:pPr>
        <w:pStyle w:val="TDC1"/>
      </w:pPr>
      <w:r w:rsidRPr="00F07639">
        <w:t xml:space="preserve">Cuadro </w:t>
      </w:r>
      <w:r w:rsidR="006E3621" w:rsidRPr="00F07639">
        <w:t>2.</w:t>
      </w:r>
      <w:r w:rsidR="00F816E1" w:rsidRPr="00F07639">
        <w:t>48</w:t>
      </w:r>
      <w:r w:rsidRPr="00F07639">
        <w:t>.</w:t>
      </w:r>
      <w:r w:rsidR="00F816E1" w:rsidRPr="00F07639">
        <w:t>-</w:t>
      </w:r>
      <w:r w:rsidRPr="00F07639">
        <w:t xml:space="preserve"> </w:t>
      </w:r>
      <w:r w:rsidR="008D6F52">
        <w:t>E</w:t>
      </w:r>
      <w:r w:rsidRPr="00F07639">
        <w:t>xplosivos</w:t>
      </w:r>
      <w:r w:rsidR="008D6F52">
        <w:t xml:space="preserve"> y accesorios</w:t>
      </w:r>
      <w:r w:rsidRPr="00F07639">
        <w:t xml:space="preserve"> a emplearse</w:t>
      </w:r>
      <w:r w:rsidR="00F816E1" w:rsidRPr="00F07639">
        <w:t xml:space="preserve"> en la extracción de mineral </w:t>
      </w:r>
      <w:r w:rsidR="00F816E1" w:rsidRPr="00F07639">
        <w:tab/>
      </w:r>
      <w:r w:rsidR="003943AF" w:rsidRPr="00F07639">
        <w:t>75</w:t>
      </w:r>
    </w:p>
    <w:p w:rsidR="006F326E" w:rsidRPr="00F07639" w:rsidRDefault="006F326E" w:rsidP="00F07639">
      <w:pPr>
        <w:pStyle w:val="TDC1"/>
      </w:pPr>
      <w:r w:rsidRPr="00F07639">
        <w:t xml:space="preserve">Cuadro </w:t>
      </w:r>
      <w:r w:rsidR="006E3621" w:rsidRPr="00F07639">
        <w:t>2.</w:t>
      </w:r>
      <w:r w:rsidR="00F816E1" w:rsidRPr="00F07639">
        <w:t>49</w:t>
      </w:r>
      <w:r w:rsidRPr="00F07639">
        <w:t>.</w:t>
      </w:r>
      <w:r w:rsidR="00F816E1" w:rsidRPr="00F07639">
        <w:t>-</w:t>
      </w:r>
      <w:r w:rsidRPr="00F07639">
        <w:t xml:space="preserve"> </w:t>
      </w:r>
      <w:r w:rsidR="008D6F52">
        <w:t>Ex</w:t>
      </w:r>
      <w:r w:rsidRPr="00F07639">
        <w:t xml:space="preserve">plosivos </w:t>
      </w:r>
      <w:r w:rsidR="008D6F52">
        <w:t xml:space="preserve">y accesorios </w:t>
      </w:r>
      <w:r w:rsidRPr="00F07639">
        <w:t xml:space="preserve">a emplearse </w:t>
      </w:r>
      <w:r w:rsidR="00F816E1" w:rsidRPr="00F07639">
        <w:t xml:space="preserve">en la extracción de desmonte </w:t>
      </w:r>
      <w:r w:rsidR="00F816E1" w:rsidRPr="00F07639">
        <w:tab/>
      </w:r>
      <w:r w:rsidR="003943AF" w:rsidRPr="00F07639">
        <w:t>76</w:t>
      </w:r>
    </w:p>
    <w:p w:rsidR="006F326E" w:rsidRPr="00F07639" w:rsidRDefault="006F326E" w:rsidP="00F07639">
      <w:pPr>
        <w:pStyle w:val="TDC1"/>
      </w:pPr>
      <w:r w:rsidRPr="00F07639">
        <w:t xml:space="preserve">Cuadro </w:t>
      </w:r>
      <w:r w:rsidR="006E3621" w:rsidRPr="00F07639">
        <w:t>2.</w:t>
      </w:r>
      <w:r w:rsidR="00F816E1" w:rsidRPr="00F07639">
        <w:t>50</w:t>
      </w:r>
      <w:r w:rsidRPr="00F07639">
        <w:t>.</w:t>
      </w:r>
      <w:r w:rsidR="00F816E1" w:rsidRPr="00F07639">
        <w:t>-</w:t>
      </w:r>
      <w:r w:rsidRPr="00F07639">
        <w:t xml:space="preserve"> Tot</w:t>
      </w:r>
      <w:r w:rsidR="00F816E1" w:rsidRPr="00F07639">
        <w:t>al de explosivos</w:t>
      </w:r>
      <w:r w:rsidR="008D6F52">
        <w:t xml:space="preserve"> y accesorios durante 5 años</w:t>
      </w:r>
      <w:r w:rsidR="00F816E1" w:rsidRPr="00F07639">
        <w:tab/>
      </w:r>
      <w:r w:rsidR="003943AF" w:rsidRPr="00F07639">
        <w:t>76</w:t>
      </w:r>
    </w:p>
    <w:p w:rsidR="006F326E" w:rsidRPr="00F07639" w:rsidRDefault="006F326E" w:rsidP="00F07639">
      <w:pPr>
        <w:pStyle w:val="TDC1"/>
      </w:pPr>
      <w:r w:rsidRPr="00F07639">
        <w:t xml:space="preserve">Cuadro </w:t>
      </w:r>
      <w:r w:rsidR="006E3621" w:rsidRPr="00F07639">
        <w:t>2.</w:t>
      </w:r>
      <w:r w:rsidR="00570B13" w:rsidRPr="00F07639">
        <w:t>51</w:t>
      </w:r>
      <w:r w:rsidRPr="00F07639">
        <w:t>.</w:t>
      </w:r>
      <w:r w:rsidR="00570B13" w:rsidRPr="00F07639">
        <w:t>-</w:t>
      </w:r>
      <w:r w:rsidRPr="00F07639">
        <w:t xml:space="preserve"> </w:t>
      </w:r>
      <w:r w:rsidR="00BB7703" w:rsidRPr="00F07639">
        <w:t>Diseño de botadero de desmonte</w:t>
      </w:r>
      <w:r w:rsidR="00BB7703" w:rsidRPr="00F07639">
        <w:tab/>
      </w:r>
      <w:r w:rsidR="003943AF" w:rsidRPr="00F07639">
        <w:t>80</w:t>
      </w:r>
    </w:p>
    <w:p w:rsidR="0042793B" w:rsidRPr="00F07639" w:rsidRDefault="0042793B" w:rsidP="00F07639">
      <w:pPr>
        <w:pStyle w:val="TDC1"/>
        <w:rPr>
          <w:rFonts w:eastAsia="Times New Roman"/>
          <w:lang w:eastAsia="es-PE"/>
        </w:rPr>
      </w:pPr>
      <w:r w:rsidRPr="00F07639">
        <w:t xml:space="preserve">Cuadro </w:t>
      </w:r>
      <w:r w:rsidR="006E3621" w:rsidRPr="00F07639">
        <w:t>2.</w:t>
      </w:r>
      <w:r w:rsidR="00570B13" w:rsidRPr="00F07639">
        <w:t>52.-</w:t>
      </w:r>
      <w:r w:rsidRPr="00F07639">
        <w:t xml:space="preserve"> </w:t>
      </w:r>
      <w:r w:rsidR="00BB7703" w:rsidRPr="00F07639">
        <w:t xml:space="preserve">Configuración del depósito de </w:t>
      </w:r>
      <w:r w:rsidR="00B0562A" w:rsidRPr="00F07639">
        <w:t>desmonte</w:t>
      </w:r>
      <w:r w:rsidRPr="00F07639">
        <w:rPr>
          <w:webHidden/>
        </w:rPr>
        <w:tab/>
      </w:r>
      <w:r w:rsidR="003943AF" w:rsidRPr="00F07639">
        <w:rPr>
          <w:webHidden/>
        </w:rPr>
        <w:t>82</w:t>
      </w:r>
    </w:p>
    <w:p w:rsidR="0042793B" w:rsidRPr="00F07639" w:rsidRDefault="0042793B" w:rsidP="00F07639">
      <w:pPr>
        <w:pStyle w:val="TDC1"/>
        <w:rPr>
          <w:rFonts w:eastAsia="Times New Roman"/>
          <w:lang w:eastAsia="es-PE"/>
        </w:rPr>
      </w:pPr>
      <w:r w:rsidRPr="00F07639">
        <w:t xml:space="preserve">Cuadro </w:t>
      </w:r>
      <w:r w:rsidR="006E3621" w:rsidRPr="00F07639">
        <w:t>2.</w:t>
      </w:r>
      <w:r w:rsidR="00570B13" w:rsidRPr="00F07639">
        <w:t xml:space="preserve">53.- </w:t>
      </w:r>
      <w:r w:rsidR="00BB7703" w:rsidRPr="00F07639">
        <w:t>Propiedades de los materiales</w:t>
      </w:r>
      <w:r w:rsidRPr="00F07639">
        <w:rPr>
          <w:webHidden/>
        </w:rPr>
        <w:tab/>
      </w:r>
      <w:r w:rsidR="003943AF" w:rsidRPr="00F07639">
        <w:rPr>
          <w:webHidden/>
        </w:rPr>
        <w:t>88</w:t>
      </w:r>
    </w:p>
    <w:p w:rsidR="0042793B" w:rsidRPr="00F07639" w:rsidRDefault="0042793B" w:rsidP="00F07639">
      <w:pPr>
        <w:pStyle w:val="TDC1"/>
        <w:rPr>
          <w:rFonts w:eastAsia="Times New Roman"/>
          <w:lang w:eastAsia="es-PE"/>
        </w:rPr>
      </w:pPr>
      <w:r w:rsidRPr="00F07639">
        <w:t xml:space="preserve">Cuadro </w:t>
      </w:r>
      <w:r w:rsidR="006E3621" w:rsidRPr="00F07639">
        <w:t>2.</w:t>
      </w:r>
      <w:r w:rsidR="00BB7703" w:rsidRPr="00F07639">
        <w:t>54.-</w:t>
      </w:r>
      <w:r w:rsidRPr="00F07639">
        <w:t xml:space="preserve"> </w:t>
      </w:r>
      <w:r w:rsidR="00BB7703" w:rsidRPr="00F07639">
        <w:t>Resultados de los análisis de estabilidad</w:t>
      </w:r>
      <w:r w:rsidR="00B0562A" w:rsidRPr="00F07639">
        <w:t xml:space="preserve"> </w:t>
      </w:r>
      <w:r w:rsidRPr="00F07639">
        <w:rPr>
          <w:webHidden/>
        </w:rPr>
        <w:tab/>
      </w:r>
      <w:r w:rsidR="003943AF" w:rsidRPr="00F07639">
        <w:rPr>
          <w:webHidden/>
        </w:rPr>
        <w:t>89</w:t>
      </w:r>
    </w:p>
    <w:p w:rsidR="007A61F8" w:rsidRPr="00BB7703" w:rsidRDefault="007A61F8" w:rsidP="00E66A37">
      <w:pPr>
        <w:pStyle w:val="Estilo5"/>
        <w:rPr>
          <w:sz w:val="22"/>
          <w:szCs w:val="22"/>
        </w:rPr>
      </w:pPr>
    </w:p>
    <w:p w:rsidR="00B47E9E" w:rsidRPr="006F326E" w:rsidRDefault="00B47E9E" w:rsidP="009B5775">
      <w:pPr>
        <w:autoSpaceDE w:val="0"/>
        <w:autoSpaceDN w:val="0"/>
        <w:adjustRightInd w:val="0"/>
        <w:spacing w:before="120" w:after="120"/>
        <w:jc w:val="center"/>
        <w:rPr>
          <w:b/>
          <w:bCs/>
          <w:sz w:val="28"/>
          <w:szCs w:val="28"/>
          <w:lang w:val="es-ES"/>
        </w:rPr>
      </w:pPr>
      <w:r w:rsidRPr="006F326E">
        <w:rPr>
          <w:b/>
          <w:bCs/>
          <w:sz w:val="28"/>
          <w:szCs w:val="28"/>
          <w:lang w:val="es-ES"/>
        </w:rPr>
        <w:br w:type="page"/>
      </w:r>
    </w:p>
    <w:p w:rsidR="00EC673A" w:rsidRPr="00F07639" w:rsidRDefault="00EC673A" w:rsidP="00E66A37">
      <w:pPr>
        <w:pStyle w:val="Ttulo1"/>
        <w:rPr>
          <w:sz w:val="24"/>
          <w:szCs w:val="24"/>
          <w:lang w:val="es-ES"/>
        </w:rPr>
      </w:pPr>
      <w:bookmarkStart w:id="4" w:name="_Toc450677121"/>
      <w:r w:rsidRPr="00F07639">
        <w:rPr>
          <w:sz w:val="24"/>
          <w:szCs w:val="24"/>
          <w:lang w:val="es-ES"/>
        </w:rPr>
        <w:lastRenderedPageBreak/>
        <w:t>L</w:t>
      </w:r>
      <w:bookmarkEnd w:id="4"/>
      <w:r w:rsidR="00A14D1C" w:rsidRPr="00F07639">
        <w:rPr>
          <w:sz w:val="24"/>
          <w:szCs w:val="24"/>
          <w:lang w:val="es-ES"/>
        </w:rPr>
        <w:t>ista de gráficos</w:t>
      </w:r>
    </w:p>
    <w:p w:rsidR="002B7D5C" w:rsidRPr="002B7D5C" w:rsidRDefault="002B7D5C" w:rsidP="002B7D5C">
      <w:pPr>
        <w:rPr>
          <w:lang w:val="es-ES"/>
        </w:rPr>
      </w:pPr>
    </w:p>
    <w:p w:rsidR="00442007" w:rsidRPr="00442007" w:rsidRDefault="00442007" w:rsidP="009A4B68">
      <w:pPr>
        <w:pStyle w:val="TDC3"/>
      </w:pPr>
      <w:r w:rsidRPr="00442007">
        <w:t xml:space="preserve">Gráfico </w:t>
      </w:r>
      <w:r w:rsidR="000202E6">
        <w:t>N° 0</w:t>
      </w:r>
      <w:r w:rsidRPr="00442007">
        <w:t>1</w:t>
      </w:r>
      <w:r w:rsidR="000202E6">
        <w:t xml:space="preserve">.- </w:t>
      </w:r>
      <w:proofErr w:type="spellStart"/>
      <w:r w:rsidR="000202E6">
        <w:t>Hidr</w:t>
      </w:r>
      <w:r w:rsidR="003943AF">
        <w:t>ograma</w:t>
      </w:r>
      <w:proofErr w:type="spellEnd"/>
      <w:r w:rsidR="003943AF">
        <w:t xml:space="preserve"> de escorrentía directa</w:t>
      </w:r>
      <w:r w:rsidR="003943AF">
        <w:tab/>
        <w:t>32</w:t>
      </w:r>
    </w:p>
    <w:p w:rsidR="00442007" w:rsidRPr="00442007" w:rsidRDefault="00442007" w:rsidP="009A4B68">
      <w:pPr>
        <w:pStyle w:val="TDC3"/>
      </w:pPr>
      <w:r w:rsidRPr="00442007">
        <w:t xml:space="preserve">Gráfico </w:t>
      </w:r>
      <w:r w:rsidR="000202E6">
        <w:t>N° 0</w:t>
      </w:r>
      <w:r w:rsidRPr="00442007">
        <w:t>2</w:t>
      </w:r>
      <w:r w:rsidR="000202E6">
        <w:t>.-</w:t>
      </w:r>
      <w:r w:rsidRPr="00442007">
        <w:t xml:space="preserve"> </w:t>
      </w:r>
      <w:r w:rsidR="003943AF">
        <w:t>Buzamiento y Mineralización</w:t>
      </w:r>
      <w:r w:rsidR="003943AF">
        <w:tab/>
        <w:t>50</w:t>
      </w:r>
    </w:p>
    <w:p w:rsidR="00442007" w:rsidRPr="00442007" w:rsidRDefault="00442007" w:rsidP="009A4B68">
      <w:pPr>
        <w:pStyle w:val="TDC3"/>
      </w:pPr>
      <w:r w:rsidRPr="00442007">
        <w:t xml:space="preserve">Gráfico </w:t>
      </w:r>
      <w:r w:rsidR="003943AF">
        <w:t>N° 03.- Perfil A-A’ SEV A</w:t>
      </w:r>
      <w:r w:rsidR="003943AF">
        <w:tab/>
        <w:t>56</w:t>
      </w:r>
    </w:p>
    <w:p w:rsidR="00442007" w:rsidRPr="00D67361" w:rsidRDefault="00442007" w:rsidP="009A4B68">
      <w:pPr>
        <w:pStyle w:val="TDC3"/>
        <w:rPr>
          <w:lang w:val="en-US"/>
        </w:rPr>
      </w:pPr>
      <w:r w:rsidRPr="00442007">
        <w:t xml:space="preserve">Gráfico </w:t>
      </w:r>
      <w:r w:rsidR="000202E6">
        <w:t xml:space="preserve">N° 04.- </w:t>
      </w:r>
      <w:proofErr w:type="spellStart"/>
      <w:r w:rsidR="003943AF" w:rsidRPr="00D67361">
        <w:rPr>
          <w:lang w:val="en-US"/>
        </w:rPr>
        <w:t>Perfil</w:t>
      </w:r>
      <w:proofErr w:type="spellEnd"/>
      <w:r w:rsidR="003943AF" w:rsidRPr="00D67361">
        <w:rPr>
          <w:lang w:val="en-US"/>
        </w:rPr>
        <w:t xml:space="preserve"> B-B’ SEV B</w:t>
      </w:r>
      <w:r w:rsidR="003943AF" w:rsidRPr="00D67361">
        <w:rPr>
          <w:lang w:val="en-US"/>
        </w:rPr>
        <w:tab/>
        <w:t>57</w:t>
      </w:r>
    </w:p>
    <w:p w:rsidR="00442007" w:rsidRPr="00442007" w:rsidRDefault="00442007" w:rsidP="009A4B68">
      <w:pPr>
        <w:pStyle w:val="TDC3"/>
      </w:pPr>
      <w:r w:rsidRPr="00442007">
        <w:t xml:space="preserve">Gráfico </w:t>
      </w:r>
      <w:r w:rsidR="000202E6">
        <w:t>N° 05</w:t>
      </w:r>
      <w:r w:rsidR="003943AF">
        <w:t>.- Perfil C-C’ SEV C</w:t>
      </w:r>
      <w:r w:rsidR="003943AF">
        <w:tab/>
        <w:t>58</w:t>
      </w:r>
    </w:p>
    <w:p w:rsidR="00442007" w:rsidRPr="00442007" w:rsidRDefault="00442007" w:rsidP="009A4B68">
      <w:pPr>
        <w:pStyle w:val="TDC3"/>
      </w:pPr>
      <w:r w:rsidRPr="00442007">
        <w:t xml:space="preserve">Gráfico </w:t>
      </w:r>
      <w:r w:rsidR="003943AF">
        <w:t>N° 06.- Perfil D-D’ SEV D</w:t>
      </w:r>
      <w:r w:rsidR="003943AF">
        <w:tab/>
        <w:t>58</w:t>
      </w:r>
    </w:p>
    <w:p w:rsidR="00A51E65" w:rsidRPr="00442007" w:rsidRDefault="00A51E65" w:rsidP="009A4B68">
      <w:pPr>
        <w:pStyle w:val="TDC3"/>
      </w:pPr>
    </w:p>
    <w:p w:rsidR="00076CFF" w:rsidRPr="000202E6" w:rsidRDefault="00076CFF" w:rsidP="00076CFF">
      <w:pPr>
        <w:autoSpaceDE w:val="0"/>
        <w:autoSpaceDN w:val="0"/>
        <w:adjustRightInd w:val="0"/>
        <w:spacing w:before="120" w:after="120"/>
        <w:jc w:val="center"/>
        <w:rPr>
          <w:b/>
          <w:bCs/>
          <w:sz w:val="28"/>
          <w:szCs w:val="28"/>
          <w:lang w:val="es-ES"/>
        </w:rPr>
        <w:sectPr w:rsidR="00076CFF" w:rsidRPr="000202E6" w:rsidSect="005F31A8">
          <w:headerReference w:type="default" r:id="rId10"/>
          <w:footerReference w:type="even" r:id="rId11"/>
          <w:footerReference w:type="default" r:id="rId12"/>
          <w:headerReference w:type="first" r:id="rId13"/>
          <w:pgSz w:w="11907" w:h="16839" w:code="9"/>
          <w:pgMar w:top="1418" w:right="1418" w:bottom="1134" w:left="1418" w:header="720" w:footer="720" w:gutter="0"/>
          <w:pgNumType w:fmt="lowerRoman"/>
          <w:cols w:space="708" w:equalWidth="0">
            <w:col w:w="9071"/>
          </w:cols>
          <w:titlePg/>
          <w:docGrid w:linePitch="360"/>
        </w:sectPr>
      </w:pPr>
    </w:p>
    <w:p w:rsidR="00076CFF" w:rsidRPr="00A30479" w:rsidRDefault="00076CFF" w:rsidP="00076CFF">
      <w:pPr>
        <w:autoSpaceDE w:val="0"/>
        <w:autoSpaceDN w:val="0"/>
        <w:adjustRightInd w:val="0"/>
        <w:spacing w:before="120" w:after="120"/>
        <w:jc w:val="center"/>
        <w:rPr>
          <w:b/>
          <w:bCs/>
          <w:sz w:val="24"/>
          <w:szCs w:val="24"/>
          <w:lang w:val="es-ES"/>
        </w:rPr>
      </w:pPr>
    </w:p>
    <w:p w:rsidR="00076CFF" w:rsidRPr="00A30479" w:rsidRDefault="00076CFF" w:rsidP="00076CFF">
      <w:pPr>
        <w:autoSpaceDE w:val="0"/>
        <w:autoSpaceDN w:val="0"/>
        <w:adjustRightInd w:val="0"/>
        <w:spacing w:before="120" w:after="120"/>
        <w:jc w:val="center"/>
        <w:rPr>
          <w:b/>
          <w:bCs/>
          <w:sz w:val="24"/>
          <w:szCs w:val="24"/>
          <w:lang w:val="es-ES"/>
        </w:rPr>
      </w:pPr>
    </w:p>
    <w:p w:rsidR="00076CFF" w:rsidRPr="00A30479" w:rsidRDefault="00076CFF" w:rsidP="00076CFF">
      <w:pPr>
        <w:autoSpaceDE w:val="0"/>
        <w:autoSpaceDN w:val="0"/>
        <w:adjustRightInd w:val="0"/>
        <w:spacing w:before="120" w:after="120"/>
        <w:jc w:val="center"/>
        <w:rPr>
          <w:b/>
          <w:bCs/>
          <w:sz w:val="24"/>
          <w:szCs w:val="24"/>
          <w:lang w:val="es-ES"/>
        </w:rPr>
      </w:pPr>
    </w:p>
    <w:p w:rsidR="00076CFF" w:rsidRPr="00A30479" w:rsidRDefault="00076CFF" w:rsidP="00076CFF">
      <w:pPr>
        <w:autoSpaceDE w:val="0"/>
        <w:autoSpaceDN w:val="0"/>
        <w:adjustRightInd w:val="0"/>
        <w:spacing w:before="120" w:after="120"/>
        <w:jc w:val="center"/>
        <w:rPr>
          <w:b/>
          <w:bCs/>
          <w:sz w:val="24"/>
          <w:szCs w:val="24"/>
          <w:lang w:val="es-ES"/>
        </w:rPr>
      </w:pPr>
    </w:p>
    <w:p w:rsidR="00076CFF" w:rsidRPr="00A30479" w:rsidRDefault="00076CFF" w:rsidP="00076CFF">
      <w:pPr>
        <w:autoSpaceDE w:val="0"/>
        <w:autoSpaceDN w:val="0"/>
        <w:adjustRightInd w:val="0"/>
        <w:spacing w:before="120" w:after="120"/>
        <w:jc w:val="center"/>
        <w:rPr>
          <w:b/>
          <w:bCs/>
          <w:sz w:val="24"/>
          <w:szCs w:val="24"/>
          <w:lang w:val="es-ES"/>
        </w:rPr>
      </w:pPr>
    </w:p>
    <w:p w:rsidR="00076CFF" w:rsidRPr="00A30479" w:rsidRDefault="00076CFF" w:rsidP="00076CFF">
      <w:pPr>
        <w:autoSpaceDE w:val="0"/>
        <w:autoSpaceDN w:val="0"/>
        <w:adjustRightInd w:val="0"/>
        <w:spacing w:before="120" w:after="120"/>
        <w:jc w:val="center"/>
        <w:rPr>
          <w:b/>
          <w:bCs/>
          <w:sz w:val="24"/>
          <w:szCs w:val="24"/>
          <w:lang w:val="es-ES"/>
        </w:rPr>
      </w:pPr>
    </w:p>
    <w:p w:rsidR="00E215A0" w:rsidRPr="00F07639" w:rsidRDefault="00076CFF" w:rsidP="00A30479">
      <w:pPr>
        <w:pStyle w:val="Ttulo1"/>
        <w:rPr>
          <w:bCs/>
          <w:sz w:val="24"/>
          <w:szCs w:val="24"/>
          <w:lang w:val="es-ES"/>
        </w:rPr>
      </w:pPr>
      <w:bookmarkStart w:id="5" w:name="_Toc450677122"/>
      <w:r w:rsidRPr="00A30479">
        <w:rPr>
          <w:sz w:val="24"/>
          <w:szCs w:val="24"/>
          <w:lang w:val="es-ES"/>
        </w:rPr>
        <w:t>P</w:t>
      </w:r>
      <w:r w:rsidR="008E7A0A" w:rsidRPr="00F07639">
        <w:rPr>
          <w:sz w:val="24"/>
          <w:szCs w:val="24"/>
          <w:lang w:val="es-ES"/>
        </w:rPr>
        <w:t>RIMERA PARTE</w:t>
      </w:r>
      <w:bookmarkEnd w:id="5"/>
      <w:r w:rsidR="00A30479">
        <w:rPr>
          <w:sz w:val="24"/>
          <w:szCs w:val="24"/>
          <w:lang w:val="es-ES"/>
        </w:rPr>
        <w:t xml:space="preserve">: </w:t>
      </w:r>
      <w:bookmarkStart w:id="6" w:name="_Toc450677123"/>
      <w:r w:rsidR="008E7A0A" w:rsidRPr="00F07639">
        <w:rPr>
          <w:bCs/>
          <w:sz w:val="24"/>
          <w:szCs w:val="24"/>
          <w:lang w:val="es-ES"/>
        </w:rPr>
        <w:t>REPORTE DE ACTIVIDAD PROFESIONAL</w:t>
      </w:r>
      <w:bookmarkEnd w:id="6"/>
    </w:p>
    <w:p w:rsidR="00CD769F" w:rsidRPr="00A14D1C" w:rsidRDefault="00CD769F" w:rsidP="00CD769F">
      <w:pPr>
        <w:autoSpaceDE w:val="0"/>
        <w:autoSpaceDN w:val="0"/>
        <w:adjustRightInd w:val="0"/>
        <w:spacing w:before="120" w:after="120"/>
        <w:jc w:val="center"/>
        <w:rPr>
          <w:bCs/>
          <w:sz w:val="28"/>
          <w:szCs w:val="28"/>
          <w:lang w:val="es-ES"/>
        </w:rPr>
      </w:pPr>
    </w:p>
    <w:p w:rsidR="00CD769F" w:rsidRPr="00A14D1C" w:rsidRDefault="0024014C" w:rsidP="0024014C">
      <w:pPr>
        <w:pStyle w:val="Ttulo2"/>
        <w:numPr>
          <w:ilvl w:val="1"/>
          <w:numId w:val="42"/>
        </w:numPr>
        <w:spacing w:before="120" w:after="120" w:line="240" w:lineRule="auto"/>
        <w:rPr>
          <w:b w:val="0"/>
          <w:color w:val="000000"/>
        </w:rPr>
      </w:pPr>
      <w:bookmarkStart w:id="7" w:name="_Toc287299853"/>
      <w:bookmarkStart w:id="8" w:name="_Toc450677124"/>
      <w:r w:rsidRPr="00A14D1C">
        <w:rPr>
          <w:color w:val="000000"/>
        </w:rPr>
        <w:t xml:space="preserve">   </w:t>
      </w:r>
      <w:r w:rsidR="00CD769F" w:rsidRPr="00A14D1C">
        <w:rPr>
          <w:b w:val="0"/>
          <w:color w:val="000000"/>
        </w:rPr>
        <w:t>CENTRO DE TRABAJO</w:t>
      </w:r>
      <w:r w:rsidR="00CD769F" w:rsidRPr="00A14D1C">
        <w:rPr>
          <w:b w:val="0"/>
          <w:color w:val="000000"/>
        </w:rPr>
        <w:tab/>
        <w:t>:</w:t>
      </w:r>
      <w:bookmarkEnd w:id="7"/>
      <w:r w:rsidR="00CD769F" w:rsidRPr="00A14D1C">
        <w:rPr>
          <w:b w:val="0"/>
          <w:color w:val="000000"/>
        </w:rPr>
        <w:tab/>
      </w:r>
      <w:r w:rsidR="00CD2419" w:rsidRPr="00A14D1C">
        <w:rPr>
          <w:b w:val="0"/>
          <w:color w:val="000000"/>
        </w:rPr>
        <w:t>Explotación  Magnetita Cuerpo 2</w:t>
      </w:r>
      <w:bookmarkEnd w:id="8"/>
      <w:r w:rsidR="00CD769F" w:rsidRPr="00A14D1C">
        <w:rPr>
          <w:b w:val="0"/>
          <w:color w:val="000000"/>
        </w:rPr>
        <w:tab/>
      </w:r>
    </w:p>
    <w:p w:rsidR="00CD2419" w:rsidRPr="00A14D1C" w:rsidRDefault="00CD769F" w:rsidP="00CD769F">
      <w:pPr>
        <w:spacing w:before="120" w:after="120"/>
        <w:ind w:left="578"/>
        <w:rPr>
          <w:color w:val="000000"/>
          <w:sz w:val="24"/>
          <w:szCs w:val="24"/>
          <w:lang w:val="es-ES"/>
        </w:rPr>
      </w:pPr>
      <w:r w:rsidRPr="00A14D1C">
        <w:rPr>
          <w:color w:val="000000"/>
          <w:sz w:val="24"/>
          <w:szCs w:val="24"/>
          <w:lang w:val="es-ES"/>
        </w:rPr>
        <w:t>EMPLEADOR</w:t>
      </w:r>
      <w:r w:rsidRPr="00A14D1C">
        <w:rPr>
          <w:color w:val="000000"/>
          <w:sz w:val="24"/>
          <w:szCs w:val="24"/>
          <w:lang w:val="es-ES"/>
        </w:rPr>
        <w:tab/>
      </w:r>
      <w:r w:rsidRPr="00A14D1C">
        <w:rPr>
          <w:color w:val="000000"/>
          <w:sz w:val="24"/>
          <w:szCs w:val="24"/>
          <w:lang w:val="es-ES"/>
        </w:rPr>
        <w:tab/>
      </w:r>
      <w:r w:rsidRPr="00A14D1C">
        <w:rPr>
          <w:color w:val="000000"/>
          <w:sz w:val="24"/>
          <w:szCs w:val="24"/>
          <w:lang w:val="es-ES"/>
        </w:rPr>
        <w:tab/>
        <w:t>:</w:t>
      </w:r>
      <w:r w:rsidRPr="00A14D1C">
        <w:rPr>
          <w:color w:val="000000"/>
          <w:sz w:val="24"/>
          <w:szCs w:val="24"/>
          <w:lang w:val="es-ES"/>
        </w:rPr>
        <w:tab/>
      </w:r>
      <w:r w:rsidR="00CD2419" w:rsidRPr="00A14D1C">
        <w:rPr>
          <w:color w:val="000000"/>
          <w:sz w:val="24"/>
          <w:szCs w:val="24"/>
          <w:lang w:val="es-ES"/>
        </w:rPr>
        <w:t>MECAMINAS  E.I.R.L.</w:t>
      </w:r>
      <w:r w:rsidR="00051608" w:rsidRPr="00A14D1C">
        <w:rPr>
          <w:color w:val="000000"/>
          <w:sz w:val="24"/>
          <w:szCs w:val="24"/>
          <w:lang w:val="es-ES"/>
        </w:rPr>
        <w:t xml:space="preserve"> - Santa Lucía</w:t>
      </w:r>
    </w:p>
    <w:p w:rsidR="00CD769F" w:rsidRPr="00A14D1C" w:rsidRDefault="00CD769F" w:rsidP="00CD2419">
      <w:pPr>
        <w:spacing w:before="120" w:after="120"/>
        <w:ind w:firstLine="578"/>
        <w:rPr>
          <w:color w:val="000000"/>
          <w:sz w:val="24"/>
          <w:szCs w:val="24"/>
          <w:lang w:val="es-ES"/>
        </w:rPr>
      </w:pPr>
      <w:r w:rsidRPr="00A14D1C">
        <w:rPr>
          <w:color w:val="000000"/>
          <w:sz w:val="24"/>
          <w:szCs w:val="24"/>
          <w:lang w:val="es-ES"/>
        </w:rPr>
        <w:t>CARGO DESEMPEÑADO</w:t>
      </w:r>
      <w:r w:rsidRPr="00A14D1C">
        <w:rPr>
          <w:color w:val="000000"/>
          <w:sz w:val="24"/>
          <w:szCs w:val="24"/>
          <w:lang w:val="es-ES"/>
        </w:rPr>
        <w:tab/>
        <w:t>:</w:t>
      </w:r>
      <w:r w:rsidRPr="00A14D1C">
        <w:rPr>
          <w:color w:val="000000"/>
          <w:sz w:val="24"/>
          <w:szCs w:val="24"/>
          <w:lang w:val="es-ES"/>
        </w:rPr>
        <w:tab/>
      </w:r>
      <w:r w:rsidR="00CD2419" w:rsidRPr="00A14D1C">
        <w:rPr>
          <w:color w:val="000000"/>
          <w:sz w:val="24"/>
          <w:szCs w:val="24"/>
          <w:lang w:val="es-ES"/>
        </w:rPr>
        <w:t>Jefe de Producción</w:t>
      </w:r>
    </w:p>
    <w:p w:rsidR="00CD769F" w:rsidRPr="00A14D1C" w:rsidRDefault="00CD769F" w:rsidP="00CD769F">
      <w:pPr>
        <w:spacing w:before="120" w:after="120"/>
        <w:ind w:left="578"/>
        <w:rPr>
          <w:color w:val="000000"/>
          <w:sz w:val="24"/>
          <w:szCs w:val="24"/>
          <w:lang w:val="es-ES"/>
        </w:rPr>
      </w:pPr>
      <w:r w:rsidRPr="00A14D1C">
        <w:rPr>
          <w:color w:val="000000"/>
          <w:sz w:val="24"/>
          <w:szCs w:val="24"/>
          <w:lang w:val="es-ES"/>
        </w:rPr>
        <w:t>FUNCIÓN DESEMPEÑADA</w:t>
      </w:r>
      <w:r w:rsidRPr="00A14D1C">
        <w:rPr>
          <w:color w:val="000000"/>
          <w:sz w:val="24"/>
          <w:szCs w:val="24"/>
          <w:lang w:val="es-ES"/>
        </w:rPr>
        <w:tab/>
        <w:t>:</w:t>
      </w:r>
      <w:r w:rsidRPr="00A14D1C">
        <w:rPr>
          <w:color w:val="000000"/>
          <w:sz w:val="24"/>
          <w:szCs w:val="24"/>
          <w:lang w:val="es-ES"/>
        </w:rPr>
        <w:tab/>
        <w:t>Responsable de producción</w:t>
      </w:r>
    </w:p>
    <w:p w:rsidR="00CD769F" w:rsidRPr="00A14D1C" w:rsidRDefault="00E8686F" w:rsidP="00CD769F">
      <w:pPr>
        <w:spacing w:before="120" w:after="120"/>
        <w:ind w:left="578"/>
        <w:rPr>
          <w:color w:val="000000"/>
          <w:sz w:val="24"/>
          <w:szCs w:val="24"/>
          <w:lang w:val="es-ES"/>
        </w:rPr>
      </w:pPr>
      <w:r>
        <w:rPr>
          <w:color w:val="000000"/>
          <w:sz w:val="24"/>
          <w:szCs w:val="24"/>
          <w:lang w:val="es-ES"/>
        </w:rPr>
        <w:t>PERÍ</w:t>
      </w:r>
      <w:r w:rsidR="00CD769F" w:rsidRPr="00A14D1C">
        <w:rPr>
          <w:color w:val="000000"/>
          <w:sz w:val="24"/>
          <w:szCs w:val="24"/>
          <w:lang w:val="es-ES"/>
        </w:rPr>
        <w:t>ODO</w:t>
      </w:r>
      <w:r w:rsidR="00CD769F" w:rsidRPr="00A14D1C">
        <w:rPr>
          <w:color w:val="000000"/>
          <w:sz w:val="24"/>
          <w:szCs w:val="24"/>
          <w:lang w:val="es-ES"/>
        </w:rPr>
        <w:tab/>
      </w:r>
      <w:r w:rsidR="00CD769F" w:rsidRPr="00A14D1C">
        <w:rPr>
          <w:color w:val="000000"/>
          <w:sz w:val="24"/>
          <w:szCs w:val="24"/>
          <w:lang w:val="es-ES"/>
        </w:rPr>
        <w:tab/>
      </w:r>
      <w:r w:rsidR="00CD769F" w:rsidRPr="00A14D1C">
        <w:rPr>
          <w:color w:val="000000"/>
          <w:sz w:val="24"/>
          <w:szCs w:val="24"/>
          <w:lang w:val="es-ES"/>
        </w:rPr>
        <w:tab/>
        <w:t>:</w:t>
      </w:r>
      <w:r w:rsidR="00CD769F" w:rsidRPr="00A14D1C">
        <w:rPr>
          <w:color w:val="000000"/>
          <w:sz w:val="24"/>
          <w:szCs w:val="24"/>
          <w:lang w:val="es-ES"/>
        </w:rPr>
        <w:tab/>
      </w:r>
      <w:r w:rsidR="00CD2419" w:rsidRPr="00A14D1C">
        <w:rPr>
          <w:color w:val="000000"/>
          <w:sz w:val="24"/>
          <w:szCs w:val="24"/>
          <w:lang w:val="es-ES"/>
        </w:rPr>
        <w:t xml:space="preserve">Noviembre </w:t>
      </w:r>
      <w:r w:rsidR="00CD769F" w:rsidRPr="00A14D1C">
        <w:rPr>
          <w:color w:val="000000"/>
          <w:sz w:val="24"/>
          <w:szCs w:val="24"/>
          <w:lang w:val="es-ES"/>
        </w:rPr>
        <w:t>2011</w:t>
      </w:r>
      <w:r w:rsidR="00CD2419" w:rsidRPr="00A14D1C">
        <w:rPr>
          <w:color w:val="000000"/>
          <w:sz w:val="24"/>
          <w:szCs w:val="24"/>
          <w:lang w:val="es-ES"/>
        </w:rPr>
        <w:t xml:space="preserve"> – Mayo 2016</w:t>
      </w:r>
    </w:p>
    <w:p w:rsidR="00CD769F" w:rsidRPr="00A14D1C" w:rsidRDefault="00CD769F" w:rsidP="00CD769F">
      <w:pPr>
        <w:spacing w:before="120" w:after="120"/>
        <w:ind w:left="578"/>
        <w:rPr>
          <w:color w:val="FF0000"/>
          <w:sz w:val="24"/>
          <w:szCs w:val="24"/>
          <w:lang w:val="es-ES"/>
        </w:rPr>
      </w:pPr>
    </w:p>
    <w:p w:rsidR="003105FE" w:rsidRDefault="003105FE" w:rsidP="00CD769F">
      <w:pPr>
        <w:spacing w:before="120" w:after="120"/>
        <w:jc w:val="both"/>
        <w:rPr>
          <w:b/>
          <w:sz w:val="24"/>
          <w:szCs w:val="24"/>
        </w:rPr>
      </w:pPr>
    </w:p>
    <w:p w:rsidR="003105FE" w:rsidRDefault="003105FE" w:rsidP="009B5775">
      <w:pPr>
        <w:spacing w:before="120" w:after="120"/>
        <w:jc w:val="both"/>
        <w:rPr>
          <w:b/>
          <w:sz w:val="24"/>
          <w:szCs w:val="24"/>
        </w:rPr>
      </w:pPr>
    </w:p>
    <w:p w:rsidR="003105FE" w:rsidRDefault="003105FE" w:rsidP="009B5775">
      <w:pPr>
        <w:spacing w:before="120" w:after="120"/>
        <w:jc w:val="both"/>
        <w:rPr>
          <w:b/>
          <w:sz w:val="24"/>
          <w:szCs w:val="24"/>
        </w:rPr>
      </w:pPr>
    </w:p>
    <w:p w:rsidR="003105FE" w:rsidRDefault="003105FE" w:rsidP="009B5775">
      <w:pPr>
        <w:spacing w:before="120" w:after="120"/>
        <w:jc w:val="both"/>
        <w:rPr>
          <w:b/>
          <w:sz w:val="24"/>
          <w:szCs w:val="24"/>
        </w:rPr>
      </w:pPr>
    </w:p>
    <w:p w:rsidR="00BA11CB" w:rsidRDefault="00BA11CB" w:rsidP="009B5775">
      <w:pPr>
        <w:spacing w:before="120" w:after="120"/>
        <w:jc w:val="both"/>
        <w:rPr>
          <w:b/>
          <w:sz w:val="24"/>
          <w:szCs w:val="24"/>
        </w:rPr>
      </w:pPr>
    </w:p>
    <w:p w:rsidR="003105FE" w:rsidRDefault="003105FE" w:rsidP="009B5775">
      <w:pPr>
        <w:spacing w:before="120" w:after="120"/>
        <w:jc w:val="both"/>
        <w:rPr>
          <w:b/>
          <w:sz w:val="24"/>
          <w:szCs w:val="24"/>
        </w:rPr>
      </w:pPr>
    </w:p>
    <w:p w:rsidR="003105FE" w:rsidRDefault="003105FE" w:rsidP="009B5775">
      <w:pPr>
        <w:spacing w:before="120" w:after="120"/>
        <w:jc w:val="both"/>
        <w:rPr>
          <w:b/>
          <w:sz w:val="24"/>
          <w:szCs w:val="24"/>
        </w:rPr>
      </w:pPr>
    </w:p>
    <w:p w:rsidR="003105FE" w:rsidRDefault="003105FE" w:rsidP="009B5775">
      <w:pPr>
        <w:spacing w:before="120" w:after="120"/>
        <w:jc w:val="both"/>
        <w:rPr>
          <w:b/>
          <w:sz w:val="24"/>
          <w:szCs w:val="24"/>
        </w:rPr>
      </w:pPr>
    </w:p>
    <w:p w:rsidR="005261D8" w:rsidRDefault="005261D8" w:rsidP="009B5775">
      <w:pPr>
        <w:spacing w:before="120" w:after="120"/>
        <w:jc w:val="both"/>
        <w:rPr>
          <w:b/>
          <w:sz w:val="24"/>
          <w:szCs w:val="24"/>
        </w:rPr>
      </w:pPr>
    </w:p>
    <w:p w:rsidR="00F07639" w:rsidRDefault="00F07639" w:rsidP="009B5775">
      <w:pPr>
        <w:spacing w:before="120" w:after="120"/>
        <w:jc w:val="both"/>
        <w:rPr>
          <w:b/>
          <w:sz w:val="24"/>
          <w:szCs w:val="24"/>
        </w:rPr>
      </w:pPr>
    </w:p>
    <w:p w:rsidR="00F07639" w:rsidRDefault="00F07639" w:rsidP="009B5775">
      <w:pPr>
        <w:spacing w:before="120" w:after="120"/>
        <w:jc w:val="both"/>
        <w:rPr>
          <w:b/>
          <w:sz w:val="24"/>
          <w:szCs w:val="24"/>
        </w:rPr>
      </w:pPr>
    </w:p>
    <w:p w:rsidR="00F07639" w:rsidRDefault="00F07639" w:rsidP="009B5775">
      <w:pPr>
        <w:spacing w:before="120" w:after="120"/>
        <w:jc w:val="both"/>
        <w:rPr>
          <w:b/>
          <w:sz w:val="24"/>
          <w:szCs w:val="24"/>
        </w:rPr>
      </w:pPr>
    </w:p>
    <w:p w:rsidR="00F07639" w:rsidRDefault="00F07639" w:rsidP="009B5775">
      <w:pPr>
        <w:spacing w:before="120" w:after="120"/>
        <w:jc w:val="both"/>
        <w:rPr>
          <w:b/>
          <w:sz w:val="24"/>
          <w:szCs w:val="24"/>
        </w:rPr>
      </w:pPr>
    </w:p>
    <w:p w:rsidR="00F07639" w:rsidRDefault="00F07639" w:rsidP="009B5775">
      <w:pPr>
        <w:spacing w:before="120" w:after="120"/>
        <w:jc w:val="both"/>
        <w:rPr>
          <w:b/>
          <w:sz w:val="24"/>
          <w:szCs w:val="24"/>
        </w:rPr>
      </w:pPr>
    </w:p>
    <w:p w:rsidR="00F07639" w:rsidRDefault="00F07639" w:rsidP="009B5775">
      <w:pPr>
        <w:spacing w:before="120" w:after="120"/>
        <w:jc w:val="both"/>
        <w:rPr>
          <w:b/>
          <w:sz w:val="24"/>
          <w:szCs w:val="24"/>
        </w:rPr>
      </w:pPr>
    </w:p>
    <w:p w:rsidR="003105FE" w:rsidRDefault="003105FE" w:rsidP="009B5775">
      <w:pPr>
        <w:spacing w:before="120" w:after="120"/>
        <w:jc w:val="both"/>
        <w:rPr>
          <w:b/>
          <w:sz w:val="24"/>
          <w:szCs w:val="24"/>
        </w:rPr>
      </w:pPr>
    </w:p>
    <w:p w:rsidR="00A30479" w:rsidRDefault="00A30479" w:rsidP="009B5775">
      <w:pPr>
        <w:spacing w:before="120" w:after="120"/>
        <w:jc w:val="both"/>
        <w:rPr>
          <w:b/>
          <w:sz w:val="24"/>
          <w:szCs w:val="24"/>
        </w:rPr>
      </w:pPr>
    </w:p>
    <w:p w:rsidR="003105FE" w:rsidRDefault="003105FE" w:rsidP="009B5775">
      <w:pPr>
        <w:spacing w:before="120" w:after="120"/>
        <w:jc w:val="both"/>
        <w:rPr>
          <w:b/>
          <w:sz w:val="24"/>
          <w:szCs w:val="24"/>
        </w:rPr>
      </w:pPr>
    </w:p>
    <w:p w:rsidR="003105FE" w:rsidRDefault="003105FE" w:rsidP="009B5775">
      <w:pPr>
        <w:spacing w:before="120" w:after="120"/>
        <w:jc w:val="both"/>
        <w:rPr>
          <w:b/>
          <w:sz w:val="24"/>
          <w:szCs w:val="24"/>
        </w:rPr>
      </w:pPr>
    </w:p>
    <w:p w:rsidR="00A30479" w:rsidRDefault="00A30479" w:rsidP="009B5775">
      <w:pPr>
        <w:pStyle w:val="Ttulo1"/>
        <w:spacing w:before="120" w:after="120" w:line="240" w:lineRule="auto"/>
        <w:rPr>
          <w:sz w:val="24"/>
          <w:szCs w:val="24"/>
        </w:rPr>
      </w:pPr>
      <w:bookmarkStart w:id="9" w:name="_Toc450677130"/>
    </w:p>
    <w:p w:rsidR="00A30479" w:rsidRDefault="00A30479" w:rsidP="009B5775">
      <w:pPr>
        <w:pStyle w:val="Ttulo1"/>
        <w:spacing w:before="120" w:after="120" w:line="240" w:lineRule="auto"/>
        <w:rPr>
          <w:sz w:val="24"/>
          <w:szCs w:val="24"/>
        </w:rPr>
      </w:pPr>
    </w:p>
    <w:p w:rsidR="00A30479" w:rsidRDefault="00A30479" w:rsidP="009B5775">
      <w:pPr>
        <w:pStyle w:val="Ttulo1"/>
        <w:spacing w:before="120" w:after="120" w:line="240" w:lineRule="auto"/>
        <w:rPr>
          <w:sz w:val="24"/>
          <w:szCs w:val="24"/>
        </w:rPr>
      </w:pPr>
    </w:p>
    <w:p w:rsidR="00A30479" w:rsidRDefault="00A30479" w:rsidP="009B5775">
      <w:pPr>
        <w:pStyle w:val="Ttulo1"/>
        <w:spacing w:before="120" w:after="120" w:line="240" w:lineRule="auto"/>
        <w:rPr>
          <w:sz w:val="24"/>
          <w:szCs w:val="24"/>
        </w:rPr>
      </w:pPr>
    </w:p>
    <w:p w:rsidR="00A30479" w:rsidRDefault="00A30479" w:rsidP="009B5775">
      <w:pPr>
        <w:pStyle w:val="Ttulo1"/>
        <w:spacing w:before="120" w:after="120" w:line="240" w:lineRule="auto"/>
        <w:rPr>
          <w:sz w:val="24"/>
          <w:szCs w:val="24"/>
        </w:rPr>
      </w:pPr>
    </w:p>
    <w:p w:rsidR="00A30479" w:rsidRDefault="00A30479" w:rsidP="009B5775">
      <w:pPr>
        <w:pStyle w:val="Ttulo1"/>
        <w:spacing w:before="120" w:after="120" w:line="240" w:lineRule="auto"/>
        <w:rPr>
          <w:sz w:val="24"/>
          <w:szCs w:val="24"/>
        </w:rPr>
      </w:pPr>
    </w:p>
    <w:p w:rsidR="003105FE" w:rsidRPr="00F07639" w:rsidRDefault="00A34F41" w:rsidP="009B5775">
      <w:pPr>
        <w:pStyle w:val="Ttulo1"/>
        <w:spacing w:before="120" w:after="120" w:line="240" w:lineRule="auto"/>
        <w:rPr>
          <w:sz w:val="24"/>
          <w:szCs w:val="24"/>
        </w:rPr>
      </w:pPr>
      <w:r w:rsidRPr="00F07639">
        <w:rPr>
          <w:sz w:val="24"/>
          <w:szCs w:val="24"/>
        </w:rPr>
        <w:t>SEGUNDA PARTE</w:t>
      </w:r>
      <w:bookmarkEnd w:id="9"/>
      <w:r w:rsidR="00A30479">
        <w:rPr>
          <w:sz w:val="24"/>
          <w:szCs w:val="24"/>
        </w:rPr>
        <w:t>:</w:t>
      </w:r>
      <w:bookmarkStart w:id="10" w:name="_Toc450677131"/>
      <w:r w:rsidR="00A30479">
        <w:rPr>
          <w:sz w:val="24"/>
          <w:szCs w:val="24"/>
        </w:rPr>
        <w:t xml:space="preserve"> </w:t>
      </w:r>
      <w:r w:rsidRPr="00F07639">
        <w:rPr>
          <w:sz w:val="24"/>
          <w:szCs w:val="24"/>
        </w:rPr>
        <w:t>PROBLEMÁTICA</w:t>
      </w:r>
      <w:bookmarkEnd w:id="10"/>
    </w:p>
    <w:p w:rsidR="00CA5965" w:rsidRPr="00CA5965" w:rsidRDefault="00CA5965" w:rsidP="00CA5965"/>
    <w:p w:rsidR="001869D7" w:rsidRPr="001869D7" w:rsidRDefault="001869D7" w:rsidP="0080108F">
      <w:pPr>
        <w:pStyle w:val="Prrafodelista"/>
        <w:keepNext/>
        <w:numPr>
          <w:ilvl w:val="0"/>
          <w:numId w:val="4"/>
        </w:numPr>
        <w:spacing w:after="120" w:line="240" w:lineRule="auto"/>
        <w:contextualSpacing w:val="0"/>
        <w:jc w:val="left"/>
        <w:outlineLvl w:val="0"/>
        <w:rPr>
          <w:rFonts w:ascii="Times New Roman" w:eastAsia="MS Mincho" w:hAnsi="Times New Roman"/>
          <w:b/>
          <w:vanish/>
          <w:sz w:val="24"/>
          <w:szCs w:val="20"/>
          <w:lang w:val="es-PE" w:eastAsia="ja-JP"/>
        </w:rPr>
      </w:pPr>
      <w:bookmarkStart w:id="11" w:name="_Toc278737940"/>
      <w:bookmarkStart w:id="12" w:name="_Toc278738125"/>
      <w:bookmarkStart w:id="13" w:name="_Toc278738326"/>
      <w:bookmarkStart w:id="14" w:name="_Toc278738717"/>
      <w:bookmarkStart w:id="15" w:name="_Toc278739172"/>
      <w:bookmarkStart w:id="16" w:name="_Toc278739733"/>
      <w:bookmarkStart w:id="17" w:name="_Toc287299863"/>
      <w:bookmarkStart w:id="18" w:name="_Toc287389363"/>
      <w:bookmarkStart w:id="19" w:name="_Toc287476221"/>
      <w:bookmarkStart w:id="20" w:name="_Toc287476869"/>
      <w:bookmarkStart w:id="21" w:name="_Toc287478106"/>
      <w:bookmarkStart w:id="22" w:name="_Toc287478212"/>
      <w:bookmarkStart w:id="23" w:name="_Toc450677132"/>
      <w:bookmarkEnd w:id="11"/>
      <w:bookmarkEnd w:id="12"/>
      <w:bookmarkEnd w:id="13"/>
      <w:bookmarkEnd w:id="14"/>
      <w:bookmarkEnd w:id="15"/>
      <w:bookmarkEnd w:id="16"/>
      <w:bookmarkEnd w:id="17"/>
      <w:bookmarkEnd w:id="18"/>
      <w:bookmarkEnd w:id="19"/>
      <w:bookmarkEnd w:id="20"/>
      <w:bookmarkEnd w:id="21"/>
      <w:bookmarkEnd w:id="22"/>
      <w:bookmarkEnd w:id="23"/>
    </w:p>
    <w:p w:rsidR="001869D7" w:rsidRPr="001869D7" w:rsidRDefault="001869D7" w:rsidP="0080108F">
      <w:pPr>
        <w:pStyle w:val="Prrafodelista"/>
        <w:keepNext/>
        <w:numPr>
          <w:ilvl w:val="0"/>
          <w:numId w:val="4"/>
        </w:numPr>
        <w:spacing w:after="120" w:line="240" w:lineRule="auto"/>
        <w:contextualSpacing w:val="0"/>
        <w:jc w:val="left"/>
        <w:outlineLvl w:val="0"/>
        <w:rPr>
          <w:rFonts w:ascii="Times New Roman" w:eastAsia="MS Mincho" w:hAnsi="Times New Roman"/>
          <w:b/>
          <w:vanish/>
          <w:sz w:val="24"/>
          <w:szCs w:val="20"/>
          <w:lang w:val="es-PE" w:eastAsia="ja-JP"/>
        </w:rPr>
      </w:pPr>
      <w:bookmarkStart w:id="24" w:name="_Toc278737941"/>
      <w:bookmarkStart w:id="25" w:name="_Toc278738126"/>
      <w:bookmarkStart w:id="26" w:name="_Toc278738327"/>
      <w:bookmarkStart w:id="27" w:name="_Toc278738718"/>
      <w:bookmarkStart w:id="28" w:name="_Toc278739173"/>
      <w:bookmarkStart w:id="29" w:name="_Toc278739734"/>
      <w:bookmarkStart w:id="30" w:name="_Toc287299864"/>
      <w:bookmarkStart w:id="31" w:name="_Toc287389364"/>
      <w:bookmarkStart w:id="32" w:name="_Toc287476222"/>
      <w:bookmarkStart w:id="33" w:name="_Toc287476870"/>
      <w:bookmarkStart w:id="34" w:name="_Toc287478107"/>
      <w:bookmarkStart w:id="35" w:name="_Toc287478213"/>
      <w:bookmarkStart w:id="36" w:name="_Toc450677133"/>
      <w:bookmarkEnd w:id="24"/>
      <w:bookmarkEnd w:id="25"/>
      <w:bookmarkEnd w:id="26"/>
      <w:bookmarkEnd w:id="27"/>
      <w:bookmarkEnd w:id="28"/>
      <w:bookmarkEnd w:id="29"/>
      <w:bookmarkEnd w:id="30"/>
      <w:bookmarkEnd w:id="31"/>
      <w:bookmarkEnd w:id="32"/>
      <w:bookmarkEnd w:id="33"/>
      <w:bookmarkEnd w:id="34"/>
      <w:bookmarkEnd w:id="35"/>
      <w:bookmarkEnd w:id="36"/>
    </w:p>
    <w:p w:rsidR="00A34F41" w:rsidRDefault="003D6157" w:rsidP="002012B3">
      <w:pPr>
        <w:pStyle w:val="Ttulo2"/>
        <w:numPr>
          <w:ilvl w:val="1"/>
          <w:numId w:val="31"/>
        </w:numPr>
        <w:spacing w:before="120" w:after="120" w:line="240" w:lineRule="auto"/>
        <w:ind w:hanging="292"/>
      </w:pPr>
      <w:bookmarkStart w:id="37" w:name="_Toc450677134"/>
      <w:r>
        <w:t xml:space="preserve">  </w:t>
      </w:r>
      <w:r w:rsidR="009363E0" w:rsidRPr="00A14D1C">
        <w:t>P</w:t>
      </w:r>
      <w:r w:rsidR="00A14D1C">
        <w:t>lanteamiento del problema de estudio</w:t>
      </w:r>
      <w:bookmarkEnd w:id="37"/>
    </w:p>
    <w:p w:rsidR="00A96D19" w:rsidRPr="00252758" w:rsidRDefault="00EC3D23" w:rsidP="003D6157">
      <w:pPr>
        <w:spacing w:before="120" w:after="120" w:line="480" w:lineRule="auto"/>
        <w:ind w:left="284" w:firstLine="567"/>
        <w:jc w:val="both"/>
        <w:rPr>
          <w:sz w:val="24"/>
          <w:szCs w:val="24"/>
        </w:rPr>
      </w:pPr>
      <w:r w:rsidRPr="00252758">
        <w:rPr>
          <w:sz w:val="24"/>
          <w:szCs w:val="24"/>
        </w:rPr>
        <w:t>En l</w:t>
      </w:r>
      <w:r w:rsidR="00FC128A" w:rsidRPr="00252758">
        <w:rPr>
          <w:sz w:val="24"/>
          <w:szCs w:val="24"/>
        </w:rPr>
        <w:t>a actualidad, como especialistas en la actividad minera sabemos que desarrollar un Proyecto Minero implica no solo optimizar parámetros técnicos, sino también superar retos legales, sociales, ambientales</w:t>
      </w:r>
      <w:r w:rsidR="002064C1" w:rsidRPr="00252758">
        <w:rPr>
          <w:sz w:val="24"/>
          <w:szCs w:val="24"/>
        </w:rPr>
        <w:t xml:space="preserve">, etc. y </w:t>
      </w:r>
      <w:r w:rsidR="000B5063" w:rsidRPr="00252758">
        <w:rPr>
          <w:sz w:val="24"/>
          <w:szCs w:val="24"/>
        </w:rPr>
        <w:t>MECAMINAS</w:t>
      </w:r>
      <w:r w:rsidR="002064C1" w:rsidRPr="00252758">
        <w:rPr>
          <w:sz w:val="24"/>
          <w:szCs w:val="24"/>
        </w:rPr>
        <w:t xml:space="preserve"> E.I.R.L. no es ajena a esta realidad</w:t>
      </w:r>
      <w:r w:rsidR="003931F9" w:rsidRPr="00252758">
        <w:rPr>
          <w:sz w:val="24"/>
          <w:szCs w:val="24"/>
        </w:rPr>
        <w:t xml:space="preserve">; estamos en ese proceso: Se ha posicionado </w:t>
      </w:r>
      <w:r w:rsidR="00A96D19" w:rsidRPr="00252758">
        <w:rPr>
          <w:sz w:val="24"/>
          <w:szCs w:val="24"/>
        </w:rPr>
        <w:t xml:space="preserve">a </w:t>
      </w:r>
      <w:r w:rsidR="000B5063" w:rsidRPr="00252758">
        <w:rPr>
          <w:sz w:val="24"/>
          <w:szCs w:val="24"/>
        </w:rPr>
        <w:t xml:space="preserve">MECAMINAS </w:t>
      </w:r>
      <w:r w:rsidR="00A96D19" w:rsidRPr="00252758">
        <w:rPr>
          <w:sz w:val="24"/>
          <w:szCs w:val="24"/>
        </w:rPr>
        <w:t>E.I.R.L. como intermediar</w:t>
      </w:r>
      <w:r w:rsidR="002D7ED7" w:rsidRPr="00252758">
        <w:rPr>
          <w:sz w:val="24"/>
          <w:szCs w:val="24"/>
        </w:rPr>
        <w:t>ia entre la e</w:t>
      </w:r>
      <w:r w:rsidR="00A96D19" w:rsidRPr="00252758">
        <w:rPr>
          <w:sz w:val="24"/>
          <w:szCs w:val="24"/>
        </w:rPr>
        <w:t>mpresa grande (</w:t>
      </w:r>
      <w:r w:rsidR="000B5063" w:rsidRPr="00252758">
        <w:rPr>
          <w:sz w:val="24"/>
          <w:szCs w:val="24"/>
        </w:rPr>
        <w:t>YURA</w:t>
      </w:r>
      <w:r w:rsidR="00A96D19" w:rsidRPr="00252758">
        <w:rPr>
          <w:sz w:val="24"/>
          <w:szCs w:val="24"/>
        </w:rPr>
        <w:t xml:space="preserve"> S.A.) y la comunidad y se ha logrado una óptima relación con ambas, especialmente con la comunidad</w:t>
      </w:r>
      <w:r w:rsidR="00E86955" w:rsidRPr="00252758">
        <w:rPr>
          <w:sz w:val="24"/>
          <w:szCs w:val="24"/>
        </w:rPr>
        <w:t>.</w:t>
      </w:r>
      <w:r w:rsidR="00A96D19" w:rsidRPr="00252758">
        <w:rPr>
          <w:sz w:val="24"/>
          <w:szCs w:val="24"/>
        </w:rPr>
        <w:t xml:space="preserve"> </w:t>
      </w:r>
    </w:p>
    <w:p w:rsidR="00E86955" w:rsidRPr="00252758" w:rsidRDefault="00E86955" w:rsidP="003D6157">
      <w:pPr>
        <w:pStyle w:val="NORMAL--01"/>
        <w:spacing w:after="0" w:line="480" w:lineRule="auto"/>
        <w:ind w:left="284" w:firstLine="567"/>
        <w:rPr>
          <w:rFonts w:ascii="Times New Roman" w:hAnsi="Times New Roman"/>
          <w:sz w:val="24"/>
          <w:szCs w:val="24"/>
        </w:rPr>
      </w:pPr>
      <w:r w:rsidRPr="00252758">
        <w:rPr>
          <w:rFonts w:ascii="Times New Roman" w:hAnsi="Times New Roman"/>
          <w:sz w:val="24"/>
          <w:szCs w:val="24"/>
        </w:rPr>
        <w:t>Es en es</w:t>
      </w:r>
      <w:r w:rsidR="00AB67BA">
        <w:rPr>
          <w:rFonts w:ascii="Times New Roman" w:hAnsi="Times New Roman"/>
          <w:sz w:val="24"/>
          <w:szCs w:val="24"/>
        </w:rPr>
        <w:t>t</w:t>
      </w:r>
      <w:r w:rsidRPr="00252758">
        <w:rPr>
          <w:rFonts w:ascii="Times New Roman" w:hAnsi="Times New Roman"/>
          <w:sz w:val="24"/>
          <w:szCs w:val="24"/>
        </w:rPr>
        <w:t xml:space="preserve">e contexto que </w:t>
      </w:r>
      <w:r w:rsidR="000B5063" w:rsidRPr="00252758">
        <w:rPr>
          <w:rFonts w:ascii="Times New Roman" w:hAnsi="Times New Roman"/>
          <w:sz w:val="24"/>
          <w:szCs w:val="24"/>
        </w:rPr>
        <w:t xml:space="preserve">MECAMINAS </w:t>
      </w:r>
      <w:r w:rsidRPr="00252758">
        <w:rPr>
          <w:rFonts w:ascii="Times New Roman" w:hAnsi="Times New Roman"/>
          <w:sz w:val="24"/>
          <w:szCs w:val="24"/>
        </w:rPr>
        <w:t>E.I.R.L.</w:t>
      </w:r>
      <w:r w:rsidR="00252758">
        <w:rPr>
          <w:rFonts w:ascii="Times New Roman" w:hAnsi="Times New Roman"/>
          <w:sz w:val="24"/>
          <w:szCs w:val="24"/>
        </w:rPr>
        <w:t xml:space="preserve"> </w:t>
      </w:r>
      <w:r w:rsidRPr="00252758">
        <w:rPr>
          <w:rFonts w:ascii="Times New Roman" w:hAnsi="Times New Roman"/>
          <w:sz w:val="24"/>
          <w:szCs w:val="24"/>
        </w:rPr>
        <w:t>está planificando la explotación de Magnetita Cuerpo 2. El método de explotación propuesto será a tajo abierto</w:t>
      </w:r>
      <w:r w:rsidR="002778BC" w:rsidRPr="00252758">
        <w:rPr>
          <w:rFonts w:ascii="Times New Roman" w:hAnsi="Times New Roman"/>
          <w:sz w:val="24"/>
          <w:szCs w:val="24"/>
        </w:rPr>
        <w:t xml:space="preserve">, el diseño del banco final debe permitir extraer la máxima cantidad de material económico y así cubrir el requerimiento de </w:t>
      </w:r>
      <w:r w:rsidR="000B5063" w:rsidRPr="00252758">
        <w:rPr>
          <w:rFonts w:ascii="Times New Roman" w:hAnsi="Times New Roman"/>
          <w:sz w:val="24"/>
          <w:szCs w:val="24"/>
        </w:rPr>
        <w:t>YURA</w:t>
      </w:r>
      <w:r w:rsidR="002778BC" w:rsidRPr="00252758">
        <w:rPr>
          <w:rFonts w:ascii="Times New Roman" w:hAnsi="Times New Roman"/>
          <w:sz w:val="24"/>
          <w:szCs w:val="24"/>
        </w:rPr>
        <w:t xml:space="preserve"> S.A. (4,500 TM/mes) cumpliendo con las normas de seguridad establecidas</w:t>
      </w:r>
      <w:r w:rsidRPr="00252758">
        <w:rPr>
          <w:rFonts w:ascii="Times New Roman" w:hAnsi="Times New Roman"/>
          <w:sz w:val="24"/>
          <w:szCs w:val="24"/>
        </w:rPr>
        <w:t>. Además se está planificando la construcción de un botadero de desmonte para almacenar de forma conjunta el desmonte proveniente de las labores de desbroce, construcción de vías de acceso y de la plataforma de arranque que se construirán en la etapa de preparación del proyecto minero y posteriormente el material estéril durante la etapa de explotación.</w:t>
      </w:r>
    </w:p>
    <w:p w:rsidR="00393281" w:rsidRPr="00252758" w:rsidRDefault="00393281" w:rsidP="003D6157">
      <w:pPr>
        <w:tabs>
          <w:tab w:val="left" w:pos="284"/>
        </w:tabs>
        <w:spacing w:line="480" w:lineRule="auto"/>
        <w:ind w:left="284" w:firstLine="567"/>
        <w:jc w:val="both"/>
        <w:rPr>
          <w:sz w:val="24"/>
          <w:szCs w:val="24"/>
        </w:rPr>
      </w:pPr>
      <w:r w:rsidRPr="00252758">
        <w:rPr>
          <w:sz w:val="24"/>
          <w:szCs w:val="24"/>
        </w:rPr>
        <w:t xml:space="preserve">Para la ejecución del presente estudio se llevó a cabo un programa de investigaciones de campo, gabinete y laboratorio correspondientes a la zona de ubicación del proyecto, con la finalidad de obtener la descripción más detallada y precisa de todos los componentes que afecten o puedan afectar el óptimo desarrollo del proyecto. </w:t>
      </w:r>
    </w:p>
    <w:p w:rsidR="00A34F41" w:rsidRPr="00252758" w:rsidRDefault="00F07639" w:rsidP="00EB6861">
      <w:pPr>
        <w:pStyle w:val="Ttulo2"/>
        <w:spacing w:before="120" w:after="120" w:line="480" w:lineRule="auto"/>
      </w:pPr>
      <w:bookmarkStart w:id="38" w:name="_Toc450677135"/>
      <w:r w:rsidRPr="00252758">
        <w:lastRenderedPageBreak/>
        <w:t>O</w:t>
      </w:r>
      <w:bookmarkEnd w:id="38"/>
      <w:r>
        <w:t>BJETIVOS</w:t>
      </w:r>
    </w:p>
    <w:p w:rsidR="00A34F41" w:rsidRDefault="009363E0" w:rsidP="00EB6861">
      <w:pPr>
        <w:pStyle w:val="Ttulo3"/>
        <w:spacing w:line="480" w:lineRule="auto"/>
      </w:pPr>
      <w:bookmarkStart w:id="39" w:name="_Toc450677136"/>
      <w:r w:rsidRPr="00252758">
        <w:t>O</w:t>
      </w:r>
      <w:r w:rsidR="00252758" w:rsidRPr="00252758">
        <w:t>bjetivo general</w:t>
      </w:r>
      <w:bookmarkEnd w:id="39"/>
    </w:p>
    <w:p w:rsidR="000B5063" w:rsidRPr="000B5063" w:rsidRDefault="000B5063" w:rsidP="000B5063"/>
    <w:p w:rsidR="00EA103E" w:rsidRPr="00252758" w:rsidRDefault="009621D6" w:rsidP="000B5063">
      <w:pPr>
        <w:spacing w:before="120" w:after="120" w:line="480" w:lineRule="auto"/>
        <w:ind w:left="708"/>
        <w:jc w:val="both"/>
        <w:rPr>
          <w:sz w:val="24"/>
          <w:szCs w:val="24"/>
        </w:rPr>
      </w:pPr>
      <w:r w:rsidRPr="00252758">
        <w:rPr>
          <w:sz w:val="24"/>
          <w:szCs w:val="24"/>
        </w:rPr>
        <w:t xml:space="preserve">Planificar la explotación de Magnetita Cuerpo 2, </w:t>
      </w:r>
      <w:r w:rsidR="00EA103E" w:rsidRPr="00252758">
        <w:rPr>
          <w:sz w:val="24"/>
          <w:szCs w:val="24"/>
        </w:rPr>
        <w:t xml:space="preserve">además de </w:t>
      </w:r>
      <w:r w:rsidR="004F0E20" w:rsidRPr="00252758">
        <w:rPr>
          <w:sz w:val="24"/>
          <w:szCs w:val="24"/>
        </w:rPr>
        <w:t xml:space="preserve">la construcción de un botadero de </w:t>
      </w:r>
      <w:r w:rsidR="00EA103E" w:rsidRPr="00252758">
        <w:rPr>
          <w:sz w:val="24"/>
          <w:szCs w:val="24"/>
        </w:rPr>
        <w:t xml:space="preserve">desmonte producto de las </w:t>
      </w:r>
      <w:r w:rsidR="004F0E20" w:rsidRPr="00252758">
        <w:rPr>
          <w:sz w:val="24"/>
          <w:szCs w:val="24"/>
        </w:rPr>
        <w:t xml:space="preserve">labores de preparación </w:t>
      </w:r>
      <w:r w:rsidR="00EA103E" w:rsidRPr="00252758">
        <w:rPr>
          <w:sz w:val="24"/>
          <w:szCs w:val="24"/>
        </w:rPr>
        <w:t xml:space="preserve"> y explo</w:t>
      </w:r>
      <w:r w:rsidR="004F0E20" w:rsidRPr="00252758">
        <w:rPr>
          <w:sz w:val="24"/>
          <w:szCs w:val="24"/>
        </w:rPr>
        <w:t xml:space="preserve">tación, sustentada en el marco legal </w:t>
      </w:r>
      <w:r w:rsidR="006A2313" w:rsidRPr="00252758">
        <w:rPr>
          <w:sz w:val="24"/>
          <w:szCs w:val="24"/>
        </w:rPr>
        <w:t>y la política de conservación y protección del medio ambiente.</w:t>
      </w:r>
    </w:p>
    <w:p w:rsidR="00EA103E" w:rsidRPr="00252758" w:rsidRDefault="00EA103E" w:rsidP="00EB6861">
      <w:pPr>
        <w:spacing w:before="120" w:after="120" w:line="480" w:lineRule="auto"/>
        <w:rPr>
          <w:sz w:val="24"/>
          <w:szCs w:val="24"/>
        </w:rPr>
      </w:pPr>
    </w:p>
    <w:p w:rsidR="00A34F41" w:rsidRDefault="009363E0" w:rsidP="00EB6861">
      <w:pPr>
        <w:pStyle w:val="Ttulo3"/>
        <w:spacing w:line="480" w:lineRule="auto"/>
      </w:pPr>
      <w:bookmarkStart w:id="40" w:name="_Toc450677137"/>
      <w:r w:rsidRPr="00252758">
        <w:t>O</w:t>
      </w:r>
      <w:r w:rsidR="00252758" w:rsidRPr="00252758">
        <w:t>bjetivo</w:t>
      </w:r>
      <w:r w:rsidR="00F07639">
        <w:t>s</w:t>
      </w:r>
      <w:r w:rsidR="00252758" w:rsidRPr="00252758">
        <w:t xml:space="preserve"> específico</w:t>
      </w:r>
      <w:bookmarkEnd w:id="40"/>
      <w:r w:rsidR="00F07639">
        <w:t>s</w:t>
      </w:r>
    </w:p>
    <w:p w:rsidR="000B5063" w:rsidRPr="000B5063" w:rsidRDefault="000B5063" w:rsidP="000B5063"/>
    <w:p w:rsidR="000B5063" w:rsidRDefault="000B5063" w:rsidP="000B5063">
      <w:pPr>
        <w:pStyle w:val="Ttulo3"/>
        <w:numPr>
          <w:ilvl w:val="0"/>
          <w:numId w:val="50"/>
        </w:numPr>
        <w:ind w:left="709" w:hanging="425"/>
        <w:rPr>
          <w:b w:val="0"/>
        </w:rPr>
      </w:pPr>
      <w:bookmarkStart w:id="41" w:name="_Toc450677138"/>
      <w:r>
        <w:rPr>
          <w:b w:val="0"/>
        </w:rPr>
        <w:t>Planificar la explotación de Magnetita Cuerpo 2.</w:t>
      </w:r>
    </w:p>
    <w:p w:rsidR="000B5063" w:rsidRPr="000B5063" w:rsidRDefault="000B5063" w:rsidP="000B5063"/>
    <w:p w:rsidR="000B5063" w:rsidRDefault="000B5063" w:rsidP="000B5063">
      <w:pPr>
        <w:pStyle w:val="Prrafodelista"/>
        <w:numPr>
          <w:ilvl w:val="0"/>
          <w:numId w:val="50"/>
        </w:numPr>
        <w:spacing w:line="480" w:lineRule="auto"/>
        <w:ind w:left="709" w:hanging="425"/>
        <w:rPr>
          <w:rFonts w:ascii="Times New Roman" w:hAnsi="Times New Roman"/>
          <w:sz w:val="24"/>
          <w:szCs w:val="24"/>
        </w:rPr>
      </w:pPr>
      <w:r w:rsidRPr="000B5063">
        <w:rPr>
          <w:rFonts w:ascii="Times New Roman" w:hAnsi="Times New Roman"/>
          <w:sz w:val="24"/>
          <w:szCs w:val="24"/>
        </w:rPr>
        <w:t xml:space="preserve">Diseñar la construcción </w:t>
      </w:r>
      <w:r w:rsidR="00D46794">
        <w:rPr>
          <w:rFonts w:ascii="Times New Roman" w:hAnsi="Times New Roman"/>
          <w:sz w:val="24"/>
          <w:szCs w:val="24"/>
        </w:rPr>
        <w:t>de un botadero de desmonte</w:t>
      </w:r>
      <w:r>
        <w:rPr>
          <w:rFonts w:ascii="Times New Roman" w:hAnsi="Times New Roman"/>
          <w:sz w:val="24"/>
          <w:szCs w:val="24"/>
        </w:rPr>
        <w:t xml:space="preserve"> producto de la explotación de Magnetita Cuerpo 2.</w:t>
      </w:r>
    </w:p>
    <w:p w:rsidR="000B5063" w:rsidRPr="000B5063" w:rsidRDefault="000B5063" w:rsidP="000B5063">
      <w:pPr>
        <w:pStyle w:val="Prrafodelista"/>
        <w:rPr>
          <w:rFonts w:ascii="Times New Roman" w:hAnsi="Times New Roman"/>
          <w:sz w:val="24"/>
          <w:szCs w:val="24"/>
        </w:rPr>
      </w:pPr>
    </w:p>
    <w:p w:rsidR="00666152" w:rsidRPr="000B5063" w:rsidRDefault="00666152" w:rsidP="000B5063">
      <w:pPr>
        <w:pStyle w:val="Prrafodelista"/>
        <w:numPr>
          <w:ilvl w:val="0"/>
          <w:numId w:val="50"/>
        </w:numPr>
        <w:spacing w:line="480" w:lineRule="auto"/>
        <w:ind w:left="709" w:hanging="425"/>
        <w:rPr>
          <w:rFonts w:ascii="Times New Roman" w:hAnsi="Times New Roman"/>
          <w:sz w:val="24"/>
          <w:szCs w:val="24"/>
        </w:rPr>
      </w:pPr>
      <w:r w:rsidRPr="000B5063">
        <w:rPr>
          <w:rFonts w:ascii="Times New Roman" w:hAnsi="Times New Roman"/>
          <w:sz w:val="24"/>
          <w:szCs w:val="24"/>
        </w:rPr>
        <w:t>Obtener el título de Ingeniero de Minas</w:t>
      </w:r>
      <w:bookmarkEnd w:id="41"/>
    </w:p>
    <w:p w:rsidR="009363E0" w:rsidRDefault="009B5775" w:rsidP="000B5063">
      <w:pPr>
        <w:pStyle w:val="Ttulo2"/>
        <w:spacing w:line="480" w:lineRule="auto"/>
        <w:ind w:left="709" w:hanging="425"/>
      </w:pPr>
      <w:r w:rsidRPr="00252758">
        <w:br w:type="page"/>
      </w:r>
      <w:r w:rsidR="006A77EC">
        <w:lastRenderedPageBreak/>
        <w:t>MÉTODOS PARA LA SOLUCIÓN DEL PROBLEMA</w:t>
      </w:r>
    </w:p>
    <w:p w:rsidR="001A1158" w:rsidRPr="001A1158" w:rsidRDefault="001A1158" w:rsidP="001A1158">
      <w:pPr>
        <w:rPr>
          <w:lang w:val="es-ES"/>
        </w:rPr>
      </w:pPr>
    </w:p>
    <w:p w:rsidR="00E201AC" w:rsidRPr="00453F65" w:rsidRDefault="00051608" w:rsidP="00453F65">
      <w:pPr>
        <w:pStyle w:val="Ttulo3"/>
        <w:spacing w:line="480" w:lineRule="auto"/>
        <w:rPr>
          <w:rFonts w:eastAsia="MS Mincho"/>
        </w:rPr>
      </w:pPr>
      <w:r w:rsidRPr="00453F65">
        <w:rPr>
          <w:lang w:eastAsia="es-ES"/>
        </w:rPr>
        <w:t>E</w:t>
      </w:r>
      <w:r w:rsidR="00453F65" w:rsidRPr="00453F65">
        <w:rPr>
          <w:lang w:eastAsia="es-ES"/>
        </w:rPr>
        <w:t>laboración de estudios previos</w:t>
      </w:r>
    </w:p>
    <w:p w:rsidR="00B164E0" w:rsidRPr="00453F65" w:rsidRDefault="00453F65" w:rsidP="003D6157">
      <w:pPr>
        <w:tabs>
          <w:tab w:val="left" w:pos="284"/>
        </w:tabs>
        <w:spacing w:line="480" w:lineRule="auto"/>
        <w:ind w:left="284" w:firstLine="283"/>
        <w:jc w:val="both"/>
        <w:rPr>
          <w:sz w:val="24"/>
          <w:szCs w:val="24"/>
        </w:rPr>
      </w:pPr>
      <w:r>
        <w:rPr>
          <w:sz w:val="24"/>
          <w:szCs w:val="24"/>
        </w:rPr>
        <w:tab/>
      </w:r>
      <w:r w:rsidR="00B164E0" w:rsidRPr="00453F65">
        <w:rPr>
          <w:sz w:val="24"/>
          <w:szCs w:val="24"/>
        </w:rPr>
        <w:t>Para la ejecución del presente estudio se llevó a cabo un programa de investigaciones de campo, gabinete y laboratorio correspondientes a la zona de ubicación del proyecto, con la finalidad de obtener la descripción más detallada y precisa de todos los componentes que afecten o puedan afectar el óptimo desarrollo del proyecto.</w:t>
      </w:r>
    </w:p>
    <w:p w:rsidR="00B164E0" w:rsidRPr="00453F65" w:rsidRDefault="00B164E0" w:rsidP="003D1C0C">
      <w:pPr>
        <w:tabs>
          <w:tab w:val="left" w:pos="284"/>
        </w:tabs>
        <w:spacing w:line="480" w:lineRule="auto"/>
        <w:ind w:left="284" w:firstLine="425"/>
        <w:jc w:val="both"/>
        <w:rPr>
          <w:sz w:val="24"/>
          <w:szCs w:val="24"/>
        </w:rPr>
      </w:pPr>
      <w:r w:rsidRPr="00453F65">
        <w:rPr>
          <w:sz w:val="24"/>
          <w:szCs w:val="24"/>
        </w:rPr>
        <w:t>Gracias a la información recopilada en campo, ensayos de laboratorio y trabajo de gabinete se elaboraron diferentes estudios (topográfico, geotécnico, hidrológico y peligro sísmico)</w:t>
      </w:r>
      <w:r w:rsidR="00E7088A">
        <w:rPr>
          <w:sz w:val="24"/>
          <w:szCs w:val="24"/>
        </w:rPr>
        <w:t>,</w:t>
      </w:r>
      <w:r w:rsidRPr="00453F65">
        <w:rPr>
          <w:sz w:val="24"/>
          <w:szCs w:val="24"/>
        </w:rPr>
        <w:t xml:space="preserve"> los cuales permitieron elab</w:t>
      </w:r>
      <w:r w:rsidR="00051608" w:rsidRPr="00453F65">
        <w:rPr>
          <w:sz w:val="24"/>
          <w:szCs w:val="24"/>
        </w:rPr>
        <w:t>orar el presente plan de minado y construcción de un botadero de desmonte.</w:t>
      </w:r>
    </w:p>
    <w:p w:rsidR="00B164E0" w:rsidRPr="00453F65" w:rsidRDefault="00B164E0" w:rsidP="00453F65">
      <w:pPr>
        <w:tabs>
          <w:tab w:val="left" w:pos="284"/>
        </w:tabs>
        <w:spacing w:line="480" w:lineRule="auto"/>
        <w:ind w:left="284"/>
        <w:jc w:val="both"/>
        <w:rPr>
          <w:sz w:val="24"/>
          <w:szCs w:val="24"/>
        </w:rPr>
      </w:pPr>
    </w:p>
    <w:p w:rsidR="00B164E0" w:rsidRPr="00453F65" w:rsidRDefault="00453F65" w:rsidP="00453F65">
      <w:pPr>
        <w:pStyle w:val="Ttulo4"/>
        <w:spacing w:line="480" w:lineRule="auto"/>
        <w:rPr>
          <w:rFonts w:eastAsia="MS Mincho"/>
        </w:rPr>
      </w:pPr>
      <w:r w:rsidRPr="00453F65">
        <w:t>Estudio topográfico</w:t>
      </w:r>
    </w:p>
    <w:p w:rsidR="00110E51" w:rsidRPr="00453F65" w:rsidRDefault="00EF216F" w:rsidP="00453F65">
      <w:pPr>
        <w:pStyle w:val="Ttulo2"/>
        <w:numPr>
          <w:ilvl w:val="0"/>
          <w:numId w:val="0"/>
        </w:numPr>
        <w:spacing w:before="240" w:after="240" w:line="480" w:lineRule="auto"/>
        <w:ind w:left="426"/>
        <w:jc w:val="both"/>
        <w:rPr>
          <w:bCs/>
        </w:rPr>
      </w:pPr>
      <w:bookmarkStart w:id="42" w:name="_Toc428174535"/>
      <w:r w:rsidRPr="00453F65">
        <w:rPr>
          <w:bCs/>
        </w:rPr>
        <w:t>2.3.1.1.1</w:t>
      </w:r>
      <w:r w:rsidR="00110E51" w:rsidRPr="00453F65">
        <w:rPr>
          <w:bCs/>
        </w:rPr>
        <w:t xml:space="preserve"> </w:t>
      </w:r>
      <w:r w:rsidR="00110E51" w:rsidRPr="00453F65">
        <w:t xml:space="preserve"> A</w:t>
      </w:r>
      <w:r w:rsidR="00453F65" w:rsidRPr="00453F65">
        <w:t>mbiente físico de la zona de estudio</w:t>
      </w:r>
      <w:bookmarkEnd w:id="42"/>
    </w:p>
    <w:p w:rsidR="00110E51" w:rsidRPr="00453F65" w:rsidRDefault="00EF216F" w:rsidP="00453F65">
      <w:pPr>
        <w:pStyle w:val="Ttulo3"/>
        <w:numPr>
          <w:ilvl w:val="0"/>
          <w:numId w:val="0"/>
        </w:numPr>
        <w:spacing w:after="200" w:line="480" w:lineRule="auto"/>
        <w:ind w:left="720" w:hanging="294"/>
        <w:rPr>
          <w:color w:val="000000" w:themeColor="text1"/>
        </w:rPr>
      </w:pPr>
      <w:bookmarkStart w:id="43" w:name="_Toc428174536"/>
      <w:r w:rsidRPr="00453F65">
        <w:rPr>
          <w:color w:val="000000" w:themeColor="text1"/>
          <w:lang w:val="es-ES"/>
        </w:rPr>
        <w:t>2.3.1.1.1.1</w:t>
      </w:r>
      <w:r w:rsidR="00110E51" w:rsidRPr="00453F65">
        <w:rPr>
          <w:color w:val="000000" w:themeColor="text1"/>
        </w:rPr>
        <w:t xml:space="preserve"> Ubicación</w:t>
      </w:r>
      <w:bookmarkEnd w:id="43"/>
    </w:p>
    <w:p w:rsidR="00110E51" w:rsidRPr="003C7174" w:rsidRDefault="00110E51" w:rsidP="003D6157">
      <w:pPr>
        <w:spacing w:line="480" w:lineRule="auto"/>
        <w:ind w:firstLine="851"/>
        <w:rPr>
          <w:sz w:val="24"/>
          <w:szCs w:val="24"/>
        </w:rPr>
      </w:pPr>
      <w:r w:rsidRPr="003C7174">
        <w:rPr>
          <w:sz w:val="24"/>
          <w:szCs w:val="24"/>
        </w:rPr>
        <w:t>(Ver Plano 01.- Ubicación del Proyecto)</w:t>
      </w:r>
    </w:p>
    <w:p w:rsidR="00110E51" w:rsidRPr="00453F65" w:rsidRDefault="00110E51" w:rsidP="003D6157">
      <w:pPr>
        <w:pStyle w:val="NORMAL--01"/>
        <w:spacing w:line="480" w:lineRule="auto"/>
        <w:ind w:left="284" w:firstLine="567"/>
        <w:rPr>
          <w:rFonts w:ascii="Times New Roman" w:hAnsi="Times New Roman"/>
          <w:sz w:val="24"/>
          <w:szCs w:val="24"/>
        </w:rPr>
      </w:pPr>
      <w:r w:rsidRPr="00453F65">
        <w:rPr>
          <w:rFonts w:ascii="Times New Roman" w:hAnsi="Times New Roman"/>
          <w:sz w:val="24"/>
          <w:szCs w:val="24"/>
        </w:rPr>
        <w:t xml:space="preserve">El área </w:t>
      </w:r>
      <w:r w:rsidR="000E31FC">
        <w:rPr>
          <w:rFonts w:ascii="Times New Roman" w:hAnsi="Times New Roman"/>
          <w:sz w:val="24"/>
          <w:szCs w:val="24"/>
        </w:rPr>
        <w:t>de la concesión minera Acumulación Magnetita</w:t>
      </w:r>
      <w:r w:rsidRPr="00453F65">
        <w:rPr>
          <w:rFonts w:ascii="Times New Roman" w:hAnsi="Times New Roman"/>
          <w:sz w:val="24"/>
          <w:szCs w:val="24"/>
        </w:rPr>
        <w:t xml:space="preserve"> se encuentra ubicado a 10 Km</w:t>
      </w:r>
      <w:r w:rsidR="00EC0C4B" w:rsidRPr="00453F65">
        <w:rPr>
          <w:rFonts w:ascii="Times New Roman" w:hAnsi="Times New Roman"/>
          <w:sz w:val="24"/>
          <w:szCs w:val="24"/>
        </w:rPr>
        <w:t xml:space="preserve"> NW de la localidad de Santa Lucí</w:t>
      </w:r>
      <w:r w:rsidRPr="00453F65">
        <w:rPr>
          <w:rFonts w:ascii="Times New Roman" w:hAnsi="Times New Roman"/>
          <w:sz w:val="24"/>
          <w:szCs w:val="24"/>
        </w:rPr>
        <w:t xml:space="preserve">a, en el lugar denominado </w:t>
      </w:r>
      <w:proofErr w:type="spellStart"/>
      <w:r w:rsidRPr="00453F65">
        <w:rPr>
          <w:rFonts w:ascii="Times New Roman" w:hAnsi="Times New Roman"/>
          <w:sz w:val="24"/>
          <w:szCs w:val="24"/>
        </w:rPr>
        <w:t>S</w:t>
      </w:r>
      <w:r w:rsidR="0024014C" w:rsidRPr="00453F65">
        <w:rPr>
          <w:rFonts w:ascii="Times New Roman" w:hAnsi="Times New Roman"/>
          <w:sz w:val="24"/>
          <w:szCs w:val="24"/>
        </w:rPr>
        <w:t>uquini</w:t>
      </w:r>
      <w:proofErr w:type="spellEnd"/>
      <w:r w:rsidRPr="00453F65">
        <w:rPr>
          <w:rFonts w:ascii="Times New Roman" w:hAnsi="Times New Roman"/>
          <w:sz w:val="24"/>
          <w:szCs w:val="24"/>
        </w:rPr>
        <w:t xml:space="preserve">, </w:t>
      </w:r>
      <w:r w:rsidR="00EC0C4B" w:rsidRPr="00453F65">
        <w:rPr>
          <w:rFonts w:ascii="Times New Roman" w:hAnsi="Times New Roman"/>
          <w:sz w:val="24"/>
          <w:szCs w:val="24"/>
        </w:rPr>
        <w:t>perteneciente</w:t>
      </w:r>
      <w:r w:rsidRPr="00453F65">
        <w:rPr>
          <w:rFonts w:ascii="Times New Roman" w:hAnsi="Times New Roman"/>
          <w:sz w:val="24"/>
          <w:szCs w:val="24"/>
        </w:rPr>
        <w:t xml:space="preserve"> a la Comunidad de </w:t>
      </w:r>
      <w:proofErr w:type="spellStart"/>
      <w:r w:rsidRPr="00453F65">
        <w:rPr>
          <w:rFonts w:ascii="Times New Roman" w:hAnsi="Times New Roman"/>
          <w:sz w:val="24"/>
          <w:szCs w:val="24"/>
        </w:rPr>
        <w:t>Cayachira</w:t>
      </w:r>
      <w:proofErr w:type="spellEnd"/>
      <w:r w:rsidR="0024014C" w:rsidRPr="00453F65">
        <w:rPr>
          <w:rFonts w:ascii="Times New Roman" w:hAnsi="Times New Roman"/>
          <w:sz w:val="24"/>
          <w:szCs w:val="24"/>
        </w:rPr>
        <w:t>,</w:t>
      </w:r>
      <w:r w:rsidRPr="00453F65">
        <w:rPr>
          <w:rFonts w:ascii="Times New Roman" w:hAnsi="Times New Roman"/>
          <w:sz w:val="24"/>
          <w:szCs w:val="24"/>
        </w:rPr>
        <w:t xml:space="preserve"> del Distrito de Santa Lucia</w:t>
      </w:r>
      <w:r w:rsidR="00EC0C4B" w:rsidRPr="00453F65">
        <w:rPr>
          <w:rFonts w:ascii="Times New Roman" w:hAnsi="Times New Roman"/>
          <w:sz w:val="24"/>
          <w:szCs w:val="24"/>
        </w:rPr>
        <w:t>,</w:t>
      </w:r>
      <w:r w:rsidRPr="00453F65">
        <w:rPr>
          <w:rFonts w:ascii="Times New Roman" w:hAnsi="Times New Roman"/>
          <w:sz w:val="24"/>
          <w:szCs w:val="24"/>
        </w:rPr>
        <w:t xml:space="preserve"> Provincia de Lampa</w:t>
      </w:r>
      <w:r w:rsidR="00EC0C4B" w:rsidRPr="00453F65">
        <w:rPr>
          <w:rFonts w:ascii="Times New Roman" w:hAnsi="Times New Roman"/>
          <w:sz w:val="24"/>
          <w:szCs w:val="24"/>
        </w:rPr>
        <w:t>,</w:t>
      </w:r>
      <w:r w:rsidRPr="00453F65">
        <w:rPr>
          <w:rFonts w:ascii="Times New Roman" w:hAnsi="Times New Roman"/>
          <w:sz w:val="24"/>
          <w:szCs w:val="24"/>
        </w:rPr>
        <w:t xml:space="preserve"> </w:t>
      </w:r>
      <w:r w:rsidR="00EC0C4B" w:rsidRPr="00453F65">
        <w:rPr>
          <w:rFonts w:ascii="Times New Roman" w:hAnsi="Times New Roman"/>
          <w:sz w:val="24"/>
          <w:szCs w:val="24"/>
        </w:rPr>
        <w:t xml:space="preserve">Región </w:t>
      </w:r>
      <w:r w:rsidRPr="00453F65">
        <w:rPr>
          <w:rFonts w:ascii="Times New Roman" w:hAnsi="Times New Roman"/>
          <w:sz w:val="24"/>
          <w:szCs w:val="24"/>
        </w:rPr>
        <w:t>Puno</w:t>
      </w:r>
      <w:r w:rsidR="003C7174">
        <w:rPr>
          <w:rFonts w:ascii="Times New Roman" w:hAnsi="Times New Roman"/>
          <w:sz w:val="24"/>
          <w:szCs w:val="24"/>
        </w:rPr>
        <w:t>,</w:t>
      </w:r>
      <w:r w:rsidRPr="00453F65">
        <w:rPr>
          <w:rFonts w:ascii="Times New Roman" w:hAnsi="Times New Roman"/>
          <w:sz w:val="24"/>
          <w:szCs w:val="24"/>
        </w:rPr>
        <w:t xml:space="preserve"> a </w:t>
      </w:r>
      <w:r w:rsidR="00EC0C4B" w:rsidRPr="00453F65">
        <w:rPr>
          <w:rFonts w:ascii="Times New Roman" w:hAnsi="Times New Roman"/>
          <w:sz w:val="24"/>
          <w:szCs w:val="24"/>
        </w:rPr>
        <w:t xml:space="preserve">una </w:t>
      </w:r>
      <w:r w:rsidRPr="00453F65">
        <w:rPr>
          <w:rFonts w:ascii="Times New Roman" w:hAnsi="Times New Roman"/>
          <w:sz w:val="24"/>
          <w:szCs w:val="24"/>
        </w:rPr>
        <w:t>altitud de 4,249 m.s.n.m. Su posición en coordenadas UTM</w:t>
      </w:r>
      <w:r w:rsidR="003C7174">
        <w:rPr>
          <w:rFonts w:ascii="Times New Roman" w:hAnsi="Times New Roman"/>
          <w:sz w:val="24"/>
          <w:szCs w:val="24"/>
        </w:rPr>
        <w:t>-WGS 84 (Ver Cuadro 2.1)</w:t>
      </w:r>
      <w:r w:rsidRPr="00453F65">
        <w:rPr>
          <w:rFonts w:ascii="Times New Roman" w:hAnsi="Times New Roman"/>
          <w:sz w:val="24"/>
          <w:szCs w:val="24"/>
        </w:rPr>
        <w:t xml:space="preserve"> según la Carta Nacional 32-U Nombre de la Carta Puno de la zona 19 es la siguiente:</w:t>
      </w:r>
    </w:p>
    <w:p w:rsidR="00756182" w:rsidRDefault="00756182" w:rsidP="00110E51">
      <w:pPr>
        <w:pStyle w:val="tabla00001"/>
        <w:spacing w:line="240" w:lineRule="auto"/>
        <w:rPr>
          <w:rFonts w:ascii="Times New Roman" w:hAnsi="Times New Roman" w:cs="Times New Roman"/>
          <w:color w:val="0F243E" w:themeColor="text2" w:themeShade="80"/>
        </w:rPr>
      </w:pPr>
      <w:bookmarkStart w:id="44" w:name="_Toc428174546"/>
    </w:p>
    <w:p w:rsidR="005261D8" w:rsidRDefault="005261D8" w:rsidP="00110E51">
      <w:pPr>
        <w:pStyle w:val="tabla00001"/>
        <w:spacing w:line="240" w:lineRule="auto"/>
        <w:rPr>
          <w:rFonts w:ascii="Times New Roman" w:hAnsi="Times New Roman" w:cs="Times New Roman"/>
          <w:color w:val="0F243E" w:themeColor="text2" w:themeShade="80"/>
        </w:rPr>
      </w:pPr>
    </w:p>
    <w:p w:rsidR="005261D8" w:rsidRDefault="005261D8" w:rsidP="00110E51">
      <w:pPr>
        <w:pStyle w:val="tabla00001"/>
        <w:spacing w:line="240" w:lineRule="auto"/>
        <w:rPr>
          <w:rFonts w:ascii="Times New Roman" w:hAnsi="Times New Roman" w:cs="Times New Roman"/>
          <w:color w:val="0F243E" w:themeColor="text2" w:themeShade="80"/>
        </w:rPr>
      </w:pPr>
    </w:p>
    <w:p w:rsidR="00110E51" w:rsidRPr="001A1158" w:rsidRDefault="0069133D" w:rsidP="00110E51">
      <w:pPr>
        <w:pStyle w:val="tabla00001"/>
        <w:spacing w:line="240" w:lineRule="auto"/>
        <w:rPr>
          <w:rFonts w:ascii="Times New Roman" w:hAnsi="Times New Roman" w:cs="Times New Roman"/>
          <w:b/>
          <w:color w:val="0F243E" w:themeColor="text2" w:themeShade="80"/>
          <w:sz w:val="24"/>
          <w:szCs w:val="24"/>
        </w:rPr>
      </w:pPr>
      <w:r w:rsidRPr="001A1158">
        <w:rPr>
          <w:rFonts w:ascii="Times New Roman" w:hAnsi="Times New Roman" w:cs="Times New Roman"/>
          <w:b/>
          <w:color w:val="0F243E" w:themeColor="text2" w:themeShade="80"/>
          <w:sz w:val="24"/>
          <w:szCs w:val="24"/>
        </w:rPr>
        <w:lastRenderedPageBreak/>
        <w:t>Cuadro</w:t>
      </w:r>
      <w:r w:rsidR="00110E51" w:rsidRPr="001A1158">
        <w:rPr>
          <w:rFonts w:ascii="Times New Roman" w:hAnsi="Times New Roman" w:cs="Times New Roman"/>
          <w:b/>
          <w:color w:val="0F243E" w:themeColor="text2" w:themeShade="80"/>
          <w:sz w:val="24"/>
          <w:szCs w:val="24"/>
        </w:rPr>
        <w:t xml:space="preserve"> </w:t>
      </w:r>
      <w:r w:rsidR="003D1C0C">
        <w:rPr>
          <w:rFonts w:ascii="Times New Roman" w:hAnsi="Times New Roman" w:cs="Times New Roman"/>
          <w:b/>
          <w:color w:val="0F243E" w:themeColor="text2" w:themeShade="80"/>
          <w:sz w:val="24"/>
          <w:szCs w:val="24"/>
        </w:rPr>
        <w:t>2.</w:t>
      </w:r>
      <w:r w:rsidR="00110E51" w:rsidRPr="001A1158">
        <w:rPr>
          <w:rFonts w:ascii="Times New Roman" w:hAnsi="Times New Roman" w:cs="Times New Roman"/>
          <w:b/>
          <w:color w:val="0F243E" w:themeColor="text2" w:themeShade="80"/>
          <w:sz w:val="24"/>
          <w:szCs w:val="24"/>
        </w:rPr>
        <w:t>1.- Coordenadas de la Concesión Minera</w:t>
      </w:r>
      <w:bookmarkEnd w:id="44"/>
    </w:p>
    <w:tbl>
      <w:tblPr>
        <w:tblW w:w="3720" w:type="dxa"/>
        <w:jc w:val="center"/>
        <w:tblCellMar>
          <w:left w:w="70" w:type="dxa"/>
          <w:right w:w="70" w:type="dxa"/>
        </w:tblCellMar>
        <w:tblLook w:val="04A0" w:firstRow="1" w:lastRow="0" w:firstColumn="1" w:lastColumn="0" w:noHBand="0" w:noVBand="1"/>
      </w:tblPr>
      <w:tblGrid>
        <w:gridCol w:w="1234"/>
        <w:gridCol w:w="1255"/>
        <w:gridCol w:w="1394"/>
      </w:tblGrid>
      <w:tr w:rsidR="00110E51" w:rsidRPr="000E31FC" w:rsidTr="00830454">
        <w:trPr>
          <w:trHeight w:val="990"/>
          <w:jc w:val="center"/>
        </w:trPr>
        <w:tc>
          <w:tcPr>
            <w:tcW w:w="3720" w:type="dxa"/>
            <w:gridSpan w:val="3"/>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rsidR="00110E51" w:rsidRPr="000E31FC" w:rsidRDefault="00110E51" w:rsidP="000E31FC">
            <w:pPr>
              <w:jc w:val="center"/>
              <w:rPr>
                <w:rFonts w:eastAsia="Times New Roman"/>
                <w:b/>
                <w:bCs/>
                <w:color w:val="000000"/>
                <w:sz w:val="24"/>
                <w:szCs w:val="24"/>
                <w:lang w:eastAsia="es-PE"/>
              </w:rPr>
            </w:pPr>
            <w:r w:rsidRPr="000E31FC">
              <w:rPr>
                <w:rFonts w:eastAsia="Times New Roman"/>
                <w:b/>
                <w:bCs/>
                <w:color w:val="000000"/>
                <w:sz w:val="24"/>
                <w:szCs w:val="24"/>
                <w:lang w:eastAsia="es-PE"/>
              </w:rPr>
              <w:t>CONCESIÓN MINERA ACUMULACIÓN MAGNETITA</w:t>
            </w:r>
          </w:p>
        </w:tc>
      </w:tr>
      <w:tr w:rsidR="00110E51" w:rsidRPr="000E31FC" w:rsidTr="00830454">
        <w:trPr>
          <w:trHeight w:val="315"/>
          <w:jc w:val="center"/>
        </w:trPr>
        <w:tc>
          <w:tcPr>
            <w:tcW w:w="3720" w:type="dxa"/>
            <w:gridSpan w:val="3"/>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COORDENADAS UTM - WGS 84</w:t>
            </w:r>
          </w:p>
        </w:tc>
      </w:tr>
      <w:tr w:rsidR="00110E51" w:rsidRPr="000E31FC" w:rsidTr="00830454">
        <w:trPr>
          <w:trHeight w:val="315"/>
          <w:jc w:val="center"/>
        </w:trPr>
        <w:tc>
          <w:tcPr>
            <w:tcW w:w="1071" w:type="dxa"/>
            <w:tcBorders>
              <w:top w:val="nil"/>
              <w:left w:val="single" w:sz="4" w:space="0" w:color="auto"/>
              <w:bottom w:val="single" w:sz="4" w:space="0" w:color="auto"/>
              <w:right w:val="single" w:sz="4" w:space="0" w:color="auto"/>
            </w:tcBorders>
            <w:shd w:val="clear" w:color="auto" w:fill="95B3D7" w:themeFill="accent1" w:themeFillTint="99"/>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VÉRTICE</w:t>
            </w:r>
          </w:p>
        </w:tc>
        <w:tc>
          <w:tcPr>
            <w:tcW w:w="1255" w:type="dxa"/>
            <w:tcBorders>
              <w:top w:val="nil"/>
              <w:left w:val="nil"/>
              <w:bottom w:val="single" w:sz="4" w:space="0" w:color="auto"/>
              <w:right w:val="single" w:sz="4" w:space="0" w:color="auto"/>
            </w:tcBorders>
            <w:shd w:val="clear" w:color="auto" w:fill="95B3D7" w:themeFill="accent1" w:themeFillTint="99"/>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ESTE</w:t>
            </w:r>
          </w:p>
        </w:tc>
        <w:tc>
          <w:tcPr>
            <w:tcW w:w="1394" w:type="dxa"/>
            <w:tcBorders>
              <w:top w:val="nil"/>
              <w:left w:val="nil"/>
              <w:bottom w:val="single" w:sz="4" w:space="0" w:color="auto"/>
              <w:right w:val="single" w:sz="4" w:space="0" w:color="auto"/>
            </w:tcBorders>
            <w:shd w:val="clear" w:color="auto" w:fill="95B3D7" w:themeFill="accent1" w:themeFillTint="99"/>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NORTE</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1</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328526.70</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8267845.58</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2</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328502.74</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8264847.68</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3</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326530.66</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8264863.44</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4</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326554.88</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8265603.68</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5</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325288.43</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8265748.61</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6</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325330.94</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8266847.01</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7</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325830.28</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8266829.29</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8</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325883.42</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8268327.30</w:t>
            </w:r>
          </w:p>
        </w:tc>
      </w:tr>
      <w:tr w:rsidR="00110E51" w:rsidRPr="000E31FC" w:rsidTr="00C82260">
        <w:trPr>
          <w:trHeight w:val="315"/>
          <w:jc w:val="center"/>
        </w:trPr>
        <w:tc>
          <w:tcPr>
            <w:tcW w:w="1071" w:type="dxa"/>
            <w:tcBorders>
              <w:top w:val="nil"/>
              <w:left w:val="single" w:sz="4" w:space="0" w:color="auto"/>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b/>
                <w:bCs/>
                <w:color w:val="000000"/>
                <w:sz w:val="24"/>
                <w:szCs w:val="24"/>
                <w:lang w:eastAsia="es-PE"/>
              </w:rPr>
            </w:pPr>
            <w:r w:rsidRPr="000E31FC">
              <w:rPr>
                <w:rFonts w:eastAsia="Times New Roman"/>
                <w:b/>
                <w:bCs/>
                <w:color w:val="000000"/>
                <w:sz w:val="24"/>
                <w:szCs w:val="24"/>
                <w:lang w:eastAsia="es-PE"/>
              </w:rPr>
              <w:t>9</w:t>
            </w:r>
          </w:p>
        </w:tc>
        <w:tc>
          <w:tcPr>
            <w:tcW w:w="1255"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326882.09</w:t>
            </w:r>
          </w:p>
        </w:tc>
        <w:tc>
          <w:tcPr>
            <w:tcW w:w="1394" w:type="dxa"/>
            <w:tcBorders>
              <w:top w:val="nil"/>
              <w:left w:val="nil"/>
              <w:bottom w:val="single" w:sz="4" w:space="0" w:color="auto"/>
              <w:right w:val="single" w:sz="4" w:space="0" w:color="auto"/>
            </w:tcBorders>
            <w:shd w:val="clear" w:color="auto" w:fill="auto"/>
            <w:noWrap/>
            <w:vAlign w:val="center"/>
            <w:hideMark/>
          </w:tcPr>
          <w:p w:rsidR="00110E51" w:rsidRPr="000E31FC" w:rsidRDefault="00110E51" w:rsidP="00C82260">
            <w:pPr>
              <w:jc w:val="center"/>
              <w:rPr>
                <w:rFonts w:eastAsia="Times New Roman"/>
                <w:sz w:val="24"/>
                <w:szCs w:val="24"/>
                <w:lang w:eastAsia="es-PE"/>
              </w:rPr>
            </w:pPr>
            <w:r w:rsidRPr="000E31FC">
              <w:rPr>
                <w:rFonts w:eastAsia="Times New Roman"/>
                <w:sz w:val="24"/>
                <w:szCs w:val="24"/>
                <w:lang w:eastAsia="es-PE"/>
              </w:rPr>
              <w:t>8268291.87</w:t>
            </w:r>
          </w:p>
        </w:tc>
      </w:tr>
    </w:tbl>
    <w:p w:rsidR="00D870B5" w:rsidRPr="00A245D5" w:rsidRDefault="003D1C0C" w:rsidP="00D870B5">
      <w:pPr>
        <w:pStyle w:val="TITULO--03"/>
        <w:spacing w:line="240" w:lineRule="auto"/>
        <w:rPr>
          <w:rFonts w:ascii="Times New Roman" w:hAnsi="Times New Roman"/>
          <w:b w:val="0"/>
          <w:color w:val="0F243E" w:themeColor="text2" w:themeShade="80"/>
          <w:sz w:val="20"/>
          <w:szCs w:val="20"/>
        </w:rPr>
      </w:pPr>
      <w:bookmarkStart w:id="45" w:name="_Toc428174537"/>
      <w:r>
        <w:rPr>
          <w:color w:val="0F243E" w:themeColor="text2" w:themeShade="80"/>
          <w:sz w:val="24"/>
          <w:szCs w:val="24"/>
        </w:rPr>
        <w:tab/>
      </w:r>
      <w:r>
        <w:rPr>
          <w:color w:val="0F243E" w:themeColor="text2" w:themeShade="80"/>
          <w:sz w:val="24"/>
          <w:szCs w:val="24"/>
        </w:rPr>
        <w:tab/>
      </w:r>
      <w:r>
        <w:rPr>
          <w:color w:val="0F243E" w:themeColor="text2" w:themeShade="80"/>
          <w:sz w:val="24"/>
          <w:szCs w:val="24"/>
        </w:rPr>
        <w:tab/>
      </w:r>
      <w:r w:rsidR="00A245D5">
        <w:rPr>
          <w:color w:val="0F243E" w:themeColor="text2" w:themeShade="80"/>
          <w:sz w:val="24"/>
          <w:szCs w:val="24"/>
        </w:rPr>
        <w:t xml:space="preserve">      </w:t>
      </w:r>
      <w:r w:rsidRPr="00A245D5">
        <w:rPr>
          <w:rFonts w:ascii="Times New Roman" w:hAnsi="Times New Roman"/>
          <w:b w:val="0"/>
          <w:color w:val="0F243E" w:themeColor="text2" w:themeShade="80"/>
          <w:sz w:val="20"/>
          <w:szCs w:val="20"/>
        </w:rPr>
        <w:t>Fuente: Carta Nacional Hoja 32-U</w:t>
      </w:r>
    </w:p>
    <w:p w:rsidR="00D870B5" w:rsidRPr="000E31FC" w:rsidRDefault="00D870B5" w:rsidP="00D870B5">
      <w:pPr>
        <w:pStyle w:val="TITULO--03"/>
        <w:spacing w:line="240" w:lineRule="auto"/>
        <w:rPr>
          <w:color w:val="0F243E" w:themeColor="text2" w:themeShade="80"/>
          <w:sz w:val="24"/>
          <w:szCs w:val="24"/>
        </w:rPr>
      </w:pPr>
    </w:p>
    <w:p w:rsidR="00D870B5" w:rsidRDefault="00EF216F" w:rsidP="00D870B5">
      <w:pPr>
        <w:pStyle w:val="TITULO--03"/>
        <w:spacing w:line="240" w:lineRule="auto"/>
        <w:rPr>
          <w:rFonts w:ascii="Times New Roman" w:hAnsi="Times New Roman"/>
          <w:color w:val="auto"/>
          <w:sz w:val="24"/>
          <w:szCs w:val="24"/>
        </w:rPr>
      </w:pPr>
      <w:r w:rsidRPr="000E31FC">
        <w:rPr>
          <w:rFonts w:ascii="Times New Roman" w:hAnsi="Times New Roman"/>
          <w:color w:val="auto"/>
          <w:sz w:val="24"/>
          <w:szCs w:val="24"/>
          <w:lang w:val="es-ES"/>
        </w:rPr>
        <w:t>2.3.1.1.1.2</w:t>
      </w:r>
      <w:r w:rsidRPr="000E31FC">
        <w:rPr>
          <w:rFonts w:ascii="Times New Roman" w:hAnsi="Times New Roman"/>
          <w:color w:val="auto"/>
          <w:sz w:val="24"/>
          <w:szCs w:val="24"/>
        </w:rPr>
        <w:t xml:space="preserve"> </w:t>
      </w:r>
      <w:r w:rsidR="00D870B5" w:rsidRPr="000E31FC">
        <w:rPr>
          <w:rFonts w:ascii="Times New Roman" w:hAnsi="Times New Roman"/>
          <w:color w:val="auto"/>
          <w:sz w:val="24"/>
          <w:szCs w:val="24"/>
        </w:rPr>
        <w:t xml:space="preserve"> A</w:t>
      </w:r>
      <w:r w:rsidR="001A1158" w:rsidRPr="000E31FC">
        <w:rPr>
          <w:rFonts w:ascii="Times New Roman" w:hAnsi="Times New Roman"/>
          <w:color w:val="auto"/>
          <w:sz w:val="24"/>
          <w:szCs w:val="24"/>
        </w:rPr>
        <w:t>ccesibilidad al proyecto</w:t>
      </w:r>
    </w:p>
    <w:p w:rsidR="000E31FC" w:rsidRPr="000E31FC" w:rsidRDefault="000E31FC" w:rsidP="00D870B5">
      <w:pPr>
        <w:pStyle w:val="TITULO--03"/>
        <w:spacing w:line="240" w:lineRule="auto"/>
        <w:rPr>
          <w:rFonts w:ascii="Times New Roman" w:hAnsi="Times New Roman"/>
          <w:color w:val="auto"/>
          <w:sz w:val="24"/>
          <w:szCs w:val="24"/>
        </w:rPr>
      </w:pPr>
    </w:p>
    <w:p w:rsidR="000E31FC" w:rsidRPr="001A1158" w:rsidRDefault="00D870B5" w:rsidP="000E31FC">
      <w:pPr>
        <w:pStyle w:val="NORMAL--01"/>
        <w:spacing w:line="480" w:lineRule="auto"/>
        <w:ind w:firstLine="709"/>
        <w:rPr>
          <w:rFonts w:ascii="Times New Roman" w:hAnsi="Times New Roman"/>
          <w:sz w:val="24"/>
          <w:szCs w:val="24"/>
        </w:rPr>
      </w:pPr>
      <w:r w:rsidRPr="000E31FC">
        <w:rPr>
          <w:rFonts w:ascii="Times New Roman" w:hAnsi="Times New Roman"/>
          <w:sz w:val="24"/>
          <w:szCs w:val="24"/>
        </w:rPr>
        <w:t>El  acceso  al  proyecto  desde  la  capital   de la Reg</w:t>
      </w:r>
      <w:r w:rsidRPr="001A1158">
        <w:rPr>
          <w:rFonts w:ascii="Times New Roman" w:hAnsi="Times New Roman"/>
          <w:sz w:val="24"/>
          <w:szCs w:val="24"/>
        </w:rPr>
        <w:t>ión  Puno  dura  aproximadamente 02 horas y 10 minutos.</w:t>
      </w:r>
      <w:r w:rsidR="00756182" w:rsidRPr="001A1158">
        <w:rPr>
          <w:rFonts w:ascii="Times New Roman" w:hAnsi="Times New Roman"/>
          <w:sz w:val="24"/>
          <w:szCs w:val="24"/>
        </w:rPr>
        <w:t xml:space="preserve"> </w:t>
      </w:r>
      <w:r w:rsidR="003C7174">
        <w:rPr>
          <w:rFonts w:ascii="Times New Roman" w:hAnsi="Times New Roman"/>
          <w:sz w:val="24"/>
          <w:szCs w:val="24"/>
        </w:rPr>
        <w:t>En el C</w:t>
      </w:r>
      <w:r w:rsidRPr="001A1158">
        <w:rPr>
          <w:rFonts w:ascii="Times New Roman" w:hAnsi="Times New Roman"/>
          <w:sz w:val="24"/>
          <w:szCs w:val="24"/>
        </w:rPr>
        <w:t>uadro</w:t>
      </w:r>
      <w:r w:rsidR="003C7174">
        <w:rPr>
          <w:rFonts w:ascii="Times New Roman" w:hAnsi="Times New Roman"/>
          <w:sz w:val="24"/>
          <w:szCs w:val="24"/>
        </w:rPr>
        <w:t xml:space="preserve"> 2.2</w:t>
      </w:r>
      <w:r w:rsidRPr="001A1158">
        <w:rPr>
          <w:rFonts w:ascii="Times New Roman" w:hAnsi="Times New Roman"/>
          <w:sz w:val="24"/>
          <w:szCs w:val="24"/>
        </w:rPr>
        <w:t xml:space="preserve"> se muestra detalladamente el acceso al lugar del proyecto.</w:t>
      </w:r>
    </w:p>
    <w:p w:rsidR="00D870B5" w:rsidRDefault="00D870B5" w:rsidP="00D870B5">
      <w:pPr>
        <w:pStyle w:val="CUADROOO--01"/>
        <w:spacing w:line="240" w:lineRule="auto"/>
        <w:rPr>
          <w:rFonts w:ascii="Times New Roman" w:hAnsi="Times New Roman"/>
          <w:b/>
          <w:sz w:val="24"/>
          <w:szCs w:val="24"/>
        </w:rPr>
      </w:pPr>
      <w:bookmarkStart w:id="46" w:name="_Toc428208862"/>
      <w:bookmarkStart w:id="47" w:name="_Toc428259553"/>
      <w:r w:rsidRPr="001A1158">
        <w:rPr>
          <w:rFonts w:ascii="Times New Roman" w:hAnsi="Times New Roman"/>
          <w:b/>
          <w:sz w:val="24"/>
          <w:szCs w:val="24"/>
        </w:rPr>
        <w:t xml:space="preserve">Cuadro </w:t>
      </w:r>
      <w:r w:rsidR="003D1C0C">
        <w:rPr>
          <w:rFonts w:ascii="Times New Roman" w:hAnsi="Times New Roman"/>
          <w:b/>
          <w:sz w:val="24"/>
          <w:szCs w:val="24"/>
        </w:rPr>
        <w:t>2.</w:t>
      </w:r>
      <w:r w:rsidRPr="001A1158">
        <w:rPr>
          <w:rFonts w:ascii="Times New Roman" w:hAnsi="Times New Roman"/>
          <w:b/>
          <w:sz w:val="24"/>
          <w:szCs w:val="24"/>
        </w:rPr>
        <w:t>2.</w:t>
      </w:r>
      <w:r w:rsidR="001F31E5">
        <w:rPr>
          <w:rFonts w:ascii="Times New Roman" w:hAnsi="Times New Roman"/>
          <w:b/>
          <w:sz w:val="24"/>
          <w:szCs w:val="24"/>
        </w:rPr>
        <w:t>-</w:t>
      </w:r>
      <w:r w:rsidRPr="001A1158">
        <w:rPr>
          <w:rFonts w:ascii="Times New Roman" w:hAnsi="Times New Roman"/>
          <w:b/>
          <w:sz w:val="24"/>
          <w:szCs w:val="24"/>
        </w:rPr>
        <w:t xml:space="preserve"> Accesibilidad al proyecto</w:t>
      </w:r>
      <w:bookmarkEnd w:id="46"/>
      <w:bookmarkEnd w:id="47"/>
    </w:p>
    <w:p w:rsidR="003F01C2" w:rsidRPr="001A1158" w:rsidRDefault="003F01C2" w:rsidP="00D870B5">
      <w:pPr>
        <w:pStyle w:val="CUADROOO--01"/>
        <w:spacing w:line="240" w:lineRule="auto"/>
        <w:rPr>
          <w:rFonts w:ascii="Times New Roman" w:hAnsi="Times New Roman"/>
          <w:b/>
          <w:sz w:val="24"/>
          <w:szCs w:val="24"/>
        </w:rPr>
      </w:pPr>
    </w:p>
    <w:tbl>
      <w:tblPr>
        <w:tblW w:w="7957" w:type="dxa"/>
        <w:jc w:val="center"/>
        <w:tblCellMar>
          <w:left w:w="70" w:type="dxa"/>
          <w:right w:w="70" w:type="dxa"/>
        </w:tblCellMar>
        <w:tblLook w:val="04A0" w:firstRow="1" w:lastRow="0" w:firstColumn="1" w:lastColumn="0" w:noHBand="0" w:noVBand="1"/>
      </w:tblPr>
      <w:tblGrid>
        <w:gridCol w:w="620"/>
        <w:gridCol w:w="2620"/>
        <w:gridCol w:w="1595"/>
        <w:gridCol w:w="1665"/>
        <w:gridCol w:w="1457"/>
      </w:tblGrid>
      <w:tr w:rsidR="00D870B5" w:rsidRPr="001A1158" w:rsidTr="001A1158">
        <w:trPr>
          <w:trHeight w:val="264"/>
          <w:jc w:val="center"/>
        </w:trPr>
        <w:tc>
          <w:tcPr>
            <w:tcW w:w="620"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D870B5" w:rsidRPr="001A1158" w:rsidRDefault="00D870B5" w:rsidP="006A3168">
            <w:pPr>
              <w:spacing w:after="240"/>
              <w:jc w:val="center"/>
              <w:rPr>
                <w:b/>
                <w:bCs/>
                <w:sz w:val="24"/>
                <w:szCs w:val="24"/>
              </w:rPr>
            </w:pPr>
            <w:r w:rsidRPr="001A1158">
              <w:rPr>
                <w:b/>
                <w:bCs/>
                <w:sz w:val="24"/>
                <w:szCs w:val="24"/>
              </w:rPr>
              <w:t>N°</w:t>
            </w:r>
          </w:p>
        </w:tc>
        <w:tc>
          <w:tcPr>
            <w:tcW w:w="262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D870B5" w:rsidRPr="001A1158" w:rsidRDefault="00D870B5" w:rsidP="006A0AD7">
            <w:pPr>
              <w:spacing w:after="240"/>
              <w:jc w:val="center"/>
              <w:rPr>
                <w:b/>
                <w:bCs/>
                <w:sz w:val="24"/>
                <w:szCs w:val="24"/>
              </w:rPr>
            </w:pPr>
            <w:r w:rsidRPr="001A1158">
              <w:rPr>
                <w:b/>
                <w:bCs/>
                <w:sz w:val="24"/>
                <w:szCs w:val="24"/>
              </w:rPr>
              <w:t>Tramo</w:t>
            </w:r>
          </w:p>
        </w:tc>
        <w:tc>
          <w:tcPr>
            <w:tcW w:w="1595"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D870B5" w:rsidRPr="001A1158" w:rsidRDefault="00D870B5" w:rsidP="000E31FC">
            <w:pPr>
              <w:spacing w:after="240"/>
              <w:jc w:val="center"/>
              <w:rPr>
                <w:b/>
                <w:bCs/>
                <w:sz w:val="24"/>
                <w:szCs w:val="24"/>
              </w:rPr>
            </w:pPr>
            <w:r w:rsidRPr="001A1158">
              <w:rPr>
                <w:b/>
                <w:bCs/>
                <w:sz w:val="24"/>
                <w:szCs w:val="24"/>
              </w:rPr>
              <w:t>Distancia</w:t>
            </w:r>
          </w:p>
        </w:tc>
        <w:tc>
          <w:tcPr>
            <w:tcW w:w="1665"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D870B5" w:rsidRPr="001A1158" w:rsidRDefault="00D870B5" w:rsidP="006A3168">
            <w:pPr>
              <w:spacing w:after="240"/>
              <w:jc w:val="center"/>
              <w:rPr>
                <w:b/>
                <w:bCs/>
                <w:sz w:val="24"/>
                <w:szCs w:val="24"/>
              </w:rPr>
            </w:pPr>
            <w:r w:rsidRPr="001A1158">
              <w:rPr>
                <w:b/>
                <w:bCs/>
                <w:sz w:val="24"/>
                <w:szCs w:val="24"/>
              </w:rPr>
              <w:t>Tipo de vía</w:t>
            </w:r>
          </w:p>
        </w:tc>
        <w:tc>
          <w:tcPr>
            <w:tcW w:w="1457"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D870B5" w:rsidRPr="001A1158" w:rsidRDefault="00D870B5" w:rsidP="000E31FC">
            <w:pPr>
              <w:spacing w:after="240"/>
              <w:jc w:val="center"/>
              <w:rPr>
                <w:b/>
                <w:bCs/>
                <w:sz w:val="24"/>
                <w:szCs w:val="24"/>
              </w:rPr>
            </w:pPr>
            <w:r w:rsidRPr="001A1158">
              <w:rPr>
                <w:b/>
                <w:bCs/>
                <w:sz w:val="24"/>
                <w:szCs w:val="24"/>
              </w:rPr>
              <w:t>Tiempo</w:t>
            </w:r>
          </w:p>
        </w:tc>
      </w:tr>
      <w:tr w:rsidR="00D870B5" w:rsidRPr="001A1158" w:rsidTr="001A1158">
        <w:trPr>
          <w:trHeight w:val="264"/>
          <w:jc w:val="center"/>
        </w:trPr>
        <w:tc>
          <w:tcPr>
            <w:tcW w:w="620" w:type="dxa"/>
            <w:tcBorders>
              <w:top w:val="nil"/>
              <w:left w:val="single" w:sz="4" w:space="0" w:color="auto"/>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01</w:t>
            </w:r>
          </w:p>
        </w:tc>
        <w:tc>
          <w:tcPr>
            <w:tcW w:w="2620"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rPr>
                <w:sz w:val="24"/>
                <w:szCs w:val="24"/>
              </w:rPr>
            </w:pPr>
            <w:r w:rsidRPr="001A1158">
              <w:rPr>
                <w:sz w:val="24"/>
                <w:szCs w:val="24"/>
              </w:rPr>
              <w:t>Puno – Juliaca</w:t>
            </w:r>
          </w:p>
        </w:tc>
        <w:tc>
          <w:tcPr>
            <w:tcW w:w="159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45</w:t>
            </w:r>
            <w:r w:rsidR="000E31FC">
              <w:rPr>
                <w:sz w:val="24"/>
                <w:szCs w:val="24"/>
              </w:rPr>
              <w:t xml:space="preserve">  km</w:t>
            </w:r>
          </w:p>
        </w:tc>
        <w:tc>
          <w:tcPr>
            <w:tcW w:w="1665" w:type="dxa"/>
            <w:tcBorders>
              <w:top w:val="nil"/>
              <w:left w:val="nil"/>
              <w:bottom w:val="single" w:sz="4" w:space="0" w:color="auto"/>
              <w:right w:val="single" w:sz="4" w:space="0" w:color="auto"/>
            </w:tcBorders>
            <w:noWrap/>
            <w:vAlign w:val="center"/>
            <w:hideMark/>
          </w:tcPr>
          <w:p w:rsidR="00D870B5" w:rsidRPr="001A1158" w:rsidRDefault="00E7088A" w:rsidP="00E7088A">
            <w:pPr>
              <w:spacing w:after="240"/>
              <w:jc w:val="center"/>
              <w:rPr>
                <w:sz w:val="24"/>
                <w:szCs w:val="24"/>
              </w:rPr>
            </w:pPr>
            <w:r>
              <w:rPr>
                <w:sz w:val="24"/>
                <w:szCs w:val="24"/>
              </w:rPr>
              <w:t>A</w:t>
            </w:r>
            <w:r w:rsidR="00D870B5" w:rsidRPr="001A1158">
              <w:rPr>
                <w:sz w:val="24"/>
                <w:szCs w:val="24"/>
              </w:rPr>
              <w:t>sfaltada</w:t>
            </w:r>
          </w:p>
        </w:tc>
        <w:tc>
          <w:tcPr>
            <w:tcW w:w="1457"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50 min</w:t>
            </w:r>
          </w:p>
        </w:tc>
      </w:tr>
      <w:tr w:rsidR="00D870B5" w:rsidRPr="001A1158" w:rsidTr="001A1158">
        <w:trPr>
          <w:trHeight w:val="264"/>
          <w:jc w:val="center"/>
        </w:trPr>
        <w:tc>
          <w:tcPr>
            <w:tcW w:w="620" w:type="dxa"/>
            <w:tcBorders>
              <w:top w:val="nil"/>
              <w:left w:val="single" w:sz="4" w:space="0" w:color="auto"/>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02</w:t>
            </w:r>
          </w:p>
        </w:tc>
        <w:tc>
          <w:tcPr>
            <w:tcW w:w="2620"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rPr>
                <w:sz w:val="24"/>
                <w:szCs w:val="24"/>
              </w:rPr>
            </w:pPr>
            <w:r w:rsidRPr="001A1158">
              <w:rPr>
                <w:sz w:val="24"/>
                <w:szCs w:val="24"/>
              </w:rPr>
              <w:t>Juliaca - Cabanillas</w:t>
            </w:r>
          </w:p>
        </w:tc>
        <w:tc>
          <w:tcPr>
            <w:tcW w:w="159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29</w:t>
            </w:r>
            <w:r w:rsidR="000E31FC">
              <w:rPr>
                <w:sz w:val="24"/>
                <w:szCs w:val="24"/>
              </w:rPr>
              <w:t xml:space="preserve">  km</w:t>
            </w:r>
          </w:p>
        </w:tc>
        <w:tc>
          <w:tcPr>
            <w:tcW w:w="1665" w:type="dxa"/>
            <w:tcBorders>
              <w:top w:val="nil"/>
              <w:left w:val="nil"/>
              <w:bottom w:val="single" w:sz="4" w:space="0" w:color="auto"/>
              <w:right w:val="single" w:sz="4" w:space="0" w:color="auto"/>
            </w:tcBorders>
            <w:noWrap/>
            <w:vAlign w:val="center"/>
            <w:hideMark/>
          </w:tcPr>
          <w:p w:rsidR="00D870B5" w:rsidRPr="001A1158" w:rsidRDefault="00E7088A" w:rsidP="006A3168">
            <w:pPr>
              <w:spacing w:after="240"/>
              <w:jc w:val="center"/>
              <w:rPr>
                <w:sz w:val="24"/>
                <w:szCs w:val="24"/>
              </w:rPr>
            </w:pPr>
            <w:r>
              <w:rPr>
                <w:sz w:val="24"/>
                <w:szCs w:val="24"/>
              </w:rPr>
              <w:t>A</w:t>
            </w:r>
            <w:r w:rsidR="00D870B5" w:rsidRPr="001A1158">
              <w:rPr>
                <w:sz w:val="24"/>
                <w:szCs w:val="24"/>
              </w:rPr>
              <w:t>sfaltada</w:t>
            </w:r>
          </w:p>
        </w:tc>
        <w:tc>
          <w:tcPr>
            <w:tcW w:w="1457"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25 min</w:t>
            </w:r>
          </w:p>
        </w:tc>
      </w:tr>
      <w:tr w:rsidR="00D870B5" w:rsidRPr="001A1158" w:rsidTr="001A1158">
        <w:trPr>
          <w:trHeight w:val="264"/>
          <w:jc w:val="center"/>
        </w:trPr>
        <w:tc>
          <w:tcPr>
            <w:tcW w:w="620" w:type="dxa"/>
            <w:tcBorders>
              <w:top w:val="nil"/>
              <w:left w:val="single" w:sz="4" w:space="0" w:color="auto"/>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03</w:t>
            </w:r>
          </w:p>
        </w:tc>
        <w:tc>
          <w:tcPr>
            <w:tcW w:w="2620"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rPr>
                <w:sz w:val="24"/>
                <w:szCs w:val="24"/>
              </w:rPr>
            </w:pPr>
            <w:r w:rsidRPr="001A1158">
              <w:rPr>
                <w:sz w:val="24"/>
                <w:szCs w:val="24"/>
              </w:rPr>
              <w:t>Cabanillas - Santa Lucia</w:t>
            </w:r>
          </w:p>
        </w:tc>
        <w:tc>
          <w:tcPr>
            <w:tcW w:w="159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32</w:t>
            </w:r>
            <w:r w:rsidR="000E31FC">
              <w:rPr>
                <w:sz w:val="24"/>
                <w:szCs w:val="24"/>
              </w:rPr>
              <w:t xml:space="preserve">  km</w:t>
            </w:r>
          </w:p>
        </w:tc>
        <w:tc>
          <w:tcPr>
            <w:tcW w:w="1665" w:type="dxa"/>
            <w:tcBorders>
              <w:top w:val="nil"/>
              <w:left w:val="nil"/>
              <w:bottom w:val="single" w:sz="4" w:space="0" w:color="auto"/>
              <w:right w:val="single" w:sz="4" w:space="0" w:color="auto"/>
            </w:tcBorders>
            <w:noWrap/>
            <w:vAlign w:val="center"/>
            <w:hideMark/>
          </w:tcPr>
          <w:p w:rsidR="00D870B5" w:rsidRPr="001A1158" w:rsidRDefault="00E7088A" w:rsidP="006A3168">
            <w:pPr>
              <w:spacing w:after="240"/>
              <w:jc w:val="center"/>
              <w:rPr>
                <w:sz w:val="24"/>
                <w:szCs w:val="24"/>
              </w:rPr>
            </w:pPr>
            <w:r>
              <w:rPr>
                <w:sz w:val="24"/>
                <w:szCs w:val="24"/>
              </w:rPr>
              <w:t>A</w:t>
            </w:r>
            <w:r w:rsidR="00D870B5" w:rsidRPr="001A1158">
              <w:rPr>
                <w:sz w:val="24"/>
                <w:szCs w:val="24"/>
              </w:rPr>
              <w:t>sfaltada</w:t>
            </w:r>
          </w:p>
        </w:tc>
        <w:tc>
          <w:tcPr>
            <w:tcW w:w="1457"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35 min</w:t>
            </w:r>
          </w:p>
        </w:tc>
      </w:tr>
      <w:tr w:rsidR="00D870B5" w:rsidRPr="001A1158" w:rsidTr="001A1158">
        <w:trPr>
          <w:trHeight w:val="264"/>
          <w:jc w:val="center"/>
        </w:trPr>
        <w:tc>
          <w:tcPr>
            <w:tcW w:w="620" w:type="dxa"/>
            <w:tcBorders>
              <w:top w:val="nil"/>
              <w:left w:val="single" w:sz="4" w:space="0" w:color="auto"/>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04</w:t>
            </w:r>
          </w:p>
        </w:tc>
        <w:tc>
          <w:tcPr>
            <w:tcW w:w="2620"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rPr>
                <w:sz w:val="24"/>
                <w:szCs w:val="24"/>
              </w:rPr>
            </w:pPr>
            <w:r w:rsidRPr="001A1158">
              <w:rPr>
                <w:sz w:val="24"/>
                <w:szCs w:val="24"/>
              </w:rPr>
              <w:t>Santa Lucia - Unidad minera</w:t>
            </w:r>
          </w:p>
        </w:tc>
        <w:tc>
          <w:tcPr>
            <w:tcW w:w="159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10</w:t>
            </w:r>
            <w:r w:rsidR="000E31FC">
              <w:rPr>
                <w:sz w:val="24"/>
                <w:szCs w:val="24"/>
              </w:rPr>
              <w:t xml:space="preserve">  km</w:t>
            </w:r>
          </w:p>
        </w:tc>
        <w:tc>
          <w:tcPr>
            <w:tcW w:w="166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 xml:space="preserve">Trocha </w:t>
            </w:r>
            <w:proofErr w:type="spellStart"/>
            <w:r w:rsidRPr="001A1158">
              <w:rPr>
                <w:sz w:val="24"/>
                <w:szCs w:val="24"/>
              </w:rPr>
              <w:t>carrozable</w:t>
            </w:r>
            <w:proofErr w:type="spellEnd"/>
          </w:p>
        </w:tc>
        <w:tc>
          <w:tcPr>
            <w:tcW w:w="1457"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sz w:val="24"/>
                <w:szCs w:val="24"/>
              </w:rPr>
            </w:pPr>
            <w:r w:rsidRPr="001A1158">
              <w:rPr>
                <w:sz w:val="24"/>
                <w:szCs w:val="24"/>
              </w:rPr>
              <w:t>20 min</w:t>
            </w:r>
          </w:p>
        </w:tc>
      </w:tr>
      <w:tr w:rsidR="00D870B5" w:rsidRPr="001A1158" w:rsidTr="001A1158">
        <w:trPr>
          <w:trHeight w:val="329"/>
          <w:jc w:val="center"/>
        </w:trPr>
        <w:tc>
          <w:tcPr>
            <w:tcW w:w="3240" w:type="dxa"/>
            <w:gridSpan w:val="2"/>
            <w:tcBorders>
              <w:top w:val="single" w:sz="4" w:space="0" w:color="auto"/>
              <w:left w:val="single" w:sz="4" w:space="0" w:color="auto"/>
              <w:bottom w:val="single" w:sz="4" w:space="0" w:color="auto"/>
              <w:right w:val="single" w:sz="4" w:space="0" w:color="auto"/>
            </w:tcBorders>
            <w:noWrap/>
            <w:vAlign w:val="center"/>
            <w:hideMark/>
          </w:tcPr>
          <w:p w:rsidR="00D870B5" w:rsidRPr="001A1158" w:rsidRDefault="00D870B5" w:rsidP="006A3168">
            <w:pPr>
              <w:spacing w:after="240"/>
              <w:jc w:val="center"/>
              <w:rPr>
                <w:b/>
                <w:bCs/>
                <w:sz w:val="24"/>
                <w:szCs w:val="24"/>
              </w:rPr>
            </w:pPr>
            <w:r w:rsidRPr="001A1158">
              <w:rPr>
                <w:b/>
                <w:bCs/>
                <w:sz w:val="24"/>
                <w:szCs w:val="24"/>
              </w:rPr>
              <w:t>Total:</w:t>
            </w:r>
          </w:p>
        </w:tc>
        <w:tc>
          <w:tcPr>
            <w:tcW w:w="159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b/>
                <w:bCs/>
                <w:sz w:val="24"/>
                <w:szCs w:val="24"/>
              </w:rPr>
            </w:pPr>
            <w:r w:rsidRPr="001A1158">
              <w:rPr>
                <w:b/>
                <w:bCs/>
                <w:sz w:val="24"/>
                <w:szCs w:val="24"/>
              </w:rPr>
              <w:t>116</w:t>
            </w:r>
            <w:r w:rsidR="000E31FC">
              <w:rPr>
                <w:b/>
                <w:bCs/>
                <w:sz w:val="24"/>
                <w:szCs w:val="24"/>
              </w:rPr>
              <w:t xml:space="preserve">  km</w:t>
            </w:r>
          </w:p>
        </w:tc>
        <w:tc>
          <w:tcPr>
            <w:tcW w:w="1665"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b/>
                <w:bCs/>
                <w:sz w:val="24"/>
                <w:szCs w:val="24"/>
              </w:rPr>
            </w:pPr>
            <w:r w:rsidRPr="001A1158">
              <w:rPr>
                <w:b/>
                <w:bCs/>
                <w:sz w:val="24"/>
                <w:szCs w:val="24"/>
              </w:rPr>
              <w:t>-</w:t>
            </w:r>
          </w:p>
        </w:tc>
        <w:tc>
          <w:tcPr>
            <w:tcW w:w="1457" w:type="dxa"/>
            <w:tcBorders>
              <w:top w:val="nil"/>
              <w:left w:val="nil"/>
              <w:bottom w:val="single" w:sz="4" w:space="0" w:color="auto"/>
              <w:right w:val="single" w:sz="4" w:space="0" w:color="auto"/>
            </w:tcBorders>
            <w:noWrap/>
            <w:vAlign w:val="center"/>
            <w:hideMark/>
          </w:tcPr>
          <w:p w:rsidR="00D870B5" w:rsidRPr="001A1158" w:rsidRDefault="00D870B5" w:rsidP="006A3168">
            <w:pPr>
              <w:spacing w:after="240"/>
              <w:jc w:val="center"/>
              <w:rPr>
                <w:b/>
                <w:bCs/>
                <w:sz w:val="24"/>
                <w:szCs w:val="24"/>
              </w:rPr>
            </w:pPr>
            <w:r w:rsidRPr="001A1158">
              <w:rPr>
                <w:b/>
                <w:bCs/>
                <w:sz w:val="24"/>
                <w:szCs w:val="24"/>
              </w:rPr>
              <w:t>2h y 10min</w:t>
            </w:r>
          </w:p>
        </w:tc>
      </w:tr>
    </w:tbl>
    <w:p w:rsidR="003D1C0C" w:rsidRPr="00A245D5" w:rsidRDefault="00A245D5" w:rsidP="003D1C0C">
      <w:r>
        <w:rPr>
          <w:rFonts w:eastAsia="Times New Roman"/>
          <w:b/>
          <w:bCs/>
          <w:color w:val="0F243E" w:themeColor="text2" w:themeShade="80"/>
          <w:sz w:val="24"/>
          <w:szCs w:val="24"/>
        </w:rPr>
        <w:t xml:space="preserve">         </w:t>
      </w:r>
      <w:r w:rsidR="003D1C0C" w:rsidRPr="00A245D5">
        <w:rPr>
          <w:rFonts w:eastAsia="Times New Roman"/>
          <w:bCs/>
          <w:color w:val="0F243E" w:themeColor="text2" w:themeShade="80"/>
        </w:rPr>
        <w:t xml:space="preserve">Fuente: </w:t>
      </w:r>
      <w:r w:rsidR="006A0AD7">
        <w:rPr>
          <w:rFonts w:eastAsia="Times New Roman"/>
          <w:bCs/>
          <w:color w:val="0F243E" w:themeColor="text2" w:themeShade="80"/>
        </w:rPr>
        <w:t>Elaboración propia</w:t>
      </w:r>
    </w:p>
    <w:p w:rsidR="00110E51" w:rsidRPr="001A1158" w:rsidRDefault="00EF216F" w:rsidP="000E31FC">
      <w:pPr>
        <w:pStyle w:val="Ttulo3"/>
        <w:numPr>
          <w:ilvl w:val="0"/>
          <w:numId w:val="0"/>
        </w:numPr>
        <w:spacing w:after="200" w:line="480" w:lineRule="auto"/>
        <w:ind w:left="720" w:hanging="720"/>
      </w:pPr>
      <w:r w:rsidRPr="001A1158">
        <w:rPr>
          <w:lang w:val="es-ES"/>
        </w:rPr>
        <w:lastRenderedPageBreak/>
        <w:t>2.3.1.1.1.3</w:t>
      </w:r>
      <w:r w:rsidRPr="001A1158">
        <w:t xml:space="preserve">  </w:t>
      </w:r>
      <w:r w:rsidR="00110E51" w:rsidRPr="001A1158">
        <w:t xml:space="preserve"> </w:t>
      </w:r>
      <w:bookmarkEnd w:id="45"/>
      <w:r w:rsidRPr="001A1158">
        <w:t>G</w:t>
      </w:r>
      <w:r w:rsidR="000E31FC">
        <w:t>eomorfología</w:t>
      </w:r>
    </w:p>
    <w:p w:rsidR="00110E51" w:rsidRPr="000E31FC" w:rsidRDefault="00110E51" w:rsidP="003D6157">
      <w:pPr>
        <w:pStyle w:val="NORMAL--01"/>
        <w:spacing w:line="480" w:lineRule="auto"/>
        <w:ind w:left="284" w:firstLine="567"/>
        <w:rPr>
          <w:rFonts w:ascii="Times New Roman" w:hAnsi="Times New Roman"/>
          <w:sz w:val="24"/>
          <w:szCs w:val="24"/>
        </w:rPr>
      </w:pPr>
      <w:r w:rsidRPr="000E31FC">
        <w:rPr>
          <w:rFonts w:ascii="Times New Roman" w:hAnsi="Times New Roman"/>
          <w:sz w:val="24"/>
          <w:szCs w:val="24"/>
        </w:rPr>
        <w:t xml:space="preserve">El área materia del presente </w:t>
      </w:r>
      <w:r w:rsidR="00C63745">
        <w:rPr>
          <w:rFonts w:ascii="Times New Roman" w:hAnsi="Times New Roman"/>
          <w:sz w:val="24"/>
          <w:szCs w:val="24"/>
        </w:rPr>
        <w:t>estudio</w:t>
      </w:r>
      <w:r w:rsidRPr="000E31FC">
        <w:rPr>
          <w:rFonts w:ascii="Times New Roman" w:hAnsi="Times New Roman"/>
          <w:sz w:val="24"/>
          <w:szCs w:val="24"/>
        </w:rPr>
        <w:t xml:space="preserve"> se ubica en el altiplano </w:t>
      </w:r>
      <w:r w:rsidR="00EC0C4B" w:rsidRPr="000E31FC">
        <w:rPr>
          <w:rFonts w:ascii="Times New Roman" w:hAnsi="Times New Roman"/>
          <w:sz w:val="24"/>
          <w:szCs w:val="24"/>
        </w:rPr>
        <w:t>p</w:t>
      </w:r>
      <w:r w:rsidRPr="000E31FC">
        <w:rPr>
          <w:rFonts w:ascii="Times New Roman" w:hAnsi="Times New Roman"/>
          <w:sz w:val="24"/>
          <w:szCs w:val="24"/>
        </w:rPr>
        <w:t xml:space="preserve">uneño. Este tipo de unidad geomorfológica fue modelado por los procesos orogénicos y por la acción fluvial, la cual en la actualidad es activa sobre todo en el período de avenida, esta unidad se encuentra </w:t>
      </w:r>
      <w:proofErr w:type="spellStart"/>
      <w:r w:rsidRPr="000E31FC">
        <w:rPr>
          <w:rFonts w:ascii="Times New Roman" w:hAnsi="Times New Roman"/>
          <w:sz w:val="24"/>
          <w:szCs w:val="24"/>
        </w:rPr>
        <w:t>disectada</w:t>
      </w:r>
      <w:proofErr w:type="spellEnd"/>
      <w:r w:rsidRPr="000E31FC">
        <w:rPr>
          <w:rFonts w:ascii="Times New Roman" w:hAnsi="Times New Roman"/>
          <w:sz w:val="24"/>
          <w:szCs w:val="24"/>
        </w:rPr>
        <w:t xml:space="preserve"> por microcuencas y sub cuencas afluentes al río Santa Luc</w:t>
      </w:r>
      <w:r w:rsidR="00C63745">
        <w:rPr>
          <w:rFonts w:ascii="Times New Roman" w:hAnsi="Times New Roman"/>
          <w:sz w:val="24"/>
          <w:szCs w:val="24"/>
        </w:rPr>
        <w:t>í</w:t>
      </w:r>
      <w:r w:rsidRPr="000E31FC">
        <w:rPr>
          <w:rFonts w:ascii="Times New Roman" w:hAnsi="Times New Roman"/>
          <w:sz w:val="24"/>
          <w:szCs w:val="24"/>
        </w:rPr>
        <w:t xml:space="preserve">a las cuales se traducen en quebradas de secciones y áreas pequeñas; </w:t>
      </w:r>
      <w:r w:rsidR="00756182" w:rsidRPr="000E31FC">
        <w:rPr>
          <w:rFonts w:ascii="Times New Roman" w:hAnsi="Times New Roman"/>
          <w:sz w:val="24"/>
          <w:szCs w:val="24"/>
        </w:rPr>
        <w:t>l</w:t>
      </w:r>
      <w:r w:rsidRPr="000E31FC">
        <w:rPr>
          <w:rFonts w:ascii="Times New Roman" w:hAnsi="Times New Roman"/>
          <w:sz w:val="24"/>
          <w:szCs w:val="24"/>
        </w:rPr>
        <w:t xml:space="preserve">as superficies presentan formas suaves onduladas que están en contacto con la llanura aluvial del río Santa Lucia, para los fines del proyecto se efectúan la descripción de las unidades: </w:t>
      </w:r>
    </w:p>
    <w:p w:rsidR="00110E51" w:rsidRPr="000E31FC" w:rsidRDefault="00110E51" w:rsidP="003D6157">
      <w:pPr>
        <w:pStyle w:val="NORMAL--01"/>
        <w:spacing w:after="60" w:line="480" w:lineRule="auto"/>
        <w:ind w:left="284" w:firstLine="567"/>
        <w:rPr>
          <w:rFonts w:ascii="Times New Roman" w:hAnsi="Times New Roman"/>
          <w:sz w:val="24"/>
          <w:szCs w:val="24"/>
        </w:rPr>
      </w:pPr>
      <w:r w:rsidRPr="00C63745">
        <w:rPr>
          <w:rFonts w:ascii="Times New Roman" w:hAnsi="Times New Roman"/>
          <w:b/>
          <w:sz w:val="24"/>
          <w:szCs w:val="24"/>
        </w:rPr>
        <w:t>Cerros</w:t>
      </w:r>
      <w:r w:rsidR="00C63745">
        <w:rPr>
          <w:rFonts w:ascii="Times New Roman" w:hAnsi="Times New Roman"/>
          <w:b/>
          <w:sz w:val="24"/>
          <w:szCs w:val="24"/>
        </w:rPr>
        <w:t xml:space="preserve">.- </w:t>
      </w:r>
      <w:r w:rsidRPr="000E31FC">
        <w:rPr>
          <w:rFonts w:ascii="Times New Roman" w:hAnsi="Times New Roman"/>
          <w:sz w:val="24"/>
          <w:szCs w:val="24"/>
        </w:rPr>
        <w:t xml:space="preserve">Son elevaciones del terreno que destacan sobre el </w:t>
      </w:r>
      <w:r w:rsidR="0028689A" w:rsidRPr="000E31FC">
        <w:rPr>
          <w:rFonts w:ascii="Times New Roman" w:hAnsi="Times New Roman"/>
          <w:sz w:val="24"/>
          <w:szCs w:val="24"/>
        </w:rPr>
        <w:t xml:space="preserve">gran </w:t>
      </w:r>
      <w:r w:rsidRPr="000E31FC">
        <w:rPr>
          <w:rFonts w:ascii="Times New Roman" w:hAnsi="Times New Roman"/>
          <w:sz w:val="24"/>
          <w:szCs w:val="24"/>
        </w:rPr>
        <w:t xml:space="preserve">nivel base del altiplano, esta unidad </w:t>
      </w:r>
      <w:r w:rsidR="0028689A" w:rsidRPr="000E31FC">
        <w:rPr>
          <w:rFonts w:ascii="Times New Roman" w:hAnsi="Times New Roman"/>
          <w:sz w:val="24"/>
          <w:szCs w:val="24"/>
        </w:rPr>
        <w:t>g</w:t>
      </w:r>
      <w:r w:rsidRPr="000E31FC">
        <w:rPr>
          <w:rFonts w:ascii="Times New Roman" w:hAnsi="Times New Roman"/>
          <w:sz w:val="24"/>
          <w:szCs w:val="24"/>
        </w:rPr>
        <w:t>eomorfológica se caracteriza por ser una región montañosa, comprende altitudes de 3</w:t>
      </w:r>
      <w:r w:rsidR="003B317E" w:rsidRPr="000E31FC">
        <w:rPr>
          <w:rFonts w:ascii="Times New Roman" w:hAnsi="Times New Roman"/>
          <w:sz w:val="24"/>
          <w:szCs w:val="24"/>
        </w:rPr>
        <w:t>9</w:t>
      </w:r>
      <w:r w:rsidRPr="000E31FC">
        <w:rPr>
          <w:rFonts w:ascii="Times New Roman" w:hAnsi="Times New Roman"/>
          <w:sz w:val="24"/>
          <w:szCs w:val="24"/>
        </w:rPr>
        <w:t>00 a 4500 msnm, geológicamente se compone de rocas sedimentarias cretáceas; afectados por fallas y pliegues con dirección N</w:t>
      </w:r>
      <w:r w:rsidR="0028689A" w:rsidRPr="000E31FC">
        <w:rPr>
          <w:rFonts w:ascii="Times New Roman" w:hAnsi="Times New Roman"/>
          <w:sz w:val="24"/>
          <w:szCs w:val="24"/>
        </w:rPr>
        <w:t xml:space="preserve">E </w:t>
      </w:r>
      <w:r w:rsidRPr="000E31FC">
        <w:rPr>
          <w:rFonts w:ascii="Times New Roman" w:hAnsi="Times New Roman"/>
          <w:sz w:val="24"/>
          <w:szCs w:val="24"/>
        </w:rPr>
        <w:t>a S</w:t>
      </w:r>
      <w:r w:rsidR="0028689A" w:rsidRPr="000E31FC">
        <w:rPr>
          <w:rFonts w:ascii="Times New Roman" w:hAnsi="Times New Roman"/>
          <w:sz w:val="24"/>
          <w:szCs w:val="24"/>
        </w:rPr>
        <w:t xml:space="preserve">W </w:t>
      </w:r>
      <w:r w:rsidRPr="000E31FC">
        <w:rPr>
          <w:rFonts w:ascii="Times New Roman" w:hAnsi="Times New Roman"/>
          <w:sz w:val="24"/>
          <w:szCs w:val="24"/>
        </w:rPr>
        <w:t>hasta N-S donde irrumpen los intrusi</w:t>
      </w:r>
      <w:r w:rsidR="0028689A" w:rsidRPr="000E31FC">
        <w:rPr>
          <w:rFonts w:ascii="Times New Roman" w:hAnsi="Times New Roman"/>
          <w:sz w:val="24"/>
          <w:szCs w:val="24"/>
        </w:rPr>
        <w:t>v</w:t>
      </w:r>
      <w:r w:rsidRPr="000E31FC">
        <w:rPr>
          <w:rFonts w:ascii="Times New Roman" w:hAnsi="Times New Roman"/>
          <w:sz w:val="24"/>
          <w:szCs w:val="24"/>
        </w:rPr>
        <w:t xml:space="preserve">os </w:t>
      </w:r>
      <w:proofErr w:type="spellStart"/>
      <w:r w:rsidRPr="000E31FC">
        <w:rPr>
          <w:rFonts w:ascii="Times New Roman" w:hAnsi="Times New Roman"/>
          <w:sz w:val="24"/>
          <w:szCs w:val="24"/>
        </w:rPr>
        <w:t>dioríticos</w:t>
      </w:r>
      <w:proofErr w:type="spellEnd"/>
      <w:r w:rsidRPr="000E31FC">
        <w:rPr>
          <w:rFonts w:ascii="Times New Roman" w:hAnsi="Times New Roman"/>
          <w:sz w:val="24"/>
          <w:szCs w:val="24"/>
        </w:rPr>
        <w:t>.</w:t>
      </w:r>
    </w:p>
    <w:p w:rsidR="00110E51" w:rsidRPr="000E31FC" w:rsidRDefault="00102282" w:rsidP="003D6157">
      <w:pPr>
        <w:pStyle w:val="NORMAL--01"/>
        <w:spacing w:after="60" w:line="480" w:lineRule="auto"/>
        <w:ind w:left="284" w:firstLine="567"/>
        <w:rPr>
          <w:rFonts w:ascii="Times New Roman" w:hAnsi="Times New Roman"/>
          <w:sz w:val="24"/>
          <w:szCs w:val="24"/>
        </w:rPr>
      </w:pPr>
      <w:r>
        <w:rPr>
          <w:rFonts w:ascii="Times New Roman" w:hAnsi="Times New Roman"/>
          <w:b/>
          <w:sz w:val="24"/>
          <w:szCs w:val="24"/>
        </w:rPr>
        <w:t>Quebradas</w:t>
      </w:r>
      <w:r w:rsidR="00C63745">
        <w:rPr>
          <w:rFonts w:ascii="Times New Roman" w:hAnsi="Times New Roman"/>
          <w:b/>
          <w:sz w:val="24"/>
          <w:szCs w:val="24"/>
        </w:rPr>
        <w:t xml:space="preserve">.- </w:t>
      </w:r>
      <w:r w:rsidR="00110E51" w:rsidRPr="000E31FC">
        <w:rPr>
          <w:rFonts w:ascii="Times New Roman" w:hAnsi="Times New Roman"/>
          <w:sz w:val="24"/>
          <w:szCs w:val="24"/>
        </w:rPr>
        <w:t>Esta unidad geom</w:t>
      </w:r>
      <w:r w:rsidR="00C63745">
        <w:rPr>
          <w:rFonts w:ascii="Times New Roman" w:hAnsi="Times New Roman"/>
          <w:sz w:val="24"/>
          <w:szCs w:val="24"/>
        </w:rPr>
        <w:t>o</w:t>
      </w:r>
      <w:r w:rsidR="00110E51" w:rsidRPr="000E31FC">
        <w:rPr>
          <w:rFonts w:ascii="Times New Roman" w:hAnsi="Times New Roman"/>
          <w:sz w:val="24"/>
          <w:szCs w:val="24"/>
        </w:rPr>
        <w:t>rf</w:t>
      </w:r>
      <w:r w:rsidR="00C63745">
        <w:rPr>
          <w:rFonts w:ascii="Times New Roman" w:hAnsi="Times New Roman"/>
          <w:sz w:val="24"/>
          <w:szCs w:val="24"/>
        </w:rPr>
        <w:t>ológ</w:t>
      </w:r>
      <w:r w:rsidR="00110E51" w:rsidRPr="000E31FC">
        <w:rPr>
          <w:rFonts w:ascii="Times New Roman" w:hAnsi="Times New Roman"/>
          <w:sz w:val="24"/>
          <w:szCs w:val="24"/>
        </w:rPr>
        <w:t>ica está constituida por quebradas angostas que se inician en las partes altas de los cerros y progresivamente se ensanchan en la zona plana</w:t>
      </w:r>
      <w:r w:rsidR="0028689A" w:rsidRPr="000E31FC">
        <w:rPr>
          <w:rFonts w:ascii="Times New Roman" w:hAnsi="Times New Roman"/>
          <w:sz w:val="24"/>
          <w:szCs w:val="24"/>
        </w:rPr>
        <w:t>,</w:t>
      </w:r>
      <w:r w:rsidR="00110E51" w:rsidRPr="000E31FC">
        <w:rPr>
          <w:rFonts w:ascii="Times New Roman" w:hAnsi="Times New Roman"/>
          <w:sz w:val="24"/>
          <w:szCs w:val="24"/>
        </w:rPr>
        <w:t xml:space="preserve"> </w:t>
      </w:r>
      <w:r w:rsidR="00C63745">
        <w:rPr>
          <w:rFonts w:ascii="Times New Roman" w:hAnsi="Times New Roman"/>
          <w:sz w:val="24"/>
          <w:szCs w:val="24"/>
        </w:rPr>
        <w:t>l</w:t>
      </w:r>
      <w:r w:rsidR="00110E51" w:rsidRPr="000E31FC">
        <w:rPr>
          <w:rFonts w:ascii="Times New Roman" w:hAnsi="Times New Roman"/>
          <w:sz w:val="24"/>
          <w:szCs w:val="24"/>
        </w:rPr>
        <w:t xml:space="preserve">itológicamente esta unidad consta de materiales </w:t>
      </w:r>
      <w:proofErr w:type="spellStart"/>
      <w:r w:rsidR="00110E51" w:rsidRPr="000E31FC">
        <w:rPr>
          <w:rFonts w:ascii="Times New Roman" w:hAnsi="Times New Roman"/>
          <w:sz w:val="24"/>
          <w:szCs w:val="24"/>
        </w:rPr>
        <w:t>coluviales</w:t>
      </w:r>
      <w:proofErr w:type="spellEnd"/>
      <w:r w:rsidR="00110E51" w:rsidRPr="000E31FC">
        <w:rPr>
          <w:rFonts w:ascii="Times New Roman" w:hAnsi="Times New Roman"/>
          <w:sz w:val="24"/>
          <w:szCs w:val="24"/>
        </w:rPr>
        <w:t xml:space="preserve"> y </w:t>
      </w:r>
      <w:proofErr w:type="spellStart"/>
      <w:r w:rsidR="00110E51" w:rsidRPr="000E31FC">
        <w:rPr>
          <w:rFonts w:ascii="Times New Roman" w:hAnsi="Times New Roman"/>
          <w:sz w:val="24"/>
          <w:szCs w:val="24"/>
        </w:rPr>
        <w:t>morrénicos</w:t>
      </w:r>
      <w:proofErr w:type="spellEnd"/>
      <w:r w:rsidR="00110E51" w:rsidRPr="000E31FC">
        <w:rPr>
          <w:rFonts w:ascii="Times New Roman" w:hAnsi="Times New Roman"/>
          <w:sz w:val="24"/>
          <w:szCs w:val="24"/>
        </w:rPr>
        <w:t>.</w:t>
      </w:r>
    </w:p>
    <w:p w:rsidR="00110E51" w:rsidRPr="000E31FC" w:rsidRDefault="00110E51" w:rsidP="003D6157">
      <w:pPr>
        <w:pStyle w:val="NORMAL--01"/>
        <w:spacing w:after="60" w:line="480" w:lineRule="auto"/>
        <w:ind w:left="284" w:firstLine="567"/>
        <w:rPr>
          <w:rFonts w:ascii="Times New Roman" w:hAnsi="Times New Roman"/>
          <w:sz w:val="24"/>
          <w:szCs w:val="24"/>
        </w:rPr>
      </w:pPr>
      <w:r w:rsidRPr="00C63745">
        <w:rPr>
          <w:rFonts w:ascii="Times New Roman" w:hAnsi="Times New Roman"/>
          <w:b/>
          <w:sz w:val="24"/>
          <w:szCs w:val="24"/>
        </w:rPr>
        <w:t>Terrazas</w:t>
      </w:r>
      <w:r w:rsidR="00C63745">
        <w:rPr>
          <w:rFonts w:ascii="Times New Roman" w:hAnsi="Times New Roman"/>
          <w:b/>
          <w:sz w:val="24"/>
          <w:szCs w:val="24"/>
        </w:rPr>
        <w:t xml:space="preserve">.- </w:t>
      </w:r>
      <w:r w:rsidR="00102282">
        <w:rPr>
          <w:rFonts w:ascii="Times New Roman" w:hAnsi="Times New Roman"/>
          <w:sz w:val="24"/>
          <w:szCs w:val="24"/>
        </w:rPr>
        <w:t xml:space="preserve">Morfología </w:t>
      </w:r>
      <w:proofErr w:type="spellStart"/>
      <w:r w:rsidR="00102282">
        <w:rPr>
          <w:rFonts w:ascii="Times New Roman" w:hAnsi="Times New Roman"/>
          <w:sz w:val="24"/>
          <w:szCs w:val="24"/>
        </w:rPr>
        <w:t>constitu</w:t>
      </w:r>
      <w:r w:rsidR="00720416">
        <w:rPr>
          <w:rFonts w:ascii="Times New Roman" w:hAnsi="Times New Roman"/>
          <w:sz w:val="24"/>
          <w:szCs w:val="24"/>
        </w:rPr>
        <w:t>í</w:t>
      </w:r>
      <w:r w:rsidRPr="000E31FC">
        <w:rPr>
          <w:rFonts w:ascii="Times New Roman" w:hAnsi="Times New Roman"/>
          <w:sz w:val="24"/>
          <w:szCs w:val="24"/>
        </w:rPr>
        <w:t>da</w:t>
      </w:r>
      <w:proofErr w:type="spellEnd"/>
      <w:r w:rsidRPr="000E31FC">
        <w:rPr>
          <w:rFonts w:ascii="Times New Roman" w:hAnsi="Times New Roman"/>
          <w:sz w:val="24"/>
          <w:szCs w:val="24"/>
        </w:rPr>
        <w:t xml:space="preserve"> por tablones adyacentes al cauce de la</w:t>
      </w:r>
      <w:r w:rsidR="0028689A" w:rsidRPr="000E31FC">
        <w:rPr>
          <w:rFonts w:ascii="Times New Roman" w:hAnsi="Times New Roman"/>
          <w:sz w:val="24"/>
          <w:szCs w:val="24"/>
        </w:rPr>
        <w:t>s</w:t>
      </w:r>
      <w:r w:rsidRPr="000E31FC">
        <w:rPr>
          <w:rFonts w:ascii="Times New Roman" w:hAnsi="Times New Roman"/>
          <w:sz w:val="24"/>
          <w:szCs w:val="24"/>
        </w:rPr>
        <w:t xml:space="preserve"> quebrada</w:t>
      </w:r>
      <w:r w:rsidR="0028689A" w:rsidRPr="000E31FC">
        <w:rPr>
          <w:rFonts w:ascii="Times New Roman" w:hAnsi="Times New Roman"/>
          <w:sz w:val="24"/>
          <w:szCs w:val="24"/>
        </w:rPr>
        <w:t>s</w:t>
      </w:r>
      <w:r w:rsidRPr="000E31FC">
        <w:rPr>
          <w:rFonts w:ascii="Times New Roman" w:hAnsi="Times New Roman"/>
          <w:sz w:val="24"/>
          <w:szCs w:val="24"/>
        </w:rPr>
        <w:t xml:space="preserve"> (ambas márgenes) cuya exposición no escapa a procesos de erosión y rejuvenecimiento, su morfología es generalmente suave, esta sub unidad está sujeta en la actualidad a fenómenos de geodinámica externa, de regular intensidad, están compuestos por sedimentos del tipo grava arena y limo principalmente en procesos de consolidación.</w:t>
      </w:r>
    </w:p>
    <w:p w:rsidR="00110E51" w:rsidRPr="003C7174" w:rsidRDefault="00EF216F" w:rsidP="000E31FC">
      <w:pPr>
        <w:pStyle w:val="Ttulo3"/>
        <w:numPr>
          <w:ilvl w:val="0"/>
          <w:numId w:val="0"/>
        </w:numPr>
        <w:spacing w:after="200" w:line="480" w:lineRule="auto"/>
        <w:ind w:left="720" w:hanging="436"/>
      </w:pPr>
      <w:bookmarkStart w:id="48" w:name="_Toc428174538"/>
      <w:r w:rsidRPr="003C7174">
        <w:rPr>
          <w:lang w:val="es-ES"/>
        </w:rPr>
        <w:lastRenderedPageBreak/>
        <w:t>2.3.1.1.1.4</w:t>
      </w:r>
      <w:r w:rsidRPr="003C7174">
        <w:t xml:space="preserve">   </w:t>
      </w:r>
      <w:r w:rsidR="00110E51" w:rsidRPr="003C7174">
        <w:t xml:space="preserve">Características </w:t>
      </w:r>
      <w:r w:rsidR="003C7174" w:rsidRPr="003C7174">
        <w:t>t</w:t>
      </w:r>
      <w:r w:rsidR="00110E51" w:rsidRPr="003C7174">
        <w:t>opográficas</w:t>
      </w:r>
      <w:bookmarkEnd w:id="48"/>
    </w:p>
    <w:p w:rsidR="00110E51" w:rsidRPr="003C7174" w:rsidRDefault="00110E51" w:rsidP="003D6157">
      <w:pPr>
        <w:pStyle w:val="NORMAL--01"/>
        <w:spacing w:line="480" w:lineRule="auto"/>
        <w:ind w:left="284" w:firstLine="567"/>
        <w:rPr>
          <w:rFonts w:ascii="Times New Roman" w:hAnsi="Times New Roman"/>
          <w:sz w:val="24"/>
          <w:szCs w:val="24"/>
        </w:rPr>
      </w:pPr>
      <w:r w:rsidRPr="00C63745">
        <w:rPr>
          <w:rFonts w:ascii="Times New Roman" w:hAnsi="Times New Roman"/>
          <w:sz w:val="24"/>
          <w:szCs w:val="24"/>
        </w:rPr>
        <w:t>La topografía de la región se caracteriza</w:t>
      </w:r>
      <w:r w:rsidR="00EC0C4B" w:rsidRPr="00C63745">
        <w:rPr>
          <w:rFonts w:ascii="Times New Roman" w:hAnsi="Times New Roman"/>
          <w:sz w:val="24"/>
          <w:szCs w:val="24"/>
        </w:rPr>
        <w:t xml:space="preserve"> por ser variada, e</w:t>
      </w:r>
      <w:r w:rsidRPr="00C63745">
        <w:rPr>
          <w:rFonts w:ascii="Times New Roman" w:hAnsi="Times New Roman"/>
          <w:sz w:val="24"/>
          <w:szCs w:val="24"/>
        </w:rPr>
        <w:t>xisten pendientes de 10° a 30° en dirección E–</w:t>
      </w:r>
      <w:r w:rsidR="00720416">
        <w:rPr>
          <w:rFonts w:ascii="Times New Roman" w:hAnsi="Times New Roman"/>
          <w:sz w:val="24"/>
          <w:szCs w:val="24"/>
        </w:rPr>
        <w:t>W</w:t>
      </w:r>
      <w:r w:rsidRPr="00C63745">
        <w:rPr>
          <w:rFonts w:ascii="Times New Roman" w:hAnsi="Times New Roman"/>
          <w:sz w:val="24"/>
          <w:szCs w:val="24"/>
        </w:rPr>
        <w:t xml:space="preserve"> y en dirección S–N va desde 4° a 8° y luego desciende de 0° a -</w:t>
      </w:r>
      <w:r w:rsidR="00720416">
        <w:rPr>
          <w:rFonts w:ascii="Times New Roman" w:hAnsi="Times New Roman"/>
          <w:sz w:val="24"/>
          <w:szCs w:val="24"/>
        </w:rPr>
        <w:t>1</w:t>
      </w:r>
      <w:r w:rsidRPr="00C63745">
        <w:rPr>
          <w:rFonts w:ascii="Times New Roman" w:hAnsi="Times New Roman"/>
          <w:sz w:val="24"/>
          <w:szCs w:val="24"/>
        </w:rPr>
        <w:t>5°.</w:t>
      </w:r>
      <w:r w:rsidR="00EC0C4B" w:rsidRPr="00C63745">
        <w:rPr>
          <w:rFonts w:ascii="Times New Roman" w:hAnsi="Times New Roman"/>
          <w:sz w:val="24"/>
          <w:szCs w:val="24"/>
        </w:rPr>
        <w:t xml:space="preserve">   </w:t>
      </w:r>
      <w:r w:rsidRPr="003C7174">
        <w:rPr>
          <w:rFonts w:ascii="Times New Roman" w:hAnsi="Times New Roman"/>
          <w:sz w:val="24"/>
          <w:szCs w:val="24"/>
        </w:rPr>
        <w:t>(Ver Plano 02.- Topografía al metro)</w:t>
      </w:r>
    </w:p>
    <w:p w:rsidR="00110E51" w:rsidRPr="003C7174" w:rsidRDefault="00EF216F" w:rsidP="000E31FC">
      <w:pPr>
        <w:pStyle w:val="Ttulo2"/>
        <w:numPr>
          <w:ilvl w:val="0"/>
          <w:numId w:val="0"/>
        </w:numPr>
        <w:spacing w:before="240" w:after="240" w:line="480" w:lineRule="auto"/>
        <w:ind w:left="576" w:hanging="292"/>
        <w:jc w:val="both"/>
        <w:rPr>
          <w:bCs/>
        </w:rPr>
      </w:pPr>
      <w:bookmarkStart w:id="49" w:name="_Toc428174539"/>
      <w:r w:rsidRPr="003C7174">
        <w:rPr>
          <w:bCs/>
        </w:rPr>
        <w:t>2.3.1.1.2</w:t>
      </w:r>
      <w:r w:rsidR="00110E51" w:rsidRPr="003C7174">
        <w:rPr>
          <w:bCs/>
        </w:rPr>
        <w:t xml:space="preserve"> </w:t>
      </w:r>
      <w:r w:rsidR="00110E51" w:rsidRPr="003C7174">
        <w:t xml:space="preserve"> M</w:t>
      </w:r>
      <w:r w:rsidR="00102282" w:rsidRPr="003C7174">
        <w:t>onitoreo topográfico</w:t>
      </w:r>
      <w:bookmarkEnd w:id="49"/>
    </w:p>
    <w:p w:rsidR="00110E51" w:rsidRPr="00102282" w:rsidRDefault="00110E51" w:rsidP="003D6157">
      <w:pPr>
        <w:pStyle w:val="NORMAL--01"/>
        <w:spacing w:line="480" w:lineRule="auto"/>
        <w:ind w:left="284" w:firstLine="567"/>
        <w:rPr>
          <w:rFonts w:ascii="Times New Roman" w:hAnsi="Times New Roman"/>
          <w:sz w:val="24"/>
          <w:szCs w:val="24"/>
        </w:rPr>
      </w:pPr>
      <w:r w:rsidRPr="00102282">
        <w:rPr>
          <w:rFonts w:ascii="Times New Roman" w:hAnsi="Times New Roman"/>
          <w:sz w:val="24"/>
          <w:szCs w:val="24"/>
        </w:rPr>
        <w:t>El monitoreo de las miras prismáticas con una estación total proporcionará un registro detallado del movimiento en términos de direcciones y velocidades de desplazamientos registrados en áreas inestables.</w:t>
      </w:r>
      <w:r w:rsidR="00720416">
        <w:rPr>
          <w:rFonts w:ascii="Times New Roman" w:hAnsi="Times New Roman"/>
          <w:sz w:val="24"/>
          <w:szCs w:val="24"/>
        </w:rPr>
        <w:t xml:space="preserve"> </w:t>
      </w:r>
      <w:r w:rsidRPr="00102282">
        <w:rPr>
          <w:rFonts w:ascii="Times New Roman" w:hAnsi="Times New Roman"/>
          <w:sz w:val="24"/>
          <w:szCs w:val="24"/>
        </w:rPr>
        <w:t xml:space="preserve">Es esencial el establecimiento de estaciones de instrumentos estables y protegidos a partir del cual se realiza el reconocimiento. Se debe evitar el uso de trípodes. Se debe fabricar y fijar encima de un </w:t>
      </w:r>
      <w:r w:rsidR="004377F9" w:rsidRPr="00102282">
        <w:rPr>
          <w:rFonts w:ascii="Times New Roman" w:hAnsi="Times New Roman"/>
          <w:sz w:val="24"/>
          <w:szCs w:val="24"/>
        </w:rPr>
        <w:t>h</w:t>
      </w:r>
      <w:r w:rsidRPr="00102282">
        <w:rPr>
          <w:rFonts w:ascii="Times New Roman" w:hAnsi="Times New Roman"/>
          <w:sz w:val="24"/>
          <w:szCs w:val="24"/>
        </w:rPr>
        <w:t>ito de concreto de nivel o poste metálico una placa con un tornillo de fijación enroscado para aceptar el tribraquio en el teodolito. Los protectores se deben construir alrededor de las estaciones de los instrumentos con la finalidad de proteger los instrumentos y operadores de los efectos adversos causados por el sol y el aire.</w:t>
      </w:r>
    </w:p>
    <w:p w:rsidR="00110E51" w:rsidRPr="00102282" w:rsidRDefault="00110E51" w:rsidP="003D6157">
      <w:pPr>
        <w:pStyle w:val="NORMAL--01"/>
        <w:spacing w:line="480" w:lineRule="auto"/>
        <w:ind w:left="284" w:firstLine="567"/>
        <w:rPr>
          <w:rFonts w:ascii="Times New Roman" w:hAnsi="Times New Roman"/>
          <w:sz w:val="24"/>
          <w:szCs w:val="24"/>
        </w:rPr>
      </w:pPr>
      <w:r w:rsidRPr="00102282">
        <w:rPr>
          <w:rFonts w:ascii="Times New Roman" w:hAnsi="Times New Roman"/>
          <w:sz w:val="24"/>
          <w:szCs w:val="24"/>
        </w:rPr>
        <w:t>Las visualizaciones inversas pueden ser tomadas en otras estaciones de instrumentos o en puntos de referencia fuera del tajo. Además de la visualización inversa, cada estación de instrumentos debe tener un punto de referencia en terreno estable. Este punto de referencia se utiliza para verificar la estabilidad de la estación de instrumentos y calibrar el equipo. En lugar de hacer correcciones atmosféricas cada vez que se instale el instrumento, se debe fijar un prisma en el punto de referencia y en el equipo calibrado para obtener la misma distancia que la instalación anterior. Debido a que las medidas de los desplazamientos son relativas, la reproducibilidad tiene mayor importancia que las distancias y elevaciones absolutas.</w:t>
      </w:r>
    </w:p>
    <w:p w:rsidR="00B164E0" w:rsidRDefault="00B164E0" w:rsidP="000E31FC">
      <w:pPr>
        <w:pStyle w:val="Ttulo4"/>
        <w:spacing w:after="0" w:line="480" w:lineRule="auto"/>
      </w:pPr>
      <w:bookmarkStart w:id="50" w:name="_Toc428359936"/>
      <w:r w:rsidRPr="00102282">
        <w:lastRenderedPageBreak/>
        <w:t>E</w:t>
      </w:r>
      <w:bookmarkEnd w:id="50"/>
      <w:r w:rsidR="00720416">
        <w:t>studio geotécnico</w:t>
      </w:r>
    </w:p>
    <w:p w:rsidR="002823E1" w:rsidRDefault="00A94D93" w:rsidP="00A94D93">
      <w:pPr>
        <w:pStyle w:val="Ttulo7"/>
        <w:numPr>
          <w:ilvl w:val="4"/>
          <w:numId w:val="4"/>
        </w:numPr>
        <w:rPr>
          <w:b/>
        </w:rPr>
      </w:pPr>
      <w:bookmarkStart w:id="51" w:name="_Toc425100309"/>
      <w:bookmarkStart w:id="52" w:name="_Toc425109176"/>
      <w:bookmarkStart w:id="53" w:name="_Toc428131797"/>
      <w:r>
        <w:rPr>
          <w:b/>
        </w:rPr>
        <w:t>Sistema de clasificación de macizo rocoso</w:t>
      </w:r>
      <w:bookmarkEnd w:id="51"/>
      <w:bookmarkEnd w:id="52"/>
      <w:bookmarkEnd w:id="53"/>
    </w:p>
    <w:p w:rsidR="00A94D93" w:rsidRPr="00A94D93" w:rsidRDefault="00A94D93" w:rsidP="00A94D93"/>
    <w:p w:rsidR="002823E1" w:rsidRPr="00A94D93" w:rsidRDefault="002823E1" w:rsidP="003D6157">
      <w:pPr>
        <w:pStyle w:val="NORMAL--01"/>
        <w:spacing w:line="480" w:lineRule="auto"/>
        <w:ind w:left="284" w:firstLine="567"/>
        <w:rPr>
          <w:rFonts w:ascii="Times New Roman" w:hAnsi="Times New Roman"/>
          <w:sz w:val="24"/>
          <w:szCs w:val="24"/>
        </w:rPr>
      </w:pPr>
      <w:r w:rsidRPr="00A94D93">
        <w:rPr>
          <w:rFonts w:ascii="Times New Roman" w:hAnsi="Times New Roman"/>
          <w:sz w:val="24"/>
          <w:szCs w:val="24"/>
        </w:rPr>
        <w:t>En el año de 19</w:t>
      </w:r>
      <w:r w:rsidR="00947948" w:rsidRPr="00A94D93">
        <w:rPr>
          <w:rFonts w:ascii="Times New Roman" w:hAnsi="Times New Roman"/>
          <w:sz w:val="24"/>
          <w:szCs w:val="24"/>
        </w:rPr>
        <w:t xml:space="preserve">76 </w:t>
      </w:r>
      <w:proofErr w:type="spellStart"/>
      <w:r w:rsidR="00947948" w:rsidRPr="00A94D93">
        <w:rPr>
          <w:rFonts w:ascii="Times New Roman" w:hAnsi="Times New Roman"/>
          <w:sz w:val="24"/>
          <w:szCs w:val="24"/>
        </w:rPr>
        <w:t>Bieniawski</w:t>
      </w:r>
      <w:proofErr w:type="spellEnd"/>
      <w:r w:rsidR="00947948" w:rsidRPr="00A94D93">
        <w:rPr>
          <w:rFonts w:ascii="Times New Roman" w:hAnsi="Times New Roman"/>
          <w:sz w:val="24"/>
          <w:szCs w:val="24"/>
        </w:rPr>
        <w:t xml:space="preserve"> publicó </w:t>
      </w:r>
      <w:r w:rsidRPr="00A94D93">
        <w:rPr>
          <w:rFonts w:ascii="Times New Roman" w:hAnsi="Times New Roman"/>
          <w:sz w:val="24"/>
          <w:szCs w:val="24"/>
        </w:rPr>
        <w:t xml:space="preserve">detalles de una clasificación de la masa rocosa, denominada Sistema de Clasificación </w:t>
      </w:r>
      <w:proofErr w:type="spellStart"/>
      <w:r w:rsidRPr="00A94D93">
        <w:rPr>
          <w:rFonts w:ascii="Times New Roman" w:hAnsi="Times New Roman"/>
          <w:sz w:val="24"/>
          <w:szCs w:val="24"/>
        </w:rPr>
        <w:t>Geomecánica</w:t>
      </w:r>
      <w:proofErr w:type="spellEnd"/>
      <w:r w:rsidRPr="00A94D93">
        <w:rPr>
          <w:rFonts w:ascii="Times New Roman" w:hAnsi="Times New Roman"/>
          <w:sz w:val="24"/>
          <w:szCs w:val="24"/>
        </w:rPr>
        <w:t xml:space="preserve"> o Valoración de la Masa Rocosa RMR (por sus siglas en inglés: Rock </w:t>
      </w:r>
      <w:proofErr w:type="spellStart"/>
      <w:r w:rsidRPr="00A94D93">
        <w:rPr>
          <w:rFonts w:ascii="Times New Roman" w:hAnsi="Times New Roman"/>
          <w:sz w:val="24"/>
          <w:szCs w:val="24"/>
        </w:rPr>
        <w:t>Mass</w:t>
      </w:r>
      <w:proofErr w:type="spellEnd"/>
      <w:r w:rsidRPr="00A94D93">
        <w:rPr>
          <w:rFonts w:ascii="Times New Roman" w:hAnsi="Times New Roman"/>
          <w:sz w:val="24"/>
          <w:szCs w:val="24"/>
        </w:rPr>
        <w:t xml:space="preserve"> Rating), con el paso de los años, el sistema fue ajustado y refinado sucesivamente, conforme la base de casos registrados ha ido en aumento.</w:t>
      </w:r>
    </w:p>
    <w:p w:rsidR="002823E1" w:rsidRPr="00A94D93" w:rsidRDefault="002823E1" w:rsidP="003D6157">
      <w:pPr>
        <w:pStyle w:val="NORMAL--01"/>
        <w:spacing w:line="480" w:lineRule="auto"/>
        <w:ind w:left="284" w:firstLine="567"/>
        <w:rPr>
          <w:rFonts w:ascii="Times New Roman" w:hAnsi="Times New Roman"/>
          <w:sz w:val="24"/>
          <w:szCs w:val="24"/>
        </w:rPr>
      </w:pPr>
      <w:r w:rsidRPr="00A94D93">
        <w:rPr>
          <w:rFonts w:ascii="Times New Roman" w:hAnsi="Times New Roman"/>
          <w:sz w:val="24"/>
          <w:szCs w:val="24"/>
        </w:rPr>
        <w:t xml:space="preserve">Para el desarrollo de la evaluación </w:t>
      </w:r>
      <w:proofErr w:type="spellStart"/>
      <w:r w:rsidRPr="00A94D93">
        <w:rPr>
          <w:rFonts w:ascii="Times New Roman" w:hAnsi="Times New Roman"/>
          <w:sz w:val="24"/>
          <w:szCs w:val="24"/>
        </w:rPr>
        <w:t>geomecánica</w:t>
      </w:r>
      <w:proofErr w:type="spellEnd"/>
      <w:r w:rsidRPr="00A94D93">
        <w:rPr>
          <w:rFonts w:ascii="Times New Roman" w:hAnsi="Times New Roman"/>
          <w:sz w:val="24"/>
          <w:szCs w:val="24"/>
        </w:rPr>
        <w:t xml:space="preserve"> se ha empleado la versión de 1989, los siguientes parámetros son empleados para clasificar una masa rocosa con el sistema RMR.</w:t>
      </w:r>
    </w:p>
    <w:p w:rsidR="002823E1" w:rsidRPr="00A94D93" w:rsidRDefault="002823E1" w:rsidP="00A94D93">
      <w:pPr>
        <w:pStyle w:val="NORMAL--01"/>
        <w:numPr>
          <w:ilvl w:val="0"/>
          <w:numId w:val="14"/>
        </w:numPr>
        <w:spacing w:line="480" w:lineRule="auto"/>
        <w:rPr>
          <w:rFonts w:ascii="Times New Roman" w:hAnsi="Times New Roman"/>
          <w:sz w:val="24"/>
          <w:szCs w:val="24"/>
        </w:rPr>
      </w:pPr>
      <w:r w:rsidRPr="00A94D93">
        <w:rPr>
          <w:rFonts w:ascii="Times New Roman" w:hAnsi="Times New Roman"/>
          <w:sz w:val="24"/>
          <w:szCs w:val="24"/>
        </w:rPr>
        <w:t xml:space="preserve">Resistencia a la compresión </w:t>
      </w:r>
      <w:proofErr w:type="spellStart"/>
      <w:r w:rsidRPr="00A94D93">
        <w:rPr>
          <w:rFonts w:ascii="Times New Roman" w:hAnsi="Times New Roman"/>
          <w:sz w:val="24"/>
          <w:szCs w:val="24"/>
        </w:rPr>
        <w:t>Uniaxial</w:t>
      </w:r>
      <w:proofErr w:type="spellEnd"/>
      <w:r w:rsidRPr="00A94D93">
        <w:rPr>
          <w:rFonts w:ascii="Times New Roman" w:hAnsi="Times New Roman"/>
          <w:sz w:val="24"/>
          <w:szCs w:val="24"/>
        </w:rPr>
        <w:t xml:space="preserve"> del material rocoso.</w:t>
      </w:r>
    </w:p>
    <w:p w:rsidR="002823E1" w:rsidRPr="00A94D93" w:rsidRDefault="002823E1" w:rsidP="00A94D93">
      <w:pPr>
        <w:pStyle w:val="NORMAL--01"/>
        <w:numPr>
          <w:ilvl w:val="0"/>
          <w:numId w:val="14"/>
        </w:numPr>
        <w:spacing w:line="480" w:lineRule="auto"/>
        <w:rPr>
          <w:rFonts w:ascii="Times New Roman" w:hAnsi="Times New Roman"/>
          <w:sz w:val="24"/>
          <w:szCs w:val="24"/>
        </w:rPr>
      </w:pPr>
      <w:r w:rsidRPr="00A94D93">
        <w:rPr>
          <w:rFonts w:ascii="Times New Roman" w:hAnsi="Times New Roman"/>
          <w:sz w:val="24"/>
          <w:szCs w:val="24"/>
        </w:rPr>
        <w:t>Designación de la calidad de roca (RQD).</w:t>
      </w:r>
    </w:p>
    <w:p w:rsidR="002823E1" w:rsidRPr="00A94D93" w:rsidRDefault="002823E1" w:rsidP="00A94D93">
      <w:pPr>
        <w:pStyle w:val="NORMAL--01"/>
        <w:numPr>
          <w:ilvl w:val="0"/>
          <w:numId w:val="14"/>
        </w:numPr>
        <w:spacing w:line="480" w:lineRule="auto"/>
        <w:rPr>
          <w:rFonts w:ascii="Times New Roman" w:hAnsi="Times New Roman"/>
          <w:sz w:val="24"/>
          <w:szCs w:val="24"/>
        </w:rPr>
      </w:pPr>
      <w:r w:rsidRPr="00A94D93">
        <w:rPr>
          <w:rFonts w:ascii="Times New Roman" w:hAnsi="Times New Roman"/>
          <w:sz w:val="24"/>
          <w:szCs w:val="24"/>
        </w:rPr>
        <w:t>Espaciamiento de las discontinuidades.</w:t>
      </w:r>
    </w:p>
    <w:p w:rsidR="002823E1" w:rsidRPr="00A94D93" w:rsidRDefault="002823E1" w:rsidP="00A94D93">
      <w:pPr>
        <w:pStyle w:val="NORMAL--01"/>
        <w:numPr>
          <w:ilvl w:val="0"/>
          <w:numId w:val="14"/>
        </w:numPr>
        <w:spacing w:line="480" w:lineRule="auto"/>
        <w:rPr>
          <w:rFonts w:ascii="Times New Roman" w:hAnsi="Times New Roman"/>
          <w:sz w:val="24"/>
          <w:szCs w:val="24"/>
        </w:rPr>
      </w:pPr>
      <w:r w:rsidRPr="00A94D93">
        <w:rPr>
          <w:rFonts w:ascii="Times New Roman" w:hAnsi="Times New Roman"/>
          <w:sz w:val="24"/>
          <w:szCs w:val="24"/>
        </w:rPr>
        <w:t>Condición de las discontinuidades.</w:t>
      </w:r>
    </w:p>
    <w:p w:rsidR="002823E1" w:rsidRPr="00A94D93" w:rsidRDefault="002823E1" w:rsidP="00A94D93">
      <w:pPr>
        <w:pStyle w:val="NORMAL--01"/>
        <w:numPr>
          <w:ilvl w:val="0"/>
          <w:numId w:val="14"/>
        </w:numPr>
        <w:spacing w:line="480" w:lineRule="auto"/>
        <w:rPr>
          <w:rFonts w:ascii="Times New Roman" w:hAnsi="Times New Roman"/>
          <w:sz w:val="24"/>
          <w:szCs w:val="24"/>
        </w:rPr>
      </w:pPr>
      <w:r w:rsidRPr="00A94D93">
        <w:rPr>
          <w:rFonts w:ascii="Times New Roman" w:hAnsi="Times New Roman"/>
          <w:sz w:val="24"/>
          <w:szCs w:val="24"/>
        </w:rPr>
        <w:t>Condiciones del agua subterránea.</w:t>
      </w:r>
    </w:p>
    <w:p w:rsidR="002823E1" w:rsidRPr="00A94D93" w:rsidRDefault="002823E1" w:rsidP="00A94D93">
      <w:pPr>
        <w:pStyle w:val="NORMAL--01"/>
        <w:numPr>
          <w:ilvl w:val="0"/>
          <w:numId w:val="14"/>
        </w:numPr>
        <w:spacing w:line="480" w:lineRule="auto"/>
        <w:rPr>
          <w:rFonts w:ascii="Times New Roman" w:hAnsi="Times New Roman"/>
          <w:sz w:val="24"/>
          <w:szCs w:val="24"/>
        </w:rPr>
      </w:pPr>
      <w:r w:rsidRPr="00A94D93">
        <w:rPr>
          <w:rFonts w:ascii="Times New Roman" w:hAnsi="Times New Roman"/>
          <w:sz w:val="24"/>
          <w:szCs w:val="24"/>
        </w:rPr>
        <w:t>Orientación de las discontinuidades.</w:t>
      </w:r>
    </w:p>
    <w:p w:rsidR="002823E1" w:rsidRPr="00A94D93" w:rsidRDefault="002823E1" w:rsidP="000E31FC">
      <w:pPr>
        <w:pStyle w:val="Ttulo2"/>
        <w:keepLines/>
        <w:numPr>
          <w:ilvl w:val="4"/>
          <w:numId w:val="4"/>
        </w:numPr>
        <w:spacing w:before="240" w:after="240" w:line="480" w:lineRule="auto"/>
        <w:contextualSpacing/>
        <w:jc w:val="both"/>
      </w:pPr>
      <w:bookmarkStart w:id="54" w:name="_Toc425100310"/>
      <w:bookmarkStart w:id="55" w:name="_Toc425109177"/>
      <w:bookmarkStart w:id="56" w:name="_Toc428131798"/>
      <w:r w:rsidRPr="00A94D93">
        <w:t>R</w:t>
      </w:r>
      <w:r w:rsidR="00A94D93">
        <w:t>esistencia de la masa rocosa</w:t>
      </w:r>
      <w:bookmarkEnd w:id="54"/>
      <w:bookmarkEnd w:id="55"/>
      <w:bookmarkEnd w:id="56"/>
    </w:p>
    <w:p w:rsidR="002823E1" w:rsidRPr="00A94D93" w:rsidRDefault="002823E1" w:rsidP="002111FE">
      <w:pPr>
        <w:pStyle w:val="NORMAL--01"/>
        <w:spacing w:line="480" w:lineRule="auto"/>
        <w:ind w:left="284" w:firstLine="567"/>
        <w:rPr>
          <w:rFonts w:ascii="Times New Roman" w:hAnsi="Times New Roman"/>
          <w:sz w:val="24"/>
          <w:szCs w:val="24"/>
        </w:rPr>
      </w:pPr>
      <w:r w:rsidRPr="00A94D93">
        <w:rPr>
          <w:rFonts w:ascii="Times New Roman" w:hAnsi="Times New Roman"/>
          <w:sz w:val="24"/>
          <w:szCs w:val="24"/>
        </w:rPr>
        <w:t xml:space="preserve">El criterio de falla original desarrollado por </w:t>
      </w:r>
      <w:proofErr w:type="spellStart"/>
      <w:r w:rsidRPr="00A94D93">
        <w:rPr>
          <w:rFonts w:ascii="Times New Roman" w:hAnsi="Times New Roman"/>
          <w:sz w:val="24"/>
          <w:szCs w:val="24"/>
        </w:rPr>
        <w:t>Hoek</w:t>
      </w:r>
      <w:proofErr w:type="spellEnd"/>
      <w:r w:rsidRPr="00A94D93">
        <w:rPr>
          <w:rFonts w:ascii="Times New Roman" w:hAnsi="Times New Roman"/>
          <w:sz w:val="24"/>
          <w:szCs w:val="24"/>
        </w:rPr>
        <w:t xml:space="preserve"> &amp; Brown fue publicado en 1980, basándose en la experiencia empleando ese criterio en numerosos proyectos, es que se publicó una</w:t>
      </w:r>
      <w:r w:rsidR="00F2430C" w:rsidRPr="00A94D93">
        <w:rPr>
          <w:rFonts w:ascii="Times New Roman" w:hAnsi="Times New Roman"/>
          <w:sz w:val="24"/>
          <w:szCs w:val="24"/>
        </w:rPr>
        <w:t xml:space="preserve"> </w:t>
      </w:r>
      <w:r w:rsidRPr="00A94D93">
        <w:rPr>
          <w:rFonts w:ascii="Times New Roman" w:hAnsi="Times New Roman"/>
          <w:sz w:val="24"/>
          <w:szCs w:val="24"/>
        </w:rPr>
        <w:t>versión actualizada en 1988 (</w:t>
      </w:r>
      <w:proofErr w:type="spellStart"/>
      <w:r w:rsidRPr="00A94D93">
        <w:rPr>
          <w:rFonts w:ascii="Times New Roman" w:hAnsi="Times New Roman"/>
          <w:sz w:val="24"/>
          <w:szCs w:val="24"/>
        </w:rPr>
        <w:t>Hoek</w:t>
      </w:r>
      <w:proofErr w:type="spellEnd"/>
      <w:r w:rsidRPr="00A94D93">
        <w:rPr>
          <w:rFonts w:ascii="Times New Roman" w:hAnsi="Times New Roman"/>
          <w:sz w:val="24"/>
          <w:szCs w:val="24"/>
        </w:rPr>
        <w:t xml:space="preserve"> &amp; Brown, 1988) y en 1992 se publicó un criterio modificado (</w:t>
      </w:r>
      <w:proofErr w:type="spellStart"/>
      <w:r w:rsidRPr="00A94D93">
        <w:rPr>
          <w:rFonts w:ascii="Times New Roman" w:hAnsi="Times New Roman"/>
          <w:sz w:val="24"/>
          <w:szCs w:val="24"/>
        </w:rPr>
        <w:t>Hoek</w:t>
      </w:r>
      <w:proofErr w:type="spellEnd"/>
      <w:r w:rsidRPr="00A94D93">
        <w:rPr>
          <w:rFonts w:ascii="Times New Roman" w:hAnsi="Times New Roman"/>
          <w:sz w:val="24"/>
          <w:szCs w:val="24"/>
        </w:rPr>
        <w:t xml:space="preserve"> et. Al., 1992).</w:t>
      </w:r>
    </w:p>
    <w:p w:rsidR="002823E1" w:rsidRPr="00A94D93" w:rsidRDefault="002823E1" w:rsidP="000E31FC">
      <w:pPr>
        <w:pStyle w:val="NORMAL--01"/>
        <w:spacing w:line="480" w:lineRule="auto"/>
        <w:ind w:left="284"/>
        <w:rPr>
          <w:rFonts w:ascii="Times New Roman" w:hAnsi="Times New Roman"/>
          <w:sz w:val="24"/>
          <w:szCs w:val="24"/>
        </w:rPr>
      </w:pPr>
      <w:r w:rsidRPr="00A94D93">
        <w:rPr>
          <w:rFonts w:ascii="Times New Roman" w:hAnsi="Times New Roman"/>
          <w:sz w:val="24"/>
          <w:szCs w:val="24"/>
        </w:rPr>
        <w:lastRenderedPageBreak/>
        <w:t xml:space="preserve">El criterio de falla de </w:t>
      </w:r>
      <w:proofErr w:type="spellStart"/>
      <w:r w:rsidRPr="00A94D93">
        <w:rPr>
          <w:rFonts w:ascii="Times New Roman" w:hAnsi="Times New Roman"/>
          <w:sz w:val="24"/>
          <w:szCs w:val="24"/>
        </w:rPr>
        <w:t>Hoek</w:t>
      </w:r>
      <w:proofErr w:type="spellEnd"/>
      <w:r w:rsidRPr="00A94D93">
        <w:rPr>
          <w:rFonts w:ascii="Times New Roman" w:hAnsi="Times New Roman"/>
          <w:sz w:val="24"/>
          <w:szCs w:val="24"/>
        </w:rPr>
        <w:t xml:space="preserve"> &amp; Brown (no lineal), está dada por la siguiente ecuación.</w:t>
      </w:r>
    </w:p>
    <w:p w:rsidR="002823E1" w:rsidRPr="00116A60" w:rsidRDefault="00E2094A" w:rsidP="002823E1">
      <w:pPr>
        <w:pStyle w:val="NORMAL--01"/>
        <w:spacing w:line="240" w:lineRule="auto"/>
        <w:ind w:left="567"/>
      </w:pPr>
      <m:oMathPara>
        <m:oMath>
          <m:sSubSup>
            <m:sSubSupPr>
              <m:ctrlPr>
                <w:rPr>
                  <w:rFonts w:ascii="Cambria Math" w:hAnsi="Cambria Math"/>
                </w:rPr>
              </m:ctrlPr>
            </m:sSubSupPr>
            <m:e>
              <m:r>
                <w:rPr>
                  <w:rFonts w:ascii="Cambria Math" w:hAnsi="Cambria Math"/>
                </w:rPr>
                <m:t>σ</m:t>
              </m:r>
            </m:e>
            <m:sub>
              <m:r>
                <m:rPr>
                  <m:sty m:val="p"/>
                </m:rPr>
                <w:rPr>
                  <w:rFonts w:ascii="Cambria Math" w:hAnsi="Cambria Math"/>
                </w:rPr>
                <m:t>1</m:t>
              </m:r>
            </m:sub>
            <m:sup>
              <m:r>
                <m:rPr>
                  <m:sty m:val="p"/>
                </m:rPr>
                <w:rPr>
                  <w:rFonts w:ascii="Cambria Math" w:hAnsi="Cambria Math"/>
                </w:rPr>
                <m:t>'</m:t>
              </m:r>
            </m:sup>
          </m:sSubSup>
          <m:r>
            <m:rPr>
              <m:sty m:val="p"/>
            </m:rPr>
            <w:rPr>
              <w:rFonts w:ascii="Cambria Math" w:hAnsi="Cambria Math"/>
            </w:rPr>
            <m:t>=</m:t>
          </m:r>
          <m:sSubSup>
            <m:sSubSupPr>
              <m:ctrlPr>
                <w:rPr>
                  <w:rFonts w:ascii="Cambria Math" w:hAnsi="Cambria Math"/>
                </w:rPr>
              </m:ctrlPr>
            </m:sSubSupPr>
            <m:e>
              <m:r>
                <w:rPr>
                  <w:rFonts w:ascii="Cambria Math" w:hAnsi="Cambria Math"/>
                </w:rPr>
                <m:t>σ</m:t>
              </m:r>
            </m:e>
            <m:sub>
              <m:r>
                <m:rPr>
                  <m:sty m:val="p"/>
                </m:rPr>
                <w:rPr>
                  <w:rFonts w:ascii="Cambria Math" w:hAnsi="Cambria Math"/>
                </w:rPr>
                <m:t>3</m:t>
              </m:r>
            </m:sub>
            <m:sup>
              <m:r>
                <m:rPr>
                  <m:sty m:val="p"/>
                </m:rPr>
                <w:rPr>
                  <w:rFonts w:ascii="Cambria Math" w:hAnsi="Cambria Math"/>
                </w:rPr>
                <m:t>'</m:t>
              </m:r>
            </m:sup>
          </m:sSubSup>
          <m:r>
            <m:rPr>
              <m:sty m:val="p"/>
            </m:rPr>
            <w:rPr>
              <w:rFonts w:ascii="Cambria Math" w:hAnsi="Cambria Math"/>
            </w:rPr>
            <m:t>+</m:t>
          </m:r>
          <m:sSub>
            <m:sSubPr>
              <m:ctrlPr>
                <w:rPr>
                  <w:rFonts w:ascii="Cambria Math" w:hAnsi="Cambria Math"/>
                </w:rPr>
              </m:ctrlPr>
            </m:sSubPr>
            <m:e>
              <m:r>
                <w:rPr>
                  <w:rFonts w:ascii="Cambria Math" w:hAnsi="Cambria Math"/>
                </w:rPr>
                <m:t>σ</m:t>
              </m:r>
            </m:e>
            <m:sub>
              <m:r>
                <w:rPr>
                  <w:rFonts w:ascii="Cambria Math" w:hAnsi="Cambria Math"/>
                </w:rPr>
                <m:t>C</m:t>
              </m:r>
            </m:sub>
          </m:sSub>
          <m:sSup>
            <m:sSupPr>
              <m:ctrlPr>
                <w:rPr>
                  <w:rFonts w:ascii="Cambria Math" w:hAnsi="Cambria Math"/>
                </w:rPr>
              </m:ctrlPr>
            </m:sSupPr>
            <m:e>
              <m:d>
                <m:dPr>
                  <m:ctrlPr>
                    <w:rPr>
                      <w:rFonts w:ascii="Cambria Math" w:hAnsi="Cambria Math"/>
                    </w:rPr>
                  </m:ctrlPr>
                </m:dPr>
                <m:e>
                  <m:sSub>
                    <m:sSubPr>
                      <m:ctrlPr>
                        <w:rPr>
                          <w:rFonts w:ascii="Cambria Math" w:hAnsi="Cambria Math"/>
                        </w:rPr>
                      </m:ctrlPr>
                    </m:sSubPr>
                    <m:e>
                      <m:r>
                        <w:rPr>
                          <w:rFonts w:ascii="Cambria Math" w:hAnsi="Cambria Math"/>
                        </w:rPr>
                        <m:t>m</m:t>
                      </m:r>
                    </m:e>
                    <m:sub>
                      <m:r>
                        <w:rPr>
                          <w:rFonts w:ascii="Cambria Math" w:hAnsi="Cambria Math"/>
                        </w:rPr>
                        <m:t>b</m:t>
                      </m:r>
                    </m:sub>
                  </m:sSub>
                  <m:r>
                    <w:rPr>
                      <w:rFonts w:ascii="Cambria Math" w:hAnsi="Cambria Math"/>
                    </w:rPr>
                    <m:t>x</m:t>
                  </m:r>
                  <m:f>
                    <m:fPr>
                      <m:ctrlPr>
                        <w:rPr>
                          <w:rFonts w:ascii="Cambria Math" w:hAnsi="Cambria Math"/>
                        </w:rPr>
                      </m:ctrlPr>
                    </m:fPr>
                    <m:num>
                      <m:sSubSup>
                        <m:sSubSupPr>
                          <m:ctrlPr>
                            <w:rPr>
                              <w:rFonts w:ascii="Cambria Math" w:hAnsi="Cambria Math"/>
                            </w:rPr>
                          </m:ctrlPr>
                        </m:sSubSupPr>
                        <m:e>
                          <m:r>
                            <w:rPr>
                              <w:rFonts w:ascii="Cambria Math" w:hAnsi="Cambria Math"/>
                            </w:rPr>
                            <m:t>σ</m:t>
                          </m:r>
                        </m:e>
                        <m:sub>
                          <m:r>
                            <m:rPr>
                              <m:sty m:val="p"/>
                            </m:rPr>
                            <w:rPr>
                              <w:rFonts w:ascii="Cambria Math" w:hAnsi="Cambria Math"/>
                            </w:rPr>
                            <m:t>3</m:t>
                          </m:r>
                        </m:sub>
                        <m:sup>
                          <m:r>
                            <m:rPr>
                              <m:sty m:val="p"/>
                            </m:rPr>
                            <w:rPr>
                              <w:rFonts w:ascii="Cambria Math" w:hAnsi="Cambria Math"/>
                            </w:rPr>
                            <m:t>'</m:t>
                          </m:r>
                        </m:sup>
                      </m:sSubSup>
                    </m:num>
                    <m:den>
                      <m:sSub>
                        <m:sSubPr>
                          <m:ctrlPr>
                            <w:rPr>
                              <w:rFonts w:ascii="Cambria Math" w:hAnsi="Cambria Math"/>
                            </w:rPr>
                          </m:ctrlPr>
                        </m:sSubPr>
                        <m:e>
                          <m:r>
                            <w:rPr>
                              <w:rFonts w:ascii="Cambria Math" w:hAnsi="Cambria Math"/>
                            </w:rPr>
                            <m:t>σ</m:t>
                          </m:r>
                        </m:e>
                        <m:sub>
                          <m:r>
                            <w:rPr>
                              <w:rFonts w:ascii="Cambria Math" w:hAnsi="Cambria Math"/>
                            </w:rPr>
                            <m:t>C</m:t>
                          </m:r>
                        </m:sub>
                      </m:sSub>
                    </m:den>
                  </m:f>
                  <m:r>
                    <m:rPr>
                      <m:sty m:val="p"/>
                    </m:rPr>
                    <w:rPr>
                      <w:rFonts w:ascii="Cambria Math" w:hAnsi="Cambria Math"/>
                    </w:rPr>
                    <m:t>+</m:t>
                  </m:r>
                  <m:r>
                    <w:rPr>
                      <w:rFonts w:ascii="Cambria Math" w:hAnsi="Cambria Math"/>
                    </w:rPr>
                    <m:t>s</m:t>
                  </m:r>
                </m:e>
              </m:d>
            </m:e>
            <m:sup>
              <m:r>
                <w:rPr>
                  <w:rFonts w:ascii="Cambria Math" w:hAnsi="Cambria Math"/>
                </w:rPr>
                <m:t>α</m:t>
              </m:r>
            </m:sup>
          </m:sSup>
        </m:oMath>
      </m:oMathPara>
    </w:p>
    <w:p w:rsidR="004F18DE" w:rsidRDefault="004F18DE" w:rsidP="00947948">
      <w:pPr>
        <w:pStyle w:val="NORMAL--01"/>
        <w:spacing w:line="240" w:lineRule="auto"/>
        <w:ind w:left="284"/>
        <w:rPr>
          <w:rFonts w:ascii="Times New Roman" w:hAnsi="Times New Roman"/>
          <w:sz w:val="24"/>
          <w:szCs w:val="24"/>
        </w:rPr>
      </w:pPr>
    </w:p>
    <w:p w:rsidR="002823E1" w:rsidRDefault="002823E1" w:rsidP="00947948">
      <w:pPr>
        <w:pStyle w:val="NORMAL--01"/>
        <w:spacing w:line="240" w:lineRule="auto"/>
        <w:ind w:left="284"/>
        <w:rPr>
          <w:rFonts w:ascii="Times New Roman" w:hAnsi="Times New Roman"/>
          <w:sz w:val="24"/>
          <w:szCs w:val="24"/>
        </w:rPr>
      </w:pPr>
      <w:r w:rsidRPr="00A94D93">
        <w:rPr>
          <w:rFonts w:ascii="Times New Roman" w:hAnsi="Times New Roman"/>
          <w:sz w:val="24"/>
          <w:szCs w:val="24"/>
        </w:rPr>
        <w:t>Donde:</w:t>
      </w:r>
    </w:p>
    <w:p w:rsidR="004F18DE" w:rsidRPr="00A94D93" w:rsidRDefault="004F18DE" w:rsidP="00947948">
      <w:pPr>
        <w:pStyle w:val="NORMAL--01"/>
        <w:spacing w:line="240" w:lineRule="auto"/>
        <w:ind w:left="284"/>
        <w:rPr>
          <w:rFonts w:ascii="Times New Roman" w:hAnsi="Times New Roman"/>
          <w:sz w:val="24"/>
          <w:szCs w:val="24"/>
        </w:rPr>
      </w:pPr>
    </w:p>
    <w:p w:rsidR="002823E1" w:rsidRPr="00A94D93" w:rsidRDefault="00947948" w:rsidP="00947948">
      <w:pPr>
        <w:pStyle w:val="NORMAL--01"/>
        <w:spacing w:after="160" w:line="240" w:lineRule="auto"/>
        <w:ind w:left="284"/>
        <w:rPr>
          <w:rFonts w:ascii="Times New Roman" w:hAnsi="Times New Roman"/>
          <w:sz w:val="24"/>
          <w:szCs w:val="24"/>
        </w:rPr>
      </w:pPr>
      <w:proofErr w:type="spellStart"/>
      <w:r w:rsidRPr="00A94D93">
        <w:rPr>
          <w:sz w:val="24"/>
          <w:szCs w:val="24"/>
        </w:rPr>
        <w:t>mb</w:t>
      </w:r>
      <w:proofErr w:type="spellEnd"/>
      <w:r w:rsidRPr="00A94D93">
        <w:rPr>
          <w:sz w:val="24"/>
          <w:szCs w:val="24"/>
        </w:rPr>
        <w:t>:</w:t>
      </w:r>
      <w:r w:rsidRPr="00A94D93">
        <w:rPr>
          <w:sz w:val="24"/>
          <w:szCs w:val="24"/>
        </w:rPr>
        <w:tab/>
      </w:r>
      <w:r w:rsidRPr="00A94D93">
        <w:rPr>
          <w:sz w:val="24"/>
          <w:szCs w:val="24"/>
        </w:rPr>
        <w:tab/>
      </w:r>
      <w:r w:rsidR="002823E1" w:rsidRPr="00A94D93">
        <w:rPr>
          <w:rFonts w:ascii="Times New Roman" w:hAnsi="Times New Roman"/>
          <w:sz w:val="24"/>
          <w:szCs w:val="24"/>
        </w:rPr>
        <w:t>Es el valor constante de la masa rocosa</w:t>
      </w:r>
    </w:p>
    <w:p w:rsidR="002823E1" w:rsidRPr="00A94D93" w:rsidRDefault="002823E1" w:rsidP="00947948">
      <w:pPr>
        <w:pStyle w:val="NORMAL--01"/>
        <w:spacing w:after="160" w:line="240" w:lineRule="auto"/>
        <w:ind w:left="284"/>
        <w:rPr>
          <w:sz w:val="24"/>
          <w:szCs w:val="24"/>
        </w:rPr>
      </w:pPr>
      <w:r w:rsidRPr="00A94D93">
        <w:rPr>
          <w:sz w:val="24"/>
          <w:szCs w:val="24"/>
        </w:rPr>
        <w:t>s y α:</w:t>
      </w:r>
      <w:r w:rsidRPr="00A94D93">
        <w:rPr>
          <w:sz w:val="24"/>
          <w:szCs w:val="24"/>
        </w:rPr>
        <w:tab/>
      </w:r>
      <w:r w:rsidRPr="00A94D93">
        <w:rPr>
          <w:rFonts w:ascii="Times New Roman" w:hAnsi="Times New Roman"/>
          <w:sz w:val="24"/>
          <w:szCs w:val="24"/>
        </w:rPr>
        <w:t>Son constantes que dependen de las características de la masa rocosa</w:t>
      </w:r>
      <w:r w:rsidRPr="00A94D93">
        <w:rPr>
          <w:sz w:val="24"/>
          <w:szCs w:val="24"/>
        </w:rPr>
        <w:t>.</w:t>
      </w:r>
    </w:p>
    <w:p w:rsidR="002823E1" w:rsidRPr="00A94D93" w:rsidRDefault="002823E1" w:rsidP="00947948">
      <w:pPr>
        <w:pStyle w:val="NORMAL--01"/>
        <w:spacing w:after="160" w:line="240" w:lineRule="auto"/>
        <w:ind w:left="284"/>
        <w:rPr>
          <w:sz w:val="24"/>
          <w:szCs w:val="24"/>
        </w:rPr>
      </w:pPr>
      <w:proofErr w:type="spellStart"/>
      <w:r w:rsidRPr="00A94D93">
        <w:rPr>
          <w:sz w:val="24"/>
          <w:szCs w:val="24"/>
        </w:rPr>
        <w:t>σc</w:t>
      </w:r>
      <w:proofErr w:type="spellEnd"/>
      <w:r w:rsidRPr="00A94D93">
        <w:rPr>
          <w:sz w:val="24"/>
          <w:szCs w:val="24"/>
        </w:rPr>
        <w:t>:</w:t>
      </w:r>
      <w:r w:rsidRPr="00A94D93">
        <w:rPr>
          <w:sz w:val="24"/>
          <w:szCs w:val="24"/>
        </w:rPr>
        <w:tab/>
      </w:r>
      <w:r w:rsidR="00947948" w:rsidRPr="00A94D93">
        <w:rPr>
          <w:sz w:val="24"/>
          <w:szCs w:val="24"/>
        </w:rPr>
        <w:tab/>
      </w:r>
      <w:r w:rsidRPr="00A94D93">
        <w:rPr>
          <w:rFonts w:ascii="Times New Roman" w:hAnsi="Times New Roman"/>
          <w:sz w:val="24"/>
          <w:szCs w:val="24"/>
        </w:rPr>
        <w:t xml:space="preserve">Es la resistencia compresiva </w:t>
      </w:r>
      <w:proofErr w:type="spellStart"/>
      <w:r w:rsidRPr="00A94D93">
        <w:rPr>
          <w:rFonts w:ascii="Times New Roman" w:hAnsi="Times New Roman"/>
          <w:sz w:val="24"/>
          <w:szCs w:val="24"/>
        </w:rPr>
        <w:t>Uniaxial</w:t>
      </w:r>
      <w:proofErr w:type="spellEnd"/>
      <w:r w:rsidRPr="00A94D93">
        <w:rPr>
          <w:rFonts w:ascii="Times New Roman" w:hAnsi="Times New Roman"/>
          <w:sz w:val="24"/>
          <w:szCs w:val="24"/>
        </w:rPr>
        <w:t xml:space="preserve"> de la roca intacta</w:t>
      </w:r>
      <w:r w:rsidRPr="00A94D93">
        <w:rPr>
          <w:sz w:val="24"/>
          <w:szCs w:val="24"/>
        </w:rPr>
        <w:t>.</w:t>
      </w:r>
    </w:p>
    <w:p w:rsidR="002823E1" w:rsidRDefault="00E2094A" w:rsidP="00947948">
      <w:pPr>
        <w:pStyle w:val="NORMAL--01"/>
        <w:spacing w:after="160" w:line="240" w:lineRule="auto"/>
        <w:ind w:left="284"/>
      </w:pPr>
      <m:oMath>
        <m:sSubSup>
          <m:sSubSupPr>
            <m:ctrlPr>
              <w:rPr>
                <w:rFonts w:ascii="Cambria Math" w:hAnsi="Cambria Math"/>
                <w:sz w:val="24"/>
                <w:szCs w:val="24"/>
              </w:rPr>
            </m:ctrlPr>
          </m:sSubSupPr>
          <m:e>
            <m:r>
              <w:rPr>
                <w:rFonts w:ascii="Cambria Math" w:hAnsi="Cambria Math"/>
                <w:sz w:val="24"/>
                <w:szCs w:val="24"/>
              </w:rPr>
              <m:t>σ</m:t>
            </m:r>
          </m:e>
          <m:sub>
            <m:r>
              <m:rPr>
                <m:sty m:val="p"/>
              </m:rPr>
              <w:rPr>
                <w:rFonts w:ascii="Cambria Math" w:hAnsi="Cambria Math"/>
                <w:sz w:val="24"/>
                <w:szCs w:val="24"/>
              </w:rPr>
              <m:t>1</m:t>
            </m:r>
          </m:sub>
          <m:sup>
            <m:r>
              <m:rPr>
                <m:sty m:val="p"/>
              </m:rPr>
              <w:rPr>
                <w:rFonts w:ascii="Cambria Math" w:hAnsi="Cambria Math"/>
                <w:sz w:val="24"/>
                <w:szCs w:val="24"/>
              </w:rPr>
              <m:t>'</m:t>
            </m:r>
          </m:sup>
        </m:sSubSup>
        <m:r>
          <m:rPr>
            <m:sty m:val="p"/>
          </m:rPr>
          <w:rPr>
            <w:rFonts w:ascii="Cambria Math" w:hAnsi="Cambria Math"/>
            <w:sz w:val="24"/>
            <w:szCs w:val="24"/>
          </w:rPr>
          <m:t xml:space="preserve"> </m:t>
        </m:r>
        <m:r>
          <w:rPr>
            <w:rFonts w:ascii="Cambria Math" w:hAnsi="Cambria Math"/>
            <w:sz w:val="24"/>
            <w:szCs w:val="24"/>
          </w:rPr>
          <m:t>y</m:t>
        </m:r>
        <m:r>
          <m:rPr>
            <m:sty m:val="p"/>
          </m:rPr>
          <w:rPr>
            <w:rFonts w:ascii="Cambria Math" w:hAnsi="Cambria Math"/>
            <w:sz w:val="24"/>
            <w:szCs w:val="24"/>
          </w:rPr>
          <m:t xml:space="preserve"> </m:t>
        </m:r>
        <m:sSubSup>
          <m:sSubSupPr>
            <m:ctrlPr>
              <w:rPr>
                <w:rFonts w:ascii="Cambria Math" w:hAnsi="Cambria Math"/>
                <w:sz w:val="24"/>
                <w:szCs w:val="24"/>
              </w:rPr>
            </m:ctrlPr>
          </m:sSubSupPr>
          <m:e>
            <m:r>
              <w:rPr>
                <w:rFonts w:ascii="Cambria Math" w:hAnsi="Cambria Math"/>
                <w:sz w:val="24"/>
                <w:szCs w:val="24"/>
              </w:rPr>
              <m:t>σ</m:t>
            </m:r>
          </m:e>
          <m:sub>
            <m:r>
              <m:rPr>
                <m:sty m:val="p"/>
              </m:rPr>
              <w:rPr>
                <w:rFonts w:ascii="Cambria Math" w:hAnsi="Cambria Math"/>
                <w:sz w:val="24"/>
                <w:szCs w:val="24"/>
              </w:rPr>
              <m:t>3</m:t>
            </m:r>
          </m:sub>
          <m:sup>
            <m:r>
              <m:rPr>
                <m:sty m:val="p"/>
              </m:rPr>
              <w:rPr>
                <w:rFonts w:ascii="Cambria Math" w:hAnsi="Cambria Math"/>
                <w:sz w:val="24"/>
                <w:szCs w:val="24"/>
              </w:rPr>
              <m:t>'</m:t>
            </m:r>
          </m:sup>
        </m:sSubSup>
      </m:oMath>
      <w:r w:rsidR="002823E1" w:rsidRPr="00A94D93">
        <w:rPr>
          <w:sz w:val="24"/>
          <w:szCs w:val="24"/>
        </w:rPr>
        <w:t>:</w:t>
      </w:r>
      <w:r w:rsidR="002823E1" w:rsidRPr="00A94D93">
        <w:rPr>
          <w:sz w:val="24"/>
          <w:szCs w:val="24"/>
        </w:rPr>
        <w:tab/>
      </w:r>
      <w:r w:rsidR="002823E1" w:rsidRPr="00A94D93">
        <w:rPr>
          <w:rFonts w:ascii="Times New Roman" w:hAnsi="Times New Roman"/>
          <w:sz w:val="24"/>
          <w:szCs w:val="24"/>
        </w:rPr>
        <w:t>Respectivamente son los esfuerzos efectivos principales axial y confinante</w:t>
      </w:r>
      <w:r w:rsidR="002823E1" w:rsidRPr="00116A60">
        <w:t>.</w:t>
      </w:r>
    </w:p>
    <w:p w:rsidR="00A94D93" w:rsidRDefault="00A94D93" w:rsidP="00947948">
      <w:pPr>
        <w:pStyle w:val="NORMAL--01"/>
        <w:spacing w:after="160" w:line="240" w:lineRule="auto"/>
        <w:ind w:left="284"/>
      </w:pPr>
    </w:p>
    <w:p w:rsidR="002823E1" w:rsidRPr="00B90CF1" w:rsidRDefault="002823E1" w:rsidP="003E7D87">
      <w:pPr>
        <w:pStyle w:val="Ttulo3"/>
        <w:numPr>
          <w:ilvl w:val="0"/>
          <w:numId w:val="0"/>
        </w:numPr>
        <w:spacing w:after="200" w:line="480" w:lineRule="auto"/>
        <w:ind w:firstLine="284"/>
      </w:pPr>
      <w:bookmarkStart w:id="57" w:name="_Toc425100311"/>
      <w:bookmarkStart w:id="58" w:name="_Toc425109178"/>
      <w:bookmarkStart w:id="59" w:name="_Toc428131799"/>
      <w:r w:rsidRPr="00B90CF1">
        <w:t xml:space="preserve">Tipos de posibles </w:t>
      </w:r>
      <w:proofErr w:type="spellStart"/>
      <w:r w:rsidRPr="00B90CF1">
        <w:t>fallamientos</w:t>
      </w:r>
      <w:proofErr w:type="spellEnd"/>
      <w:r w:rsidRPr="00B90CF1">
        <w:t xml:space="preserve"> a presentarse</w:t>
      </w:r>
      <w:bookmarkEnd w:id="57"/>
      <w:bookmarkEnd w:id="58"/>
      <w:bookmarkEnd w:id="59"/>
    </w:p>
    <w:p w:rsidR="002823E1" w:rsidRPr="00B90CF1" w:rsidRDefault="002823E1" w:rsidP="002111FE">
      <w:pPr>
        <w:pStyle w:val="NORMAL--01"/>
        <w:spacing w:line="480" w:lineRule="auto"/>
        <w:ind w:left="284" w:firstLine="567"/>
        <w:rPr>
          <w:rFonts w:ascii="Times New Roman" w:hAnsi="Times New Roman"/>
          <w:sz w:val="24"/>
          <w:szCs w:val="24"/>
        </w:rPr>
      </w:pPr>
      <w:r w:rsidRPr="00B90CF1">
        <w:rPr>
          <w:rFonts w:ascii="Times New Roman" w:hAnsi="Times New Roman"/>
          <w:sz w:val="24"/>
          <w:szCs w:val="24"/>
        </w:rPr>
        <w:t xml:space="preserve">Entre los posibles </w:t>
      </w:r>
      <w:proofErr w:type="spellStart"/>
      <w:r w:rsidRPr="00B90CF1">
        <w:rPr>
          <w:rFonts w:ascii="Times New Roman" w:hAnsi="Times New Roman"/>
          <w:sz w:val="24"/>
          <w:szCs w:val="24"/>
        </w:rPr>
        <w:t>fallamientos</w:t>
      </w:r>
      <w:proofErr w:type="spellEnd"/>
      <w:r w:rsidRPr="00B90CF1">
        <w:rPr>
          <w:rFonts w:ascii="Times New Roman" w:hAnsi="Times New Roman"/>
          <w:sz w:val="24"/>
          <w:szCs w:val="24"/>
        </w:rPr>
        <w:t xml:space="preserve"> a presentarse en los taludes de una operación a tajo abierto se tiene la siguiente lista.</w:t>
      </w:r>
    </w:p>
    <w:p w:rsidR="002823E1" w:rsidRPr="003E7D87" w:rsidRDefault="002823E1" w:rsidP="003E7D87">
      <w:pPr>
        <w:pStyle w:val="NORMAL--01"/>
        <w:spacing w:line="480" w:lineRule="auto"/>
        <w:ind w:left="284"/>
        <w:rPr>
          <w:rFonts w:ascii="Times New Roman" w:hAnsi="Times New Roman"/>
          <w:sz w:val="24"/>
          <w:szCs w:val="24"/>
        </w:rPr>
      </w:pPr>
      <w:r w:rsidRPr="003E7D87">
        <w:rPr>
          <w:rFonts w:ascii="Times New Roman" w:hAnsi="Times New Roman"/>
          <w:b/>
          <w:noProof/>
          <w:sz w:val="24"/>
          <w:szCs w:val="24"/>
          <w:lang w:eastAsia="es-PE"/>
        </w:rPr>
        <w:drawing>
          <wp:anchor distT="0" distB="0" distL="114300" distR="114300" simplePos="0" relativeHeight="251659264" behindDoc="0" locked="0" layoutInCell="1" allowOverlap="1" wp14:anchorId="1EB403D2" wp14:editId="7B0346A8">
            <wp:simplePos x="0" y="0"/>
            <wp:positionH relativeFrom="column">
              <wp:posOffset>167005</wp:posOffset>
            </wp:positionH>
            <wp:positionV relativeFrom="paragraph">
              <wp:posOffset>8255</wp:posOffset>
            </wp:positionV>
            <wp:extent cx="2032000" cy="1325245"/>
            <wp:effectExtent l="0" t="0" r="6350" b="8255"/>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32000" cy="13252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3E7D87">
        <w:rPr>
          <w:rFonts w:ascii="Times New Roman" w:hAnsi="Times New Roman"/>
          <w:b/>
          <w:sz w:val="24"/>
          <w:szCs w:val="24"/>
        </w:rPr>
        <w:t>Desprendimiento de roca:</w:t>
      </w:r>
      <w:r w:rsidRPr="003E7D87">
        <w:rPr>
          <w:rFonts w:ascii="Times New Roman" w:hAnsi="Times New Roman"/>
          <w:sz w:val="24"/>
          <w:szCs w:val="24"/>
        </w:rPr>
        <w:t xml:space="preserve"> Se produce po</w:t>
      </w:r>
      <w:r w:rsidR="00947948" w:rsidRPr="003E7D87">
        <w:rPr>
          <w:rFonts w:ascii="Times New Roman" w:hAnsi="Times New Roman"/>
          <w:sz w:val="24"/>
          <w:szCs w:val="24"/>
        </w:rPr>
        <w:t>r</w:t>
      </w:r>
      <w:r w:rsidRPr="003E7D87">
        <w:rPr>
          <w:rFonts w:ascii="Times New Roman" w:hAnsi="Times New Roman"/>
          <w:sz w:val="24"/>
          <w:szCs w:val="24"/>
        </w:rPr>
        <w:t xml:space="preserve"> material en voladizo, la mayor parte de las veces debido a la erosión diferencial de estratos de diferente competencia y a la presencia de discontinuidades con la misma dirección de talud.</w:t>
      </w:r>
      <w:r w:rsidR="003E7D87">
        <w:rPr>
          <w:rFonts w:ascii="Times New Roman" w:hAnsi="Times New Roman"/>
          <w:sz w:val="24"/>
          <w:szCs w:val="24"/>
        </w:rPr>
        <w:t xml:space="preserve">  </w:t>
      </w:r>
      <w:r w:rsidRPr="003E7D87">
        <w:rPr>
          <w:rFonts w:ascii="Times New Roman" w:hAnsi="Times New Roman"/>
          <w:sz w:val="24"/>
          <w:szCs w:val="24"/>
        </w:rPr>
        <w:t>Suelen generar superficies de corte pequeñas y el trayecto de la masa desprendida se realiza en gran parte en el aire.</w:t>
      </w:r>
    </w:p>
    <w:p w:rsidR="002823E1" w:rsidRPr="00E17E1E" w:rsidRDefault="002823E1" w:rsidP="00E17E1E">
      <w:pPr>
        <w:pStyle w:val="NORMAL--01"/>
        <w:spacing w:line="480" w:lineRule="auto"/>
        <w:ind w:left="851"/>
        <w:rPr>
          <w:rFonts w:ascii="Times New Roman" w:hAnsi="Times New Roman"/>
          <w:sz w:val="24"/>
          <w:szCs w:val="24"/>
        </w:rPr>
      </w:pPr>
      <w:r w:rsidRPr="00E17E1E">
        <w:rPr>
          <w:rFonts w:ascii="Times New Roman" w:hAnsi="Times New Roman"/>
          <w:b/>
          <w:noProof/>
          <w:sz w:val="24"/>
          <w:szCs w:val="24"/>
          <w:lang w:eastAsia="es-PE"/>
        </w:rPr>
        <w:drawing>
          <wp:anchor distT="0" distB="0" distL="114300" distR="114300" simplePos="0" relativeHeight="251660288" behindDoc="0" locked="0" layoutInCell="1" allowOverlap="1" wp14:anchorId="47BAA426" wp14:editId="5E382F14">
            <wp:simplePos x="0" y="0"/>
            <wp:positionH relativeFrom="column">
              <wp:posOffset>196850</wp:posOffset>
            </wp:positionH>
            <wp:positionV relativeFrom="paragraph">
              <wp:posOffset>69850</wp:posOffset>
            </wp:positionV>
            <wp:extent cx="1973580" cy="1554480"/>
            <wp:effectExtent l="0" t="0" r="7620" b="762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973580" cy="155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7E1E">
        <w:rPr>
          <w:rFonts w:ascii="Times New Roman" w:hAnsi="Times New Roman"/>
          <w:b/>
          <w:sz w:val="24"/>
          <w:szCs w:val="24"/>
        </w:rPr>
        <w:t>Vuelcos de roca:</w:t>
      </w:r>
      <w:r w:rsidRPr="00E17E1E">
        <w:rPr>
          <w:rFonts w:ascii="Times New Roman" w:hAnsi="Times New Roman"/>
          <w:sz w:val="24"/>
          <w:szCs w:val="24"/>
        </w:rPr>
        <w:t xml:space="preserve"> Se produce en las crestas situadas en la parte superior de la ladera. Implica la rotación de los bloques de roca sobre una base, bajo la acción de la gravedad ayudada por la inclusión del agua de agua en las discontinuidades. </w:t>
      </w:r>
    </w:p>
    <w:p w:rsidR="002823E1" w:rsidRDefault="002823E1" w:rsidP="00662699">
      <w:pPr>
        <w:pStyle w:val="NORMAL--01"/>
        <w:spacing w:line="480" w:lineRule="auto"/>
        <w:ind w:left="425" w:firstLine="568"/>
        <w:rPr>
          <w:rFonts w:ascii="Times New Roman" w:hAnsi="Times New Roman"/>
          <w:sz w:val="24"/>
          <w:szCs w:val="24"/>
        </w:rPr>
      </w:pPr>
      <w:r w:rsidRPr="00E17E1E">
        <w:rPr>
          <w:rFonts w:ascii="Times New Roman" w:hAnsi="Times New Roman"/>
          <w:sz w:val="24"/>
          <w:szCs w:val="24"/>
        </w:rPr>
        <w:lastRenderedPageBreak/>
        <w:t>Se debe a que el macizo de roca presenta un sistema de discontinuidades ortogonal, dando lugar a una geometría de columnas divididas en bloques. El proceso progresa hacia la parte superior del talud.</w:t>
      </w:r>
    </w:p>
    <w:p w:rsidR="002823E1" w:rsidRPr="00E17E1E" w:rsidRDefault="002823E1" w:rsidP="00E17E1E">
      <w:pPr>
        <w:pStyle w:val="NORMAL--01"/>
        <w:spacing w:line="480" w:lineRule="auto"/>
        <w:ind w:left="426"/>
        <w:rPr>
          <w:rFonts w:ascii="Times New Roman" w:hAnsi="Times New Roman"/>
          <w:sz w:val="24"/>
          <w:szCs w:val="24"/>
        </w:rPr>
      </w:pPr>
      <w:r w:rsidRPr="00E17E1E">
        <w:rPr>
          <w:rFonts w:ascii="Times New Roman" w:hAnsi="Times New Roman"/>
          <w:b/>
          <w:noProof/>
          <w:sz w:val="24"/>
          <w:szCs w:val="24"/>
          <w:lang w:eastAsia="es-PE"/>
        </w:rPr>
        <w:drawing>
          <wp:anchor distT="0" distB="0" distL="114300" distR="114300" simplePos="0" relativeHeight="251661312" behindDoc="0" locked="0" layoutInCell="1" allowOverlap="1" wp14:anchorId="2C72F3F9" wp14:editId="51066BE7">
            <wp:simplePos x="0" y="0"/>
            <wp:positionH relativeFrom="column">
              <wp:posOffset>183515</wp:posOffset>
            </wp:positionH>
            <wp:positionV relativeFrom="paragraph">
              <wp:posOffset>8255</wp:posOffset>
            </wp:positionV>
            <wp:extent cx="1960245" cy="1357630"/>
            <wp:effectExtent l="0" t="0" r="1905" b="0"/>
            <wp:wrapSquare wrapText="bothSides"/>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960245" cy="13576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7E1E">
        <w:rPr>
          <w:rFonts w:ascii="Times New Roman" w:hAnsi="Times New Roman"/>
          <w:b/>
          <w:sz w:val="24"/>
          <w:szCs w:val="24"/>
        </w:rPr>
        <w:t>Rotura en cuña:</w:t>
      </w:r>
      <w:r w:rsidRPr="00E17E1E">
        <w:rPr>
          <w:rFonts w:ascii="Times New Roman" w:hAnsi="Times New Roman"/>
          <w:sz w:val="24"/>
          <w:szCs w:val="24"/>
        </w:rPr>
        <w:t xml:space="preserve"> Se produce a favor de una superficie preexistente. La condición básica para que esta se produzca es la presencia de dos planos de discontinuidad cuya línea de intersección presenta un buzamiento a favor del talud y con su misma dirección, cumpliéndose la condición ψ&gt;α&gt;φ, siendo ψ la pendiente del talud, α el ángulo de la línea de intersección y φ el rozamiento interno del material.</w:t>
      </w:r>
    </w:p>
    <w:p w:rsidR="002823E1" w:rsidRDefault="002823E1" w:rsidP="00E17E1E">
      <w:pPr>
        <w:pStyle w:val="NORMAL--01"/>
        <w:spacing w:line="480" w:lineRule="auto"/>
        <w:ind w:left="426"/>
        <w:rPr>
          <w:rFonts w:ascii="Times New Roman" w:hAnsi="Times New Roman"/>
          <w:sz w:val="24"/>
          <w:szCs w:val="24"/>
        </w:rPr>
      </w:pPr>
      <w:r w:rsidRPr="00E17E1E">
        <w:rPr>
          <w:rFonts w:ascii="Times New Roman" w:hAnsi="Times New Roman"/>
          <w:b/>
          <w:noProof/>
          <w:sz w:val="24"/>
          <w:szCs w:val="24"/>
          <w:lang w:eastAsia="es-PE"/>
        </w:rPr>
        <w:drawing>
          <wp:anchor distT="0" distB="0" distL="114300" distR="114300" simplePos="0" relativeHeight="251662336" behindDoc="0" locked="0" layoutInCell="1" allowOverlap="1" wp14:anchorId="7E664B97" wp14:editId="356ED56B">
            <wp:simplePos x="0" y="0"/>
            <wp:positionH relativeFrom="column">
              <wp:posOffset>182245</wp:posOffset>
            </wp:positionH>
            <wp:positionV relativeFrom="paragraph">
              <wp:posOffset>13335</wp:posOffset>
            </wp:positionV>
            <wp:extent cx="1972945" cy="1349375"/>
            <wp:effectExtent l="0" t="0" r="8255" b="3175"/>
            <wp:wrapSquare wrapText="bothSides"/>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72945" cy="1349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7E1E">
        <w:rPr>
          <w:rFonts w:ascii="Times New Roman" w:hAnsi="Times New Roman"/>
          <w:b/>
          <w:sz w:val="24"/>
          <w:szCs w:val="24"/>
        </w:rPr>
        <w:t xml:space="preserve">Desplazamientos </w:t>
      </w:r>
      <w:proofErr w:type="spellStart"/>
      <w:r w:rsidRPr="00E17E1E">
        <w:rPr>
          <w:rFonts w:ascii="Times New Roman" w:hAnsi="Times New Roman"/>
          <w:b/>
          <w:sz w:val="24"/>
          <w:szCs w:val="24"/>
        </w:rPr>
        <w:t>planares</w:t>
      </w:r>
      <w:proofErr w:type="spellEnd"/>
      <w:r w:rsidRPr="00E17E1E">
        <w:rPr>
          <w:rFonts w:ascii="Times New Roman" w:hAnsi="Times New Roman"/>
          <w:b/>
          <w:sz w:val="24"/>
          <w:szCs w:val="24"/>
        </w:rPr>
        <w:t>:</w:t>
      </w:r>
      <w:r w:rsidRPr="00E17E1E">
        <w:rPr>
          <w:rFonts w:ascii="Times New Roman" w:hAnsi="Times New Roman"/>
          <w:sz w:val="24"/>
          <w:szCs w:val="24"/>
        </w:rPr>
        <w:t xml:space="preserve"> Se producen a favor de una superficie preexistente. La condición básica para que esta se produzca es la presencia de discontinuidades con un buzamiento a favor del talud y con la misma dirección cumpliéndose la condición ψ&gt;α&gt;φ, siendo ψ la pendiente del talud, α el ángulo de la línea de intersección y φ el rozamiento interno del material.</w:t>
      </w:r>
    </w:p>
    <w:p w:rsidR="004F18DE" w:rsidRPr="00E17E1E" w:rsidRDefault="004F18DE" w:rsidP="00E17E1E">
      <w:pPr>
        <w:pStyle w:val="NORMAL--01"/>
        <w:spacing w:line="480" w:lineRule="auto"/>
        <w:ind w:left="426"/>
        <w:rPr>
          <w:rFonts w:ascii="Times New Roman" w:hAnsi="Times New Roman"/>
          <w:sz w:val="24"/>
          <w:szCs w:val="24"/>
        </w:rPr>
      </w:pPr>
    </w:p>
    <w:p w:rsidR="002823E1" w:rsidRPr="00C15818" w:rsidRDefault="002823E1" w:rsidP="00C15818">
      <w:pPr>
        <w:pStyle w:val="Ttulo2"/>
        <w:keepLines/>
        <w:numPr>
          <w:ilvl w:val="4"/>
          <w:numId w:val="4"/>
        </w:numPr>
        <w:spacing w:before="240" w:after="240" w:line="480" w:lineRule="auto"/>
        <w:contextualSpacing/>
        <w:jc w:val="both"/>
      </w:pPr>
      <w:bookmarkStart w:id="60" w:name="_Toc425100312"/>
      <w:bookmarkStart w:id="61" w:name="_Toc425109179"/>
      <w:bookmarkStart w:id="62" w:name="_Toc428131800"/>
      <w:r w:rsidRPr="00C15818">
        <w:t>I</w:t>
      </w:r>
      <w:r w:rsidR="00E17E1E" w:rsidRPr="00C15818">
        <w:t>nvestigación geoté</w:t>
      </w:r>
      <w:r w:rsidR="00C15818">
        <w:t>c</w:t>
      </w:r>
      <w:r w:rsidR="00E17E1E" w:rsidRPr="00C15818">
        <w:t>nica de laboratorio</w:t>
      </w:r>
      <w:bookmarkEnd w:id="60"/>
      <w:bookmarkEnd w:id="61"/>
      <w:bookmarkEnd w:id="62"/>
    </w:p>
    <w:p w:rsidR="00634BF1" w:rsidRPr="003C7174"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Para conocer las propiedades físicas y mecánicas de las rocas, se envió 01 muestra de roca al </w:t>
      </w:r>
      <w:r w:rsidR="0057126F" w:rsidRPr="00C15818">
        <w:rPr>
          <w:rFonts w:ascii="Times New Roman" w:hAnsi="Times New Roman"/>
          <w:sz w:val="24"/>
          <w:szCs w:val="24"/>
        </w:rPr>
        <w:t>L</w:t>
      </w:r>
      <w:r w:rsidRPr="00C15818">
        <w:rPr>
          <w:rFonts w:ascii="Times New Roman" w:hAnsi="Times New Roman"/>
          <w:sz w:val="24"/>
          <w:szCs w:val="24"/>
        </w:rPr>
        <w:t xml:space="preserve">aboratorio de </w:t>
      </w:r>
      <w:r w:rsidR="0057126F" w:rsidRPr="00C15818">
        <w:rPr>
          <w:rFonts w:ascii="Times New Roman" w:hAnsi="Times New Roman"/>
          <w:sz w:val="24"/>
          <w:szCs w:val="24"/>
        </w:rPr>
        <w:t>Mecánica de Rocas de la Facultad de Ingeniería Geológica, Minera y Metalúrgica de la Universidad Nacional de Ingeniería</w:t>
      </w:r>
      <w:r w:rsidRPr="00C15818">
        <w:rPr>
          <w:rFonts w:ascii="Times New Roman" w:hAnsi="Times New Roman"/>
          <w:sz w:val="24"/>
          <w:szCs w:val="24"/>
        </w:rPr>
        <w:t xml:space="preserve">. </w:t>
      </w:r>
      <w:r w:rsidR="00634BF1" w:rsidRPr="00C15818">
        <w:rPr>
          <w:rFonts w:ascii="Times New Roman" w:hAnsi="Times New Roman"/>
          <w:sz w:val="24"/>
          <w:szCs w:val="24"/>
        </w:rPr>
        <w:t xml:space="preserve">Los resultados se encuentran en el </w:t>
      </w:r>
      <w:r w:rsidR="00634BF1" w:rsidRPr="003C7174">
        <w:rPr>
          <w:rFonts w:ascii="Times New Roman" w:hAnsi="Times New Roman"/>
          <w:sz w:val="24"/>
          <w:szCs w:val="24"/>
        </w:rPr>
        <w:t>Anexo N°</w:t>
      </w:r>
      <w:r w:rsidR="004B6906" w:rsidRPr="003C7174">
        <w:rPr>
          <w:rFonts w:ascii="Times New Roman" w:hAnsi="Times New Roman"/>
          <w:sz w:val="24"/>
          <w:szCs w:val="24"/>
        </w:rPr>
        <w:t xml:space="preserve"> </w:t>
      </w:r>
      <w:r w:rsidR="00634BF1" w:rsidRPr="003C7174">
        <w:rPr>
          <w:rFonts w:ascii="Times New Roman" w:hAnsi="Times New Roman"/>
          <w:sz w:val="24"/>
          <w:szCs w:val="24"/>
        </w:rPr>
        <w:t>01.- Ensayos de Laboratorio.</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lastRenderedPageBreak/>
        <w:t xml:space="preserve">Los ensayos solicitados fueron: Ensayo de Propiedades Físicas para conocer la densidad de la roca, su absorción y porosidad y el </w:t>
      </w:r>
      <w:r w:rsidR="004B6906" w:rsidRPr="00C15818">
        <w:rPr>
          <w:rFonts w:ascii="Times New Roman" w:hAnsi="Times New Roman"/>
          <w:sz w:val="24"/>
          <w:szCs w:val="24"/>
        </w:rPr>
        <w:t>e</w:t>
      </w:r>
      <w:r w:rsidRPr="00C15818">
        <w:rPr>
          <w:rFonts w:ascii="Times New Roman" w:hAnsi="Times New Roman"/>
          <w:sz w:val="24"/>
          <w:szCs w:val="24"/>
        </w:rPr>
        <w:t xml:space="preserve">nsayo </w:t>
      </w:r>
      <w:proofErr w:type="spellStart"/>
      <w:r w:rsidR="004B6906" w:rsidRPr="00C15818">
        <w:rPr>
          <w:rFonts w:ascii="Times New Roman" w:hAnsi="Times New Roman"/>
          <w:sz w:val="24"/>
          <w:szCs w:val="24"/>
        </w:rPr>
        <w:t>t</w:t>
      </w:r>
      <w:r w:rsidRPr="00C15818">
        <w:rPr>
          <w:rFonts w:ascii="Times New Roman" w:hAnsi="Times New Roman"/>
          <w:sz w:val="24"/>
          <w:szCs w:val="24"/>
        </w:rPr>
        <w:t>riaxial</w:t>
      </w:r>
      <w:proofErr w:type="spellEnd"/>
      <w:r w:rsidRPr="00C15818">
        <w:rPr>
          <w:rFonts w:ascii="Times New Roman" w:hAnsi="Times New Roman"/>
          <w:sz w:val="24"/>
          <w:szCs w:val="24"/>
        </w:rPr>
        <w:t xml:space="preserve"> para conocer el ángulo de fricción  y la cohesión.</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Los ensayos se realizaron bajo las normas de la American </w:t>
      </w:r>
      <w:proofErr w:type="spellStart"/>
      <w:r w:rsidRPr="00C15818">
        <w:rPr>
          <w:rFonts w:ascii="Times New Roman" w:hAnsi="Times New Roman"/>
          <w:sz w:val="24"/>
          <w:szCs w:val="24"/>
        </w:rPr>
        <w:t>Society</w:t>
      </w:r>
      <w:proofErr w:type="spellEnd"/>
      <w:r w:rsidRPr="00C15818">
        <w:rPr>
          <w:rFonts w:ascii="Times New Roman" w:hAnsi="Times New Roman"/>
          <w:sz w:val="24"/>
          <w:szCs w:val="24"/>
        </w:rPr>
        <w:t xml:space="preserve"> </w:t>
      </w:r>
      <w:proofErr w:type="spellStart"/>
      <w:r w:rsidRPr="00C15818">
        <w:rPr>
          <w:rFonts w:ascii="Times New Roman" w:hAnsi="Times New Roman"/>
          <w:sz w:val="24"/>
          <w:szCs w:val="24"/>
        </w:rPr>
        <w:t>for</w:t>
      </w:r>
      <w:proofErr w:type="spellEnd"/>
      <w:r w:rsidRPr="00C15818">
        <w:rPr>
          <w:rFonts w:ascii="Times New Roman" w:hAnsi="Times New Roman"/>
          <w:sz w:val="24"/>
          <w:szCs w:val="24"/>
        </w:rPr>
        <w:t xml:space="preserve"> </w:t>
      </w:r>
      <w:proofErr w:type="spellStart"/>
      <w:r w:rsidRPr="00C15818">
        <w:rPr>
          <w:rFonts w:ascii="Times New Roman" w:hAnsi="Times New Roman"/>
          <w:sz w:val="24"/>
          <w:szCs w:val="24"/>
        </w:rPr>
        <w:t>Testing</w:t>
      </w:r>
      <w:proofErr w:type="spellEnd"/>
      <w:r w:rsidRPr="00C15818">
        <w:rPr>
          <w:rFonts w:ascii="Times New Roman" w:hAnsi="Times New Roman"/>
          <w:sz w:val="24"/>
          <w:szCs w:val="24"/>
        </w:rPr>
        <w:t xml:space="preserve"> and </w:t>
      </w:r>
      <w:proofErr w:type="spellStart"/>
      <w:r w:rsidRPr="00C15818">
        <w:rPr>
          <w:rFonts w:ascii="Times New Roman" w:hAnsi="Times New Roman"/>
          <w:sz w:val="24"/>
          <w:szCs w:val="24"/>
        </w:rPr>
        <w:t>Materials</w:t>
      </w:r>
      <w:proofErr w:type="spellEnd"/>
      <w:r w:rsidRPr="00C15818">
        <w:rPr>
          <w:rFonts w:ascii="Times New Roman" w:hAnsi="Times New Roman"/>
          <w:sz w:val="24"/>
          <w:szCs w:val="24"/>
        </w:rPr>
        <w:t xml:space="preserve"> (A.S.T.M.).</w:t>
      </w:r>
    </w:p>
    <w:p w:rsidR="002823E1" w:rsidRPr="00C15818" w:rsidRDefault="006D29D1" w:rsidP="006D29D1">
      <w:pPr>
        <w:pStyle w:val="Ttulo2"/>
        <w:keepLines/>
        <w:numPr>
          <w:ilvl w:val="0"/>
          <w:numId w:val="0"/>
        </w:numPr>
        <w:spacing w:before="240" w:after="240" w:line="480" w:lineRule="auto"/>
        <w:ind w:left="576" w:hanging="292"/>
        <w:contextualSpacing/>
        <w:jc w:val="both"/>
      </w:pPr>
      <w:bookmarkStart w:id="63" w:name="_Toc428131801"/>
      <w:r>
        <w:t xml:space="preserve">2.3.1.2.4 </w:t>
      </w:r>
      <w:r w:rsidR="002823E1" w:rsidRPr="00C15818">
        <w:t>E</w:t>
      </w:r>
      <w:r w:rsidR="00C15818" w:rsidRPr="00C15818">
        <w:t xml:space="preserve">valuación </w:t>
      </w:r>
      <w:proofErr w:type="spellStart"/>
      <w:r w:rsidR="00C15818" w:rsidRPr="00C15818">
        <w:t>geomecánica</w:t>
      </w:r>
      <w:bookmarkEnd w:id="63"/>
      <w:proofErr w:type="spellEnd"/>
    </w:p>
    <w:p w:rsidR="002823E1" w:rsidRPr="00C15818" w:rsidRDefault="006F1176" w:rsidP="00C15818">
      <w:pPr>
        <w:pStyle w:val="Ttulo3"/>
        <w:numPr>
          <w:ilvl w:val="0"/>
          <w:numId w:val="0"/>
        </w:numPr>
        <w:spacing w:after="200" w:line="480" w:lineRule="auto"/>
        <w:ind w:left="720" w:hanging="436"/>
      </w:pPr>
      <w:bookmarkStart w:id="64" w:name="_Toc428131802"/>
      <w:r w:rsidRPr="00C15818">
        <w:t xml:space="preserve">2.3.1.2.4.1 </w:t>
      </w:r>
      <w:r w:rsidR="002823E1" w:rsidRPr="00C15818">
        <w:t xml:space="preserve">Evaluación </w:t>
      </w:r>
      <w:proofErr w:type="spellStart"/>
      <w:r w:rsidR="002823E1" w:rsidRPr="00C15818">
        <w:t>geomecánica</w:t>
      </w:r>
      <w:proofErr w:type="spellEnd"/>
      <w:r w:rsidR="002823E1" w:rsidRPr="00C15818">
        <w:t xml:space="preserve"> general</w:t>
      </w:r>
      <w:bookmarkEnd w:id="64"/>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Debido a que las características de la roca permanecen en su mayoría similares para las zonas de análisis, se procedió en esta primera parte evaluar </w:t>
      </w:r>
      <w:proofErr w:type="spellStart"/>
      <w:r w:rsidRPr="00C15818">
        <w:rPr>
          <w:rFonts w:ascii="Times New Roman" w:hAnsi="Times New Roman"/>
          <w:sz w:val="24"/>
          <w:szCs w:val="24"/>
        </w:rPr>
        <w:t>geomecánicamente</w:t>
      </w:r>
      <w:proofErr w:type="spellEnd"/>
      <w:r w:rsidRPr="00C15818">
        <w:rPr>
          <w:rFonts w:ascii="Times New Roman" w:hAnsi="Times New Roman"/>
          <w:sz w:val="24"/>
          <w:szCs w:val="24"/>
        </w:rPr>
        <w:t xml:space="preserve"> la zona del proyecto como uno solo. Los bancos de diseño tienen una altura de 5.0 m, un ancho de berma mínimo de 3.0 m, el ángulo de los taludes de diseño son de 70°</w:t>
      </w:r>
      <w:r w:rsidR="00854EDD">
        <w:rPr>
          <w:rFonts w:ascii="Times New Roman" w:hAnsi="Times New Roman"/>
          <w:sz w:val="24"/>
          <w:szCs w:val="24"/>
        </w:rPr>
        <w:t xml:space="preserve"> (Ver Cuadro 2.3)</w:t>
      </w:r>
      <w:r w:rsidRPr="00C15818">
        <w:rPr>
          <w:rFonts w:ascii="Times New Roman" w:hAnsi="Times New Roman"/>
          <w:sz w:val="24"/>
          <w:szCs w:val="24"/>
        </w:rPr>
        <w:t>.</w:t>
      </w:r>
    </w:p>
    <w:p w:rsidR="002823E1" w:rsidRPr="00C15818" w:rsidRDefault="002823E1" w:rsidP="00C15818">
      <w:pPr>
        <w:pStyle w:val="TABLA01"/>
        <w:spacing w:after="0"/>
        <w:contextualSpacing/>
        <w:rPr>
          <w:rFonts w:ascii="Times New Roman" w:hAnsi="Times New Roman" w:cs="Times New Roman"/>
          <w:color w:val="auto"/>
          <w:sz w:val="24"/>
          <w:szCs w:val="24"/>
        </w:rPr>
      </w:pPr>
      <w:bookmarkStart w:id="65" w:name="_Toc425109255"/>
      <w:bookmarkStart w:id="66" w:name="_Toc428126382"/>
      <w:r w:rsidRPr="00C15818">
        <w:rPr>
          <w:rFonts w:ascii="Times New Roman" w:hAnsi="Times New Roman" w:cs="Times New Roman"/>
          <w:color w:val="auto"/>
          <w:sz w:val="24"/>
          <w:szCs w:val="24"/>
        </w:rPr>
        <w:t xml:space="preserve">Cuadro </w:t>
      </w:r>
      <w:r w:rsidR="00B8212A">
        <w:rPr>
          <w:rFonts w:ascii="Times New Roman" w:hAnsi="Times New Roman" w:cs="Times New Roman"/>
          <w:color w:val="auto"/>
          <w:sz w:val="24"/>
          <w:szCs w:val="24"/>
        </w:rPr>
        <w:t>2.</w:t>
      </w:r>
      <w:r w:rsidR="00527740" w:rsidRPr="00C15818">
        <w:rPr>
          <w:rFonts w:ascii="Times New Roman" w:hAnsi="Times New Roman" w:cs="Times New Roman"/>
          <w:color w:val="auto"/>
          <w:sz w:val="24"/>
          <w:szCs w:val="24"/>
        </w:rPr>
        <w:t>3</w:t>
      </w:r>
      <w:r w:rsidRPr="00C15818">
        <w:rPr>
          <w:rFonts w:ascii="Times New Roman" w:hAnsi="Times New Roman" w:cs="Times New Roman"/>
          <w:color w:val="auto"/>
          <w:sz w:val="24"/>
          <w:szCs w:val="24"/>
        </w:rPr>
        <w:t>.- Características de los taludes</w:t>
      </w:r>
      <w:bookmarkEnd w:id="65"/>
      <w:bookmarkEnd w:id="66"/>
    </w:p>
    <w:tbl>
      <w:tblPr>
        <w:tblW w:w="4080" w:type="dxa"/>
        <w:jc w:val="center"/>
        <w:tblCellMar>
          <w:left w:w="70" w:type="dxa"/>
          <w:right w:w="70" w:type="dxa"/>
        </w:tblCellMar>
        <w:tblLook w:val="04A0" w:firstRow="1" w:lastRow="0" w:firstColumn="1" w:lastColumn="0" w:noHBand="0" w:noVBand="1"/>
      </w:tblPr>
      <w:tblGrid>
        <w:gridCol w:w="2880"/>
        <w:gridCol w:w="1200"/>
      </w:tblGrid>
      <w:tr w:rsidR="002823E1" w:rsidRPr="00C15818" w:rsidTr="00830454">
        <w:trPr>
          <w:trHeight w:hRule="exact" w:val="340"/>
          <w:jc w:val="center"/>
        </w:trPr>
        <w:tc>
          <w:tcPr>
            <w:tcW w:w="2880" w:type="dxa"/>
            <w:tcBorders>
              <w:top w:val="single" w:sz="4" w:space="0" w:color="auto"/>
              <w:left w:val="single" w:sz="4" w:space="0" w:color="auto"/>
              <w:bottom w:val="single" w:sz="4" w:space="0" w:color="auto"/>
              <w:right w:val="single" w:sz="4" w:space="0" w:color="auto"/>
            </w:tcBorders>
            <w:shd w:val="clear" w:color="auto" w:fill="95B3D7" w:themeFill="accent1" w:themeFillTint="99"/>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Parámetro</w:t>
            </w:r>
          </w:p>
        </w:tc>
        <w:tc>
          <w:tcPr>
            <w:tcW w:w="1200" w:type="dxa"/>
            <w:tcBorders>
              <w:top w:val="single" w:sz="4" w:space="0" w:color="auto"/>
              <w:left w:val="nil"/>
              <w:bottom w:val="single" w:sz="4" w:space="0" w:color="auto"/>
              <w:right w:val="single" w:sz="4" w:space="0" w:color="auto"/>
            </w:tcBorders>
            <w:shd w:val="clear" w:color="auto" w:fill="95B3D7" w:themeFill="accent1" w:themeFillTint="99"/>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Valor</w:t>
            </w:r>
          </w:p>
        </w:tc>
      </w:tr>
      <w:tr w:rsidR="002823E1" w:rsidRPr="00C15818" w:rsidTr="00F04097">
        <w:trPr>
          <w:trHeight w:hRule="exact" w:val="340"/>
          <w:jc w:val="center"/>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rPr>
                <w:rFonts w:eastAsia="Times New Roman"/>
                <w:color w:val="000000"/>
                <w:sz w:val="24"/>
                <w:szCs w:val="24"/>
                <w:lang w:eastAsia="es-PE"/>
              </w:rPr>
            </w:pPr>
            <w:r w:rsidRPr="00C15818">
              <w:rPr>
                <w:rFonts w:eastAsia="Times New Roman"/>
                <w:color w:val="000000"/>
                <w:sz w:val="24"/>
                <w:szCs w:val="24"/>
                <w:lang w:eastAsia="es-PE"/>
              </w:rPr>
              <w:t>Altura  de banco (m):</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5</w:t>
            </w:r>
          </w:p>
        </w:tc>
      </w:tr>
      <w:tr w:rsidR="002823E1" w:rsidRPr="00C15818" w:rsidTr="00F04097">
        <w:trPr>
          <w:trHeight w:hRule="exact" w:val="340"/>
          <w:jc w:val="center"/>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rPr>
                <w:rFonts w:eastAsia="Times New Roman"/>
                <w:color w:val="000000"/>
                <w:sz w:val="24"/>
                <w:szCs w:val="24"/>
                <w:lang w:eastAsia="es-PE"/>
              </w:rPr>
            </w:pPr>
            <w:r w:rsidRPr="00C15818">
              <w:rPr>
                <w:rFonts w:eastAsia="Times New Roman"/>
                <w:color w:val="000000"/>
                <w:sz w:val="24"/>
                <w:szCs w:val="24"/>
                <w:lang w:eastAsia="es-PE"/>
              </w:rPr>
              <w:t>Ancho de berma (m):</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3</w:t>
            </w:r>
          </w:p>
        </w:tc>
      </w:tr>
      <w:tr w:rsidR="002823E1" w:rsidRPr="00C15818" w:rsidTr="00F04097">
        <w:trPr>
          <w:trHeight w:hRule="exact" w:val="340"/>
          <w:jc w:val="center"/>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rPr>
                <w:rFonts w:eastAsia="Times New Roman"/>
                <w:color w:val="000000"/>
                <w:sz w:val="24"/>
                <w:szCs w:val="24"/>
                <w:lang w:eastAsia="es-PE"/>
              </w:rPr>
            </w:pPr>
            <w:r w:rsidRPr="00C15818">
              <w:rPr>
                <w:rFonts w:eastAsia="Times New Roman"/>
                <w:color w:val="000000"/>
                <w:sz w:val="24"/>
                <w:szCs w:val="24"/>
                <w:lang w:eastAsia="es-PE"/>
              </w:rPr>
              <w:t>Talud (máximo):</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70°</w:t>
            </w:r>
          </w:p>
        </w:tc>
      </w:tr>
    </w:tbl>
    <w:p w:rsidR="00C15818" w:rsidRPr="00A245D5" w:rsidRDefault="003D1C0C" w:rsidP="00C15818">
      <w:pPr>
        <w:pStyle w:val="Ttulo4"/>
        <w:numPr>
          <w:ilvl w:val="0"/>
          <w:numId w:val="0"/>
        </w:numPr>
        <w:spacing w:after="160" w:line="480" w:lineRule="auto"/>
        <w:ind w:left="862" w:hanging="578"/>
        <w:rPr>
          <w:b w:val="0"/>
          <w:sz w:val="20"/>
          <w:szCs w:val="20"/>
        </w:rPr>
      </w:pPr>
      <w:bookmarkStart w:id="67" w:name="_Toc425100319"/>
      <w:bookmarkStart w:id="68" w:name="_Toc425109186"/>
      <w:r>
        <w:tab/>
      </w:r>
      <w:r>
        <w:tab/>
      </w:r>
      <w:r>
        <w:tab/>
      </w:r>
      <w:r w:rsidR="00A245D5">
        <w:t xml:space="preserve">      </w:t>
      </w:r>
      <w:r w:rsidRPr="00A245D5">
        <w:rPr>
          <w:b w:val="0"/>
          <w:sz w:val="20"/>
          <w:szCs w:val="20"/>
        </w:rPr>
        <w:t xml:space="preserve">Fuente: </w:t>
      </w:r>
      <w:r w:rsidR="006A0AD7">
        <w:rPr>
          <w:b w:val="0"/>
          <w:sz w:val="20"/>
          <w:szCs w:val="20"/>
        </w:rPr>
        <w:t>Elaboración propia</w:t>
      </w:r>
    </w:p>
    <w:p w:rsidR="002823E1" w:rsidRPr="00C15818" w:rsidRDefault="006F1176" w:rsidP="00C15818">
      <w:pPr>
        <w:pStyle w:val="Ttulo4"/>
        <w:numPr>
          <w:ilvl w:val="0"/>
          <w:numId w:val="0"/>
        </w:numPr>
        <w:spacing w:after="160" w:line="480" w:lineRule="auto"/>
        <w:ind w:left="862" w:hanging="578"/>
      </w:pPr>
      <w:r w:rsidRPr="00C15818">
        <w:t xml:space="preserve">2.3.1.2.4.2 </w:t>
      </w:r>
      <w:r w:rsidR="002823E1" w:rsidRPr="00C15818">
        <w:t>Clasificación de la masa rocosa</w:t>
      </w:r>
      <w:bookmarkEnd w:id="67"/>
      <w:bookmarkEnd w:id="68"/>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Para la clasificación </w:t>
      </w:r>
      <w:proofErr w:type="spellStart"/>
      <w:r w:rsidRPr="00C15818">
        <w:rPr>
          <w:rFonts w:ascii="Times New Roman" w:hAnsi="Times New Roman"/>
          <w:sz w:val="24"/>
          <w:szCs w:val="24"/>
        </w:rPr>
        <w:t>geomecánica</w:t>
      </w:r>
      <w:proofErr w:type="spellEnd"/>
      <w:r w:rsidRPr="00C15818">
        <w:rPr>
          <w:rFonts w:ascii="Times New Roman" w:hAnsi="Times New Roman"/>
          <w:sz w:val="24"/>
          <w:szCs w:val="24"/>
        </w:rPr>
        <w:t xml:space="preserve"> de la masa rocosa se empleó el criterio de </w:t>
      </w:r>
      <w:proofErr w:type="spellStart"/>
      <w:r w:rsidRPr="00C15818">
        <w:rPr>
          <w:rFonts w:ascii="Times New Roman" w:hAnsi="Times New Roman"/>
          <w:sz w:val="24"/>
          <w:szCs w:val="24"/>
        </w:rPr>
        <w:t>Bieniawski</w:t>
      </w:r>
      <w:proofErr w:type="spellEnd"/>
      <w:r w:rsidRPr="00C15818">
        <w:rPr>
          <w:rFonts w:ascii="Times New Roman" w:hAnsi="Times New Roman"/>
          <w:sz w:val="24"/>
          <w:szCs w:val="24"/>
        </w:rPr>
        <w:t xml:space="preserve"> de 1989 (R.M.R. Rock </w:t>
      </w:r>
      <w:proofErr w:type="spellStart"/>
      <w:r w:rsidRPr="00C15818">
        <w:rPr>
          <w:rFonts w:ascii="Times New Roman" w:hAnsi="Times New Roman"/>
          <w:sz w:val="24"/>
          <w:szCs w:val="24"/>
        </w:rPr>
        <w:t>Mass</w:t>
      </w:r>
      <w:proofErr w:type="spellEnd"/>
      <w:r w:rsidRPr="00C15818">
        <w:rPr>
          <w:rFonts w:ascii="Times New Roman" w:hAnsi="Times New Roman"/>
          <w:sz w:val="24"/>
          <w:szCs w:val="24"/>
        </w:rPr>
        <w:t xml:space="preserve"> Rating), la valoración de la resistencia compresiva fue obtenida en campo empleando la picota obteniéndose un grado R4 (ISRM 1981), luego corroborando la información con los resultados de ensayos de laboratorio.</w:t>
      </w:r>
    </w:p>
    <w:p w:rsidR="005261D8" w:rsidRDefault="005261D8" w:rsidP="00C15818">
      <w:pPr>
        <w:pStyle w:val="TABLA01"/>
        <w:spacing w:after="0"/>
        <w:contextualSpacing/>
        <w:rPr>
          <w:rFonts w:ascii="Times New Roman" w:hAnsi="Times New Roman" w:cs="Times New Roman"/>
          <w:color w:val="auto"/>
          <w:sz w:val="24"/>
          <w:szCs w:val="24"/>
        </w:rPr>
      </w:pPr>
      <w:bookmarkStart w:id="69" w:name="_Toc425109257"/>
      <w:bookmarkStart w:id="70" w:name="_Toc428126383"/>
    </w:p>
    <w:p w:rsidR="005261D8" w:rsidRDefault="005261D8" w:rsidP="00C15818">
      <w:pPr>
        <w:pStyle w:val="TABLA01"/>
        <w:spacing w:after="0"/>
        <w:contextualSpacing/>
        <w:rPr>
          <w:rFonts w:ascii="Times New Roman" w:hAnsi="Times New Roman" w:cs="Times New Roman"/>
          <w:color w:val="auto"/>
          <w:sz w:val="24"/>
          <w:szCs w:val="24"/>
        </w:rPr>
      </w:pPr>
    </w:p>
    <w:p w:rsidR="002823E1" w:rsidRPr="00C15818" w:rsidRDefault="002823E1" w:rsidP="00C15818">
      <w:pPr>
        <w:pStyle w:val="TABLA01"/>
        <w:spacing w:after="0"/>
        <w:contextualSpacing/>
        <w:rPr>
          <w:rFonts w:ascii="Times New Roman" w:hAnsi="Times New Roman" w:cs="Times New Roman"/>
          <w:color w:val="auto"/>
          <w:sz w:val="24"/>
          <w:szCs w:val="24"/>
        </w:rPr>
      </w:pPr>
      <w:r w:rsidRPr="00C15818">
        <w:rPr>
          <w:rFonts w:ascii="Times New Roman" w:hAnsi="Times New Roman" w:cs="Times New Roman"/>
          <w:color w:val="auto"/>
          <w:sz w:val="24"/>
          <w:szCs w:val="24"/>
        </w:rPr>
        <w:lastRenderedPageBreak/>
        <w:t xml:space="preserve">Cuadro </w:t>
      </w:r>
      <w:r w:rsidR="00B8212A">
        <w:rPr>
          <w:rFonts w:ascii="Times New Roman" w:hAnsi="Times New Roman" w:cs="Times New Roman"/>
          <w:color w:val="auto"/>
          <w:sz w:val="24"/>
          <w:szCs w:val="24"/>
        </w:rPr>
        <w:t>2.</w:t>
      </w:r>
      <w:r w:rsidR="00527740" w:rsidRPr="00C15818">
        <w:rPr>
          <w:rFonts w:ascii="Times New Roman" w:hAnsi="Times New Roman" w:cs="Times New Roman"/>
          <w:color w:val="auto"/>
          <w:sz w:val="24"/>
          <w:szCs w:val="24"/>
        </w:rPr>
        <w:t>4</w:t>
      </w:r>
      <w:r w:rsidRPr="00C15818">
        <w:rPr>
          <w:rFonts w:ascii="Times New Roman" w:hAnsi="Times New Roman" w:cs="Times New Roman"/>
          <w:color w:val="auto"/>
          <w:sz w:val="24"/>
          <w:szCs w:val="24"/>
        </w:rPr>
        <w:t>.- Criterio de clasificación de la masa rocosa</w:t>
      </w:r>
      <w:bookmarkEnd w:id="69"/>
      <w:bookmarkEnd w:id="70"/>
    </w:p>
    <w:tbl>
      <w:tblPr>
        <w:tblW w:w="4536" w:type="dxa"/>
        <w:jc w:val="center"/>
        <w:tblCellMar>
          <w:left w:w="70" w:type="dxa"/>
          <w:right w:w="70" w:type="dxa"/>
        </w:tblCellMar>
        <w:tblLook w:val="04A0" w:firstRow="1" w:lastRow="0" w:firstColumn="1" w:lastColumn="0" w:noHBand="0" w:noVBand="1"/>
      </w:tblPr>
      <w:tblGrid>
        <w:gridCol w:w="1300"/>
        <w:gridCol w:w="1200"/>
        <w:gridCol w:w="2036"/>
      </w:tblGrid>
      <w:tr w:rsidR="002823E1" w:rsidRPr="00C15818" w:rsidTr="00830454">
        <w:trPr>
          <w:trHeight w:hRule="exact" w:val="340"/>
          <w:jc w:val="center"/>
        </w:trPr>
        <w:tc>
          <w:tcPr>
            <w:tcW w:w="130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sz w:val="24"/>
                <w:szCs w:val="24"/>
                <w:lang w:eastAsia="es-PE"/>
              </w:rPr>
            </w:pPr>
            <w:r w:rsidRPr="00C15818">
              <w:rPr>
                <w:rFonts w:eastAsia="Times New Roman"/>
                <w:b/>
                <w:sz w:val="24"/>
                <w:szCs w:val="24"/>
                <w:lang w:eastAsia="es-PE"/>
              </w:rPr>
              <w:t>Clase</w:t>
            </w:r>
          </w:p>
        </w:tc>
        <w:tc>
          <w:tcPr>
            <w:tcW w:w="120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sz w:val="24"/>
                <w:szCs w:val="24"/>
                <w:lang w:eastAsia="es-PE"/>
              </w:rPr>
            </w:pPr>
            <w:r w:rsidRPr="00C15818">
              <w:rPr>
                <w:rFonts w:eastAsia="Times New Roman"/>
                <w:b/>
                <w:sz w:val="24"/>
                <w:szCs w:val="24"/>
                <w:lang w:eastAsia="es-PE"/>
              </w:rPr>
              <w:t>RMR</w:t>
            </w:r>
          </w:p>
        </w:tc>
        <w:tc>
          <w:tcPr>
            <w:tcW w:w="2036"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sz w:val="24"/>
                <w:szCs w:val="24"/>
                <w:lang w:eastAsia="es-PE"/>
              </w:rPr>
            </w:pPr>
            <w:r w:rsidRPr="00C15818">
              <w:rPr>
                <w:rFonts w:eastAsia="Times New Roman"/>
                <w:b/>
                <w:sz w:val="24"/>
                <w:szCs w:val="24"/>
                <w:lang w:eastAsia="es-PE"/>
              </w:rPr>
              <w:t>Descripción</w:t>
            </w:r>
          </w:p>
        </w:tc>
      </w:tr>
      <w:tr w:rsidR="002823E1" w:rsidRPr="00C15818" w:rsidTr="00F04097">
        <w:trPr>
          <w:trHeight w:hRule="exact" w:val="34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I</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81-100</w:t>
            </w:r>
          </w:p>
        </w:tc>
        <w:tc>
          <w:tcPr>
            <w:tcW w:w="2036"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Roca muy buena</w:t>
            </w:r>
          </w:p>
        </w:tc>
      </w:tr>
      <w:tr w:rsidR="002823E1" w:rsidRPr="00C15818" w:rsidTr="00F04097">
        <w:trPr>
          <w:trHeight w:hRule="exact" w:val="34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II</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61-80</w:t>
            </w:r>
          </w:p>
        </w:tc>
        <w:tc>
          <w:tcPr>
            <w:tcW w:w="2036"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Roca buena</w:t>
            </w:r>
          </w:p>
        </w:tc>
      </w:tr>
      <w:tr w:rsidR="002823E1" w:rsidRPr="00C15818" w:rsidTr="00F04097">
        <w:trPr>
          <w:trHeight w:hRule="exact" w:val="34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III</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41-60</w:t>
            </w:r>
          </w:p>
        </w:tc>
        <w:tc>
          <w:tcPr>
            <w:tcW w:w="2036"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Roca media</w:t>
            </w:r>
          </w:p>
        </w:tc>
      </w:tr>
      <w:tr w:rsidR="002823E1" w:rsidRPr="00C15818" w:rsidTr="00F04097">
        <w:trPr>
          <w:trHeight w:hRule="exact" w:val="34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IV</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21-40</w:t>
            </w:r>
          </w:p>
        </w:tc>
        <w:tc>
          <w:tcPr>
            <w:tcW w:w="2036"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Roca mala</w:t>
            </w:r>
          </w:p>
        </w:tc>
      </w:tr>
      <w:tr w:rsidR="002823E1" w:rsidRPr="00C15818" w:rsidTr="00F04097">
        <w:trPr>
          <w:trHeight w:hRule="exact" w:val="340"/>
          <w:jc w:val="center"/>
        </w:trPr>
        <w:tc>
          <w:tcPr>
            <w:tcW w:w="1300"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V</w:t>
            </w:r>
          </w:p>
        </w:tc>
        <w:tc>
          <w:tcPr>
            <w:tcW w:w="12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0-20</w:t>
            </w:r>
          </w:p>
        </w:tc>
        <w:tc>
          <w:tcPr>
            <w:tcW w:w="2036"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Roca muy mala</w:t>
            </w:r>
          </w:p>
        </w:tc>
      </w:tr>
    </w:tbl>
    <w:p w:rsidR="008E6F01" w:rsidRPr="00A245D5" w:rsidRDefault="003D1C0C" w:rsidP="00C15818">
      <w:pPr>
        <w:pStyle w:val="NORMAL--01"/>
        <w:spacing w:line="480" w:lineRule="auto"/>
        <w:ind w:left="284" w:firstLine="425"/>
        <w:rPr>
          <w:rFonts w:ascii="Times New Roman" w:hAnsi="Times New Roman"/>
          <w:szCs w:val="20"/>
        </w:rPr>
      </w:pPr>
      <w:r>
        <w:rPr>
          <w:rFonts w:ascii="Times New Roman" w:hAnsi="Times New Roman"/>
          <w:sz w:val="24"/>
          <w:szCs w:val="24"/>
        </w:rPr>
        <w:tab/>
      </w:r>
      <w:r>
        <w:rPr>
          <w:rFonts w:ascii="Times New Roman" w:hAnsi="Times New Roman"/>
          <w:sz w:val="24"/>
          <w:szCs w:val="24"/>
        </w:rPr>
        <w:tab/>
      </w:r>
      <w:r w:rsidR="00A245D5">
        <w:rPr>
          <w:rFonts w:ascii="Times New Roman" w:hAnsi="Times New Roman"/>
          <w:sz w:val="24"/>
          <w:szCs w:val="24"/>
        </w:rPr>
        <w:t xml:space="preserve">  </w:t>
      </w:r>
      <w:r w:rsidRPr="00A245D5">
        <w:rPr>
          <w:rFonts w:ascii="Times New Roman" w:hAnsi="Times New Roman"/>
          <w:szCs w:val="20"/>
        </w:rPr>
        <w:t xml:space="preserve">Fuente: </w:t>
      </w:r>
      <w:r w:rsidR="00D6356D" w:rsidRPr="00A245D5">
        <w:rPr>
          <w:rFonts w:ascii="Times New Roman" w:hAnsi="Times New Roman"/>
          <w:szCs w:val="20"/>
        </w:rPr>
        <w:t xml:space="preserve">Clasificación </w:t>
      </w:r>
      <w:proofErr w:type="spellStart"/>
      <w:r w:rsidR="00D6356D" w:rsidRPr="00A245D5">
        <w:rPr>
          <w:rFonts w:ascii="Times New Roman" w:hAnsi="Times New Roman"/>
          <w:szCs w:val="20"/>
        </w:rPr>
        <w:t>geomecánica</w:t>
      </w:r>
      <w:proofErr w:type="spellEnd"/>
      <w:r w:rsidR="00D6356D" w:rsidRPr="00A245D5">
        <w:rPr>
          <w:rFonts w:ascii="Times New Roman" w:hAnsi="Times New Roman"/>
          <w:szCs w:val="20"/>
        </w:rPr>
        <w:t xml:space="preserve"> de </w:t>
      </w:r>
      <w:proofErr w:type="spellStart"/>
      <w:r w:rsidR="00D6356D" w:rsidRPr="00A245D5">
        <w:rPr>
          <w:rFonts w:ascii="Times New Roman" w:hAnsi="Times New Roman"/>
          <w:szCs w:val="20"/>
        </w:rPr>
        <w:t>Bieniawski</w:t>
      </w:r>
      <w:proofErr w:type="spellEnd"/>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El valor de la clasificación rocosa R.M.R. (Rock </w:t>
      </w:r>
      <w:proofErr w:type="spellStart"/>
      <w:r w:rsidRPr="00C15818">
        <w:rPr>
          <w:rFonts w:ascii="Times New Roman" w:hAnsi="Times New Roman"/>
          <w:sz w:val="24"/>
          <w:szCs w:val="24"/>
        </w:rPr>
        <w:t>Mass</w:t>
      </w:r>
      <w:proofErr w:type="spellEnd"/>
      <w:r w:rsidRPr="00C15818">
        <w:rPr>
          <w:rFonts w:ascii="Times New Roman" w:hAnsi="Times New Roman"/>
          <w:sz w:val="24"/>
          <w:szCs w:val="24"/>
        </w:rPr>
        <w:t xml:space="preserve"> Rating de 1989) es alrededor de 40, siendo su clase y descripción: Roca clase I</w:t>
      </w:r>
      <w:r w:rsidR="00287133" w:rsidRPr="00C15818">
        <w:rPr>
          <w:rFonts w:ascii="Times New Roman" w:hAnsi="Times New Roman"/>
          <w:sz w:val="24"/>
          <w:szCs w:val="24"/>
        </w:rPr>
        <w:t>V</w:t>
      </w:r>
      <w:r w:rsidRPr="00C15818">
        <w:rPr>
          <w:rFonts w:ascii="Times New Roman" w:hAnsi="Times New Roman"/>
          <w:sz w:val="24"/>
          <w:szCs w:val="24"/>
        </w:rPr>
        <w:t xml:space="preserve"> – Roca mala</w:t>
      </w:r>
      <w:r w:rsidR="00854EDD">
        <w:rPr>
          <w:rFonts w:ascii="Times New Roman" w:hAnsi="Times New Roman"/>
          <w:sz w:val="24"/>
          <w:szCs w:val="24"/>
        </w:rPr>
        <w:t xml:space="preserve"> (Cuadro 2.4)</w:t>
      </w:r>
      <w:r w:rsidRPr="00C15818">
        <w:rPr>
          <w:rFonts w:ascii="Times New Roman" w:hAnsi="Times New Roman"/>
          <w:sz w:val="24"/>
          <w:szCs w:val="24"/>
        </w:rPr>
        <w:t>.</w:t>
      </w:r>
    </w:p>
    <w:p w:rsidR="002823E1" w:rsidRDefault="002823E1" w:rsidP="002823E1">
      <w:pPr>
        <w:pStyle w:val="TABLA01"/>
        <w:spacing w:after="0" w:line="240" w:lineRule="auto"/>
        <w:contextualSpacing/>
        <w:rPr>
          <w:rFonts w:ascii="Times New Roman" w:hAnsi="Times New Roman" w:cs="Times New Roman"/>
          <w:color w:val="000000" w:themeColor="text1"/>
          <w:sz w:val="24"/>
          <w:szCs w:val="24"/>
        </w:rPr>
      </w:pPr>
      <w:bookmarkStart w:id="71" w:name="_Toc425109258"/>
      <w:bookmarkStart w:id="72" w:name="_Toc428126384"/>
      <w:r w:rsidRPr="00C15818">
        <w:rPr>
          <w:rFonts w:ascii="Times New Roman" w:hAnsi="Times New Roman" w:cs="Times New Roman"/>
          <w:color w:val="000000" w:themeColor="text1"/>
          <w:sz w:val="24"/>
          <w:szCs w:val="24"/>
        </w:rPr>
        <w:t xml:space="preserve">Cuadro </w:t>
      </w:r>
      <w:r w:rsidR="00B8212A">
        <w:rPr>
          <w:rFonts w:ascii="Times New Roman" w:hAnsi="Times New Roman" w:cs="Times New Roman"/>
          <w:color w:val="000000" w:themeColor="text1"/>
          <w:sz w:val="24"/>
          <w:szCs w:val="24"/>
        </w:rPr>
        <w:t>2.</w:t>
      </w:r>
      <w:r w:rsidR="00527740" w:rsidRPr="00C15818">
        <w:rPr>
          <w:rFonts w:ascii="Times New Roman" w:hAnsi="Times New Roman" w:cs="Times New Roman"/>
          <w:color w:val="000000" w:themeColor="text1"/>
          <w:sz w:val="24"/>
          <w:szCs w:val="24"/>
        </w:rPr>
        <w:t>5</w:t>
      </w:r>
      <w:r w:rsidRPr="00C15818">
        <w:rPr>
          <w:rFonts w:ascii="Times New Roman" w:hAnsi="Times New Roman" w:cs="Times New Roman"/>
          <w:color w:val="000000" w:themeColor="text1"/>
          <w:sz w:val="24"/>
          <w:szCs w:val="24"/>
        </w:rPr>
        <w:t xml:space="preserve">.- Clasificación </w:t>
      </w:r>
      <w:proofErr w:type="spellStart"/>
      <w:r w:rsidRPr="00C15818">
        <w:rPr>
          <w:rFonts w:ascii="Times New Roman" w:hAnsi="Times New Roman" w:cs="Times New Roman"/>
          <w:color w:val="000000" w:themeColor="text1"/>
          <w:sz w:val="24"/>
          <w:szCs w:val="24"/>
        </w:rPr>
        <w:t>geomecánica</w:t>
      </w:r>
      <w:proofErr w:type="spellEnd"/>
      <w:r w:rsidRPr="00C15818">
        <w:rPr>
          <w:rFonts w:ascii="Times New Roman" w:hAnsi="Times New Roman" w:cs="Times New Roman"/>
          <w:color w:val="000000" w:themeColor="text1"/>
          <w:sz w:val="24"/>
          <w:szCs w:val="24"/>
        </w:rPr>
        <w:t xml:space="preserve"> de la zona mapeada</w:t>
      </w:r>
      <w:bookmarkEnd w:id="71"/>
      <w:bookmarkEnd w:id="72"/>
    </w:p>
    <w:p w:rsidR="00C15818" w:rsidRPr="00C15818" w:rsidRDefault="00C15818" w:rsidP="002823E1">
      <w:pPr>
        <w:pStyle w:val="TABLA01"/>
        <w:spacing w:after="0" w:line="240" w:lineRule="auto"/>
        <w:contextualSpacing/>
        <w:rPr>
          <w:rFonts w:ascii="Times New Roman" w:hAnsi="Times New Roman" w:cs="Times New Roman"/>
          <w:color w:val="000000" w:themeColor="text1"/>
          <w:sz w:val="24"/>
          <w:szCs w:val="24"/>
        </w:rPr>
      </w:pPr>
    </w:p>
    <w:tbl>
      <w:tblPr>
        <w:tblW w:w="3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0"/>
        <w:gridCol w:w="1340"/>
        <w:gridCol w:w="1200"/>
      </w:tblGrid>
      <w:tr w:rsidR="002823E1" w:rsidRPr="00C15818" w:rsidTr="00830454">
        <w:trPr>
          <w:trHeight w:hRule="exact" w:val="340"/>
          <w:jc w:val="center"/>
        </w:trPr>
        <w:tc>
          <w:tcPr>
            <w:tcW w:w="1340" w:type="dxa"/>
            <w:shd w:val="clear" w:color="auto" w:fill="8DB3E2" w:themeFill="text2" w:themeFillTint="66"/>
            <w:noWrap/>
            <w:vAlign w:val="center"/>
            <w:hideMark/>
          </w:tcPr>
          <w:p w:rsidR="002823E1" w:rsidRPr="00C15818" w:rsidRDefault="002823E1" w:rsidP="00F04097">
            <w:pPr>
              <w:jc w:val="center"/>
              <w:rPr>
                <w:rFonts w:eastAsia="Times New Roman"/>
                <w:b/>
                <w:bCs/>
                <w:sz w:val="24"/>
                <w:szCs w:val="24"/>
                <w:lang w:eastAsia="es-PE"/>
              </w:rPr>
            </w:pPr>
            <w:r w:rsidRPr="00C15818">
              <w:rPr>
                <w:rFonts w:eastAsia="Times New Roman"/>
                <w:b/>
                <w:bCs/>
                <w:sz w:val="24"/>
                <w:szCs w:val="24"/>
                <w:lang w:eastAsia="es-PE"/>
              </w:rPr>
              <w:t>RMR (1989)</w:t>
            </w:r>
          </w:p>
        </w:tc>
        <w:tc>
          <w:tcPr>
            <w:tcW w:w="1340" w:type="dxa"/>
            <w:shd w:val="clear" w:color="auto" w:fill="8DB3E2" w:themeFill="text2" w:themeFillTint="66"/>
            <w:noWrap/>
            <w:vAlign w:val="center"/>
            <w:hideMark/>
          </w:tcPr>
          <w:p w:rsidR="002823E1" w:rsidRPr="00C15818" w:rsidRDefault="002823E1" w:rsidP="00F04097">
            <w:pPr>
              <w:jc w:val="center"/>
              <w:rPr>
                <w:rFonts w:eastAsia="Times New Roman"/>
                <w:b/>
                <w:bCs/>
                <w:sz w:val="24"/>
                <w:szCs w:val="24"/>
                <w:lang w:eastAsia="es-PE"/>
              </w:rPr>
            </w:pPr>
            <w:r w:rsidRPr="00C15818">
              <w:rPr>
                <w:rFonts w:eastAsia="Times New Roman"/>
                <w:b/>
                <w:bCs/>
                <w:sz w:val="24"/>
                <w:szCs w:val="24"/>
                <w:lang w:eastAsia="es-PE"/>
              </w:rPr>
              <w:t>GSI</w:t>
            </w:r>
          </w:p>
        </w:tc>
        <w:tc>
          <w:tcPr>
            <w:tcW w:w="1200" w:type="dxa"/>
            <w:shd w:val="clear" w:color="auto" w:fill="8DB3E2" w:themeFill="text2" w:themeFillTint="66"/>
            <w:noWrap/>
            <w:vAlign w:val="center"/>
            <w:hideMark/>
          </w:tcPr>
          <w:p w:rsidR="002823E1" w:rsidRPr="00C15818" w:rsidRDefault="002823E1" w:rsidP="00F04097">
            <w:pPr>
              <w:jc w:val="center"/>
              <w:rPr>
                <w:rFonts w:eastAsia="Times New Roman"/>
                <w:b/>
                <w:bCs/>
                <w:sz w:val="24"/>
                <w:szCs w:val="24"/>
                <w:lang w:eastAsia="es-PE"/>
              </w:rPr>
            </w:pPr>
            <w:r w:rsidRPr="00C15818">
              <w:rPr>
                <w:rFonts w:eastAsia="Times New Roman"/>
                <w:b/>
                <w:bCs/>
                <w:sz w:val="24"/>
                <w:szCs w:val="24"/>
                <w:lang w:eastAsia="es-PE"/>
              </w:rPr>
              <w:t xml:space="preserve">Índice Q </w:t>
            </w:r>
          </w:p>
        </w:tc>
      </w:tr>
      <w:tr w:rsidR="002823E1" w:rsidRPr="00C15818" w:rsidTr="00F04097">
        <w:trPr>
          <w:trHeight w:hRule="exact" w:val="340"/>
          <w:jc w:val="center"/>
        </w:trPr>
        <w:tc>
          <w:tcPr>
            <w:tcW w:w="1340" w:type="dxa"/>
            <w:shd w:val="clear" w:color="auto" w:fill="auto"/>
            <w:noWrap/>
            <w:vAlign w:val="center"/>
            <w:hideMark/>
          </w:tcPr>
          <w:p w:rsidR="002823E1" w:rsidRPr="00C15818" w:rsidRDefault="002823E1" w:rsidP="00F04097">
            <w:pPr>
              <w:jc w:val="center"/>
              <w:rPr>
                <w:rFonts w:eastAsia="Times New Roman"/>
                <w:sz w:val="24"/>
                <w:szCs w:val="24"/>
                <w:lang w:eastAsia="es-PE"/>
              </w:rPr>
            </w:pPr>
            <w:r w:rsidRPr="00C15818">
              <w:rPr>
                <w:rFonts w:eastAsia="Times New Roman"/>
                <w:sz w:val="24"/>
                <w:szCs w:val="24"/>
                <w:lang w:eastAsia="es-PE"/>
              </w:rPr>
              <w:t>40</w:t>
            </w:r>
          </w:p>
        </w:tc>
        <w:tc>
          <w:tcPr>
            <w:tcW w:w="1340" w:type="dxa"/>
            <w:shd w:val="clear" w:color="auto" w:fill="auto"/>
            <w:noWrap/>
            <w:vAlign w:val="center"/>
            <w:hideMark/>
          </w:tcPr>
          <w:p w:rsidR="002823E1" w:rsidRPr="00C15818" w:rsidRDefault="002823E1" w:rsidP="00F04097">
            <w:pPr>
              <w:jc w:val="center"/>
              <w:rPr>
                <w:rFonts w:eastAsia="Times New Roman"/>
                <w:sz w:val="24"/>
                <w:szCs w:val="24"/>
                <w:lang w:eastAsia="es-PE"/>
              </w:rPr>
            </w:pPr>
            <w:r w:rsidRPr="00C15818">
              <w:rPr>
                <w:rFonts w:eastAsia="Times New Roman"/>
                <w:sz w:val="24"/>
                <w:szCs w:val="24"/>
                <w:lang w:eastAsia="es-PE"/>
              </w:rPr>
              <w:t>35</w:t>
            </w:r>
          </w:p>
        </w:tc>
        <w:tc>
          <w:tcPr>
            <w:tcW w:w="1200" w:type="dxa"/>
            <w:shd w:val="clear" w:color="auto" w:fill="auto"/>
            <w:noWrap/>
            <w:vAlign w:val="center"/>
            <w:hideMark/>
          </w:tcPr>
          <w:p w:rsidR="002823E1" w:rsidRPr="00C15818" w:rsidRDefault="002823E1" w:rsidP="00F04097">
            <w:pPr>
              <w:jc w:val="center"/>
              <w:rPr>
                <w:rFonts w:eastAsia="Times New Roman"/>
                <w:sz w:val="24"/>
                <w:szCs w:val="24"/>
                <w:lang w:eastAsia="es-PE"/>
              </w:rPr>
            </w:pPr>
            <w:r w:rsidRPr="00C15818">
              <w:rPr>
                <w:rFonts w:eastAsia="Times New Roman"/>
                <w:sz w:val="24"/>
                <w:szCs w:val="24"/>
                <w:lang w:eastAsia="es-PE"/>
              </w:rPr>
              <w:t>0.37</w:t>
            </w:r>
          </w:p>
        </w:tc>
      </w:tr>
    </w:tbl>
    <w:p w:rsidR="00DB270E" w:rsidRPr="00A245D5" w:rsidRDefault="00A245D5" w:rsidP="00A245D5">
      <w:pPr>
        <w:pStyle w:val="NORMAL--01"/>
        <w:spacing w:line="240" w:lineRule="auto"/>
        <w:ind w:left="2411"/>
        <w:rPr>
          <w:rFonts w:ascii="Times New Roman" w:hAnsi="Times New Roman"/>
          <w:szCs w:val="20"/>
        </w:rPr>
      </w:pPr>
      <w:r>
        <w:rPr>
          <w:rFonts w:ascii="Times New Roman" w:hAnsi="Times New Roman"/>
          <w:szCs w:val="20"/>
        </w:rPr>
        <w:t xml:space="preserve">   </w:t>
      </w:r>
      <w:r w:rsidR="00D6356D" w:rsidRPr="00A245D5">
        <w:rPr>
          <w:rFonts w:ascii="Times New Roman" w:hAnsi="Times New Roman"/>
          <w:szCs w:val="20"/>
        </w:rPr>
        <w:t xml:space="preserve">Fuente: Clasificación </w:t>
      </w:r>
      <w:proofErr w:type="spellStart"/>
      <w:r w:rsidR="00D6356D" w:rsidRPr="00A245D5">
        <w:rPr>
          <w:rFonts w:ascii="Times New Roman" w:hAnsi="Times New Roman"/>
          <w:szCs w:val="20"/>
        </w:rPr>
        <w:t>geomecánica</w:t>
      </w:r>
      <w:proofErr w:type="spellEnd"/>
      <w:r w:rsidR="00D6356D" w:rsidRPr="00A245D5">
        <w:rPr>
          <w:rFonts w:ascii="Times New Roman" w:hAnsi="Times New Roman"/>
          <w:szCs w:val="20"/>
        </w:rPr>
        <w:t xml:space="preserve"> de </w:t>
      </w:r>
      <w:proofErr w:type="spellStart"/>
      <w:r w:rsidR="00D6356D" w:rsidRPr="00A245D5">
        <w:rPr>
          <w:rFonts w:ascii="Times New Roman" w:hAnsi="Times New Roman"/>
          <w:szCs w:val="20"/>
        </w:rPr>
        <w:t>Bieniawski</w:t>
      </w:r>
      <w:proofErr w:type="spellEnd"/>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Es en consideración a esta calidad de roca que se procederá a analizar la estabilidad de los taludes considerando un posible </w:t>
      </w:r>
      <w:proofErr w:type="spellStart"/>
      <w:r w:rsidRPr="00C15818">
        <w:rPr>
          <w:rFonts w:ascii="Times New Roman" w:hAnsi="Times New Roman"/>
          <w:sz w:val="24"/>
          <w:szCs w:val="24"/>
        </w:rPr>
        <w:t>fallamiento</w:t>
      </w:r>
      <w:proofErr w:type="spellEnd"/>
      <w:r w:rsidRPr="00C15818">
        <w:rPr>
          <w:rFonts w:ascii="Times New Roman" w:hAnsi="Times New Roman"/>
          <w:sz w:val="24"/>
          <w:szCs w:val="24"/>
        </w:rPr>
        <w:t xml:space="preserve"> circular.</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Los parámetros usados para los análisis de estabilidad han sido considerados de acuerdo a la experiencia en proyectos similares, y con resultados de los ensayos de laboratorio para determinar los parámetros de diseño definitivos así como el resultado de los estudios hidrológicos</w:t>
      </w:r>
      <w:r w:rsidR="00C15818">
        <w:rPr>
          <w:rFonts w:ascii="Times New Roman" w:hAnsi="Times New Roman"/>
          <w:sz w:val="24"/>
          <w:szCs w:val="24"/>
        </w:rPr>
        <w:t xml:space="preserve"> y</w:t>
      </w:r>
      <w:r w:rsidRPr="00C15818">
        <w:rPr>
          <w:rFonts w:ascii="Times New Roman" w:hAnsi="Times New Roman"/>
          <w:sz w:val="24"/>
          <w:szCs w:val="24"/>
        </w:rPr>
        <w:t xml:space="preserve"> de riesgo sísmico, con los cuales se diseñaron las obras definitivas.</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Los análisis de estabilidad del talud fueron realizados como respaldo del diseño del </w:t>
      </w:r>
      <w:r w:rsidR="00C15818">
        <w:rPr>
          <w:rFonts w:ascii="Times New Roman" w:hAnsi="Times New Roman"/>
          <w:sz w:val="24"/>
          <w:szCs w:val="24"/>
        </w:rPr>
        <w:t>t</w:t>
      </w:r>
      <w:r w:rsidRPr="00C15818">
        <w:rPr>
          <w:rFonts w:ascii="Times New Roman" w:hAnsi="Times New Roman"/>
          <w:sz w:val="24"/>
          <w:szCs w:val="24"/>
        </w:rPr>
        <w:t xml:space="preserve">ajo  </w:t>
      </w:r>
      <w:r w:rsidR="00C15818">
        <w:rPr>
          <w:rFonts w:ascii="Times New Roman" w:hAnsi="Times New Roman"/>
          <w:sz w:val="24"/>
          <w:szCs w:val="24"/>
        </w:rPr>
        <w:t>a</w:t>
      </w:r>
      <w:r w:rsidRPr="00C15818">
        <w:rPr>
          <w:rFonts w:ascii="Times New Roman" w:hAnsi="Times New Roman"/>
          <w:sz w:val="24"/>
          <w:szCs w:val="24"/>
        </w:rPr>
        <w:t xml:space="preserve">bierto </w:t>
      </w:r>
      <w:r w:rsidR="00C15818">
        <w:rPr>
          <w:rFonts w:ascii="Times New Roman" w:hAnsi="Times New Roman"/>
          <w:sz w:val="24"/>
          <w:szCs w:val="24"/>
        </w:rPr>
        <w:t xml:space="preserve">Magnetita </w:t>
      </w:r>
      <w:r w:rsidRPr="00C15818">
        <w:rPr>
          <w:rFonts w:ascii="Times New Roman" w:hAnsi="Times New Roman"/>
          <w:sz w:val="24"/>
          <w:szCs w:val="24"/>
        </w:rPr>
        <w:t xml:space="preserve">Cuerpo 2. Los análisis incluyeron la evaluación de la geometría del tajo abierto de acuerdo a los parámetros de diseño y la fundación para establecer secciones transversales críticas, la estimación de las propiedades de resistencia del macizo rocoso del tajo y la fundación y la realización de los análisis de estabilidad del talud tanto para condiciones estáticas como sísmicas. </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lastRenderedPageBreak/>
        <w:t>Se presentan los detalles concernientes a cada una de las secciones transversales críticas, incluyendo las propiedades del material y condiciones de la presión de poros aplicadas durante los análisis. Las metodologías y resultados para cada uno de los análisis, incluyendo la deformación sísmica, también se tratan en las siguientes secciones.</w:t>
      </w:r>
    </w:p>
    <w:p w:rsidR="002823E1" w:rsidRPr="00C15818" w:rsidRDefault="002823E1" w:rsidP="00C15818">
      <w:pPr>
        <w:pStyle w:val="TABLA01"/>
        <w:spacing w:after="0"/>
        <w:contextualSpacing/>
        <w:rPr>
          <w:rFonts w:ascii="Times New Roman" w:hAnsi="Times New Roman" w:cs="Times New Roman"/>
          <w:color w:val="auto"/>
          <w:sz w:val="24"/>
          <w:szCs w:val="24"/>
        </w:rPr>
      </w:pPr>
      <w:bookmarkStart w:id="73" w:name="_Toc425109259"/>
      <w:bookmarkStart w:id="74" w:name="_Toc428126385"/>
      <w:r w:rsidRPr="00C15818">
        <w:rPr>
          <w:rFonts w:ascii="Times New Roman" w:hAnsi="Times New Roman" w:cs="Times New Roman"/>
          <w:color w:val="auto"/>
          <w:sz w:val="24"/>
          <w:szCs w:val="24"/>
        </w:rPr>
        <w:t xml:space="preserve">Cuadro </w:t>
      </w:r>
      <w:r w:rsidR="00B8212A">
        <w:rPr>
          <w:rFonts w:ascii="Times New Roman" w:hAnsi="Times New Roman" w:cs="Times New Roman"/>
          <w:color w:val="auto"/>
          <w:sz w:val="24"/>
          <w:szCs w:val="24"/>
        </w:rPr>
        <w:t>2.</w:t>
      </w:r>
      <w:r w:rsidR="00527740" w:rsidRPr="00C15818">
        <w:rPr>
          <w:rFonts w:ascii="Times New Roman" w:hAnsi="Times New Roman" w:cs="Times New Roman"/>
          <w:color w:val="auto"/>
          <w:sz w:val="24"/>
          <w:szCs w:val="24"/>
        </w:rPr>
        <w:t>6</w:t>
      </w:r>
      <w:r w:rsidRPr="00C15818">
        <w:rPr>
          <w:rFonts w:ascii="Times New Roman" w:hAnsi="Times New Roman" w:cs="Times New Roman"/>
          <w:color w:val="auto"/>
          <w:sz w:val="24"/>
          <w:szCs w:val="24"/>
        </w:rPr>
        <w:t>.- Propiedades de la roca</w:t>
      </w:r>
      <w:bookmarkEnd w:id="73"/>
      <w:bookmarkEnd w:id="74"/>
    </w:p>
    <w:tbl>
      <w:tblPr>
        <w:tblW w:w="6807" w:type="dxa"/>
        <w:jc w:val="center"/>
        <w:tblCellMar>
          <w:left w:w="70" w:type="dxa"/>
          <w:right w:w="70" w:type="dxa"/>
        </w:tblCellMar>
        <w:tblLook w:val="04A0" w:firstRow="1" w:lastRow="0" w:firstColumn="1" w:lastColumn="0" w:noHBand="0" w:noVBand="1"/>
      </w:tblPr>
      <w:tblGrid>
        <w:gridCol w:w="1007"/>
        <w:gridCol w:w="2180"/>
        <w:gridCol w:w="1500"/>
        <w:gridCol w:w="2120"/>
      </w:tblGrid>
      <w:tr w:rsidR="002823E1" w:rsidRPr="00C15818" w:rsidTr="00D6356D">
        <w:trPr>
          <w:trHeight w:hRule="exact" w:val="539"/>
          <w:jc w:val="center"/>
        </w:trPr>
        <w:tc>
          <w:tcPr>
            <w:tcW w:w="1007"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Muestra</w:t>
            </w:r>
          </w:p>
        </w:tc>
        <w:tc>
          <w:tcPr>
            <w:tcW w:w="218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Tipo</w:t>
            </w:r>
          </w:p>
        </w:tc>
        <w:tc>
          <w:tcPr>
            <w:tcW w:w="150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Cohesión (</w:t>
            </w:r>
            <w:proofErr w:type="spellStart"/>
            <w:r w:rsidRPr="00C15818">
              <w:rPr>
                <w:rFonts w:eastAsia="Times New Roman"/>
                <w:b/>
                <w:bCs/>
                <w:sz w:val="24"/>
                <w:szCs w:val="24"/>
                <w:lang w:eastAsia="es-PE"/>
              </w:rPr>
              <w:t>Mpa</w:t>
            </w:r>
            <w:proofErr w:type="spellEnd"/>
            <w:r w:rsidRPr="00C15818">
              <w:rPr>
                <w:rFonts w:eastAsia="Times New Roman"/>
                <w:b/>
                <w:bCs/>
                <w:sz w:val="24"/>
                <w:szCs w:val="24"/>
                <w:lang w:eastAsia="es-PE"/>
              </w:rPr>
              <w:t>)</w:t>
            </w:r>
          </w:p>
        </w:tc>
        <w:tc>
          <w:tcPr>
            <w:tcW w:w="212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Angulo de fricción</w:t>
            </w:r>
          </w:p>
        </w:tc>
      </w:tr>
      <w:tr w:rsidR="002823E1" w:rsidRPr="00C15818" w:rsidTr="00D6356D">
        <w:trPr>
          <w:trHeight w:hRule="exact" w:val="340"/>
          <w:jc w:val="center"/>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01</w:t>
            </w:r>
          </w:p>
        </w:tc>
        <w:tc>
          <w:tcPr>
            <w:tcW w:w="218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Óxidos</w:t>
            </w:r>
          </w:p>
        </w:tc>
        <w:tc>
          <w:tcPr>
            <w:tcW w:w="15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0.135</w:t>
            </w:r>
          </w:p>
        </w:tc>
        <w:tc>
          <w:tcPr>
            <w:tcW w:w="212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31.77</w:t>
            </w:r>
          </w:p>
        </w:tc>
      </w:tr>
      <w:tr w:rsidR="002823E1" w:rsidRPr="00C15818" w:rsidTr="00D6356D">
        <w:trPr>
          <w:trHeight w:hRule="exact" w:val="340"/>
          <w:jc w:val="center"/>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02</w:t>
            </w:r>
          </w:p>
        </w:tc>
        <w:tc>
          <w:tcPr>
            <w:tcW w:w="218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 xml:space="preserve">Roca </w:t>
            </w:r>
            <w:proofErr w:type="spellStart"/>
            <w:r w:rsidRPr="00C15818">
              <w:rPr>
                <w:rFonts w:eastAsia="Times New Roman"/>
                <w:color w:val="000000"/>
                <w:sz w:val="24"/>
                <w:szCs w:val="24"/>
                <w:lang w:eastAsia="es-PE"/>
              </w:rPr>
              <w:t>encajonante</w:t>
            </w:r>
            <w:proofErr w:type="spellEnd"/>
          </w:p>
        </w:tc>
        <w:tc>
          <w:tcPr>
            <w:tcW w:w="150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0.146</w:t>
            </w:r>
          </w:p>
        </w:tc>
        <w:tc>
          <w:tcPr>
            <w:tcW w:w="2120"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31.09</w:t>
            </w:r>
          </w:p>
        </w:tc>
      </w:tr>
    </w:tbl>
    <w:p w:rsidR="00D6356D" w:rsidRPr="00A245D5" w:rsidRDefault="00A245D5" w:rsidP="00A245D5">
      <w:pPr>
        <w:pStyle w:val="NORMAL--01"/>
        <w:spacing w:line="240" w:lineRule="auto"/>
        <w:rPr>
          <w:rFonts w:ascii="Times New Roman" w:hAnsi="Times New Roman"/>
          <w:szCs w:val="20"/>
        </w:rPr>
      </w:pPr>
      <w:r>
        <w:rPr>
          <w:rFonts w:ascii="Times New Roman" w:hAnsi="Times New Roman"/>
          <w:szCs w:val="20"/>
        </w:rPr>
        <w:t xml:space="preserve"> </w:t>
      </w:r>
      <w:r>
        <w:rPr>
          <w:rFonts w:ascii="Times New Roman" w:hAnsi="Times New Roman"/>
          <w:szCs w:val="20"/>
        </w:rPr>
        <w:tab/>
        <w:t xml:space="preserve">        </w:t>
      </w:r>
      <w:r w:rsidR="00D6356D" w:rsidRPr="00A245D5">
        <w:rPr>
          <w:rFonts w:ascii="Times New Roman" w:hAnsi="Times New Roman"/>
          <w:szCs w:val="20"/>
        </w:rPr>
        <w:t xml:space="preserve">Fuente: Anexo N° 01.- Ensayos de laboratorio </w:t>
      </w:r>
    </w:p>
    <w:p w:rsidR="002823E1" w:rsidRPr="00C15818" w:rsidRDefault="006F1176" w:rsidP="00C15818">
      <w:pPr>
        <w:pStyle w:val="Ttulo3"/>
        <w:numPr>
          <w:ilvl w:val="0"/>
          <w:numId w:val="0"/>
        </w:numPr>
        <w:spacing w:after="200" w:line="480" w:lineRule="auto"/>
        <w:ind w:left="720" w:hanging="436"/>
      </w:pPr>
      <w:bookmarkStart w:id="75" w:name="_Toc425100322"/>
      <w:bookmarkStart w:id="76" w:name="_Toc425109189"/>
      <w:bookmarkStart w:id="77" w:name="_Toc428131804"/>
      <w:r w:rsidRPr="00C15818">
        <w:t xml:space="preserve">2.3.1.2.4.3 </w:t>
      </w:r>
      <w:r w:rsidR="002823E1" w:rsidRPr="00C15818">
        <w:t>Metodología</w:t>
      </w:r>
      <w:bookmarkEnd w:id="75"/>
      <w:bookmarkEnd w:id="76"/>
      <w:bookmarkEnd w:id="77"/>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Los análisis de estabilidad de los taludes de los depósitos de desmonte se llevaron a cabo utilizando el programa informático de equilibrio límite SLIDE Versión 6.020</w:t>
      </w:r>
      <w:r w:rsidR="00F03A2A" w:rsidRPr="00C15818">
        <w:rPr>
          <w:rFonts w:ascii="Times New Roman" w:hAnsi="Times New Roman"/>
          <w:sz w:val="24"/>
          <w:szCs w:val="24"/>
        </w:rPr>
        <w:t xml:space="preserve"> </w:t>
      </w:r>
      <w:r w:rsidR="00F03A2A" w:rsidRPr="00854EDD">
        <w:rPr>
          <w:rFonts w:ascii="Times New Roman" w:hAnsi="Times New Roman"/>
          <w:sz w:val="24"/>
          <w:szCs w:val="24"/>
        </w:rPr>
        <w:t>(</w:t>
      </w:r>
      <w:r w:rsidR="00854EDD">
        <w:rPr>
          <w:rFonts w:ascii="Times New Roman" w:hAnsi="Times New Roman"/>
          <w:sz w:val="24"/>
          <w:szCs w:val="24"/>
        </w:rPr>
        <w:t xml:space="preserve">Ver </w:t>
      </w:r>
      <w:r w:rsidR="00F03A2A" w:rsidRPr="00854EDD">
        <w:rPr>
          <w:rFonts w:ascii="Times New Roman" w:hAnsi="Times New Roman"/>
          <w:sz w:val="24"/>
          <w:szCs w:val="24"/>
        </w:rPr>
        <w:t xml:space="preserve">Anexo </w:t>
      </w:r>
      <w:r w:rsidR="00E852BA" w:rsidRPr="00854EDD">
        <w:rPr>
          <w:rFonts w:ascii="Times New Roman" w:hAnsi="Times New Roman"/>
          <w:sz w:val="24"/>
          <w:szCs w:val="24"/>
        </w:rPr>
        <w:t>N°</w:t>
      </w:r>
      <w:r w:rsidR="00854EDD">
        <w:rPr>
          <w:rFonts w:ascii="Times New Roman" w:hAnsi="Times New Roman"/>
          <w:sz w:val="24"/>
          <w:szCs w:val="24"/>
        </w:rPr>
        <w:t xml:space="preserve"> </w:t>
      </w:r>
      <w:r w:rsidR="00F03A2A" w:rsidRPr="00854EDD">
        <w:rPr>
          <w:rFonts w:ascii="Times New Roman" w:hAnsi="Times New Roman"/>
          <w:sz w:val="24"/>
          <w:szCs w:val="24"/>
        </w:rPr>
        <w:t>02</w:t>
      </w:r>
      <w:r w:rsidR="00E852BA" w:rsidRPr="00854EDD">
        <w:rPr>
          <w:rFonts w:ascii="Times New Roman" w:hAnsi="Times New Roman"/>
          <w:sz w:val="24"/>
          <w:szCs w:val="24"/>
        </w:rPr>
        <w:t>.-</w:t>
      </w:r>
      <w:r w:rsidR="00F03A2A" w:rsidRPr="00854EDD">
        <w:rPr>
          <w:rFonts w:ascii="Times New Roman" w:hAnsi="Times New Roman"/>
          <w:sz w:val="24"/>
          <w:szCs w:val="24"/>
        </w:rPr>
        <w:t>Reporte de Análisis de Estabilidad)</w:t>
      </w:r>
      <w:r w:rsidRPr="00854EDD">
        <w:rPr>
          <w:rFonts w:ascii="Times New Roman" w:hAnsi="Times New Roman"/>
          <w:sz w:val="24"/>
          <w:szCs w:val="24"/>
        </w:rPr>
        <w:t>,</w:t>
      </w:r>
      <w:r w:rsidRPr="00C15818">
        <w:rPr>
          <w:rFonts w:ascii="Times New Roman" w:hAnsi="Times New Roman"/>
          <w:sz w:val="24"/>
          <w:szCs w:val="24"/>
        </w:rPr>
        <w:t xml:space="preserve"> que permite al usuario realizar cálculos de estabilidad de taludes usando el equilibrio límite, mediante una variedad de métodos. Pueden utilizarse varios métodos para buscar la superficie de deslizamiento crítica, es decir, la superficie con el factor de seguridad más bajo para una determinada geometría y propiedades del material. El método </w:t>
      </w:r>
      <w:proofErr w:type="spellStart"/>
      <w:r w:rsidRPr="00C15818">
        <w:rPr>
          <w:rFonts w:ascii="Times New Roman" w:hAnsi="Times New Roman"/>
          <w:sz w:val="24"/>
          <w:szCs w:val="24"/>
        </w:rPr>
        <w:t>Bishop</w:t>
      </w:r>
      <w:proofErr w:type="spellEnd"/>
      <w:r w:rsidRPr="00C15818">
        <w:rPr>
          <w:rFonts w:ascii="Times New Roman" w:hAnsi="Times New Roman"/>
          <w:sz w:val="24"/>
          <w:szCs w:val="24"/>
        </w:rPr>
        <w:t xml:space="preserve"> Simplificado fue utilizado para buscar la superficie de deslizamiento crítica porque es</w:t>
      </w:r>
      <w:r w:rsidR="004B6906" w:rsidRPr="00C15818">
        <w:rPr>
          <w:rFonts w:ascii="Times New Roman" w:hAnsi="Times New Roman"/>
          <w:sz w:val="24"/>
          <w:szCs w:val="24"/>
        </w:rPr>
        <w:t>t</w:t>
      </w:r>
      <w:r w:rsidRPr="00C15818">
        <w:rPr>
          <w:rFonts w:ascii="Times New Roman" w:hAnsi="Times New Roman"/>
          <w:sz w:val="24"/>
          <w:szCs w:val="24"/>
        </w:rPr>
        <w:t xml:space="preserve">e procedimiento satisfizo tanto la fuerza como el equilibrio del momento, generando por consiguiente una solución más rigurosa que otros métodos usados comúnmente. </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La aceleración máxima promedio para el sismo de diseño seleccionado, para taludes o empozados sobre el emplazamiento fue tomada como un evento de intervalo recurrente de 150 años con magnitud M=7.5 y generando una máxima aceleración horizontal del terreno de 0.12g y una máxima aceleración promedio en una masa deslizante profunda de 0.22g. </w:t>
      </w:r>
    </w:p>
    <w:p w:rsidR="002823E1" w:rsidRPr="00C15818" w:rsidRDefault="002823E1" w:rsidP="00C15818">
      <w:pPr>
        <w:pStyle w:val="Ttulo2"/>
        <w:keepLines/>
        <w:numPr>
          <w:ilvl w:val="4"/>
          <w:numId w:val="4"/>
        </w:numPr>
        <w:spacing w:before="240" w:after="240" w:line="480" w:lineRule="auto"/>
        <w:contextualSpacing/>
        <w:jc w:val="both"/>
      </w:pPr>
      <w:bookmarkStart w:id="78" w:name="_Toc428131805"/>
      <w:r w:rsidRPr="00C15818">
        <w:lastRenderedPageBreak/>
        <w:t>A</w:t>
      </w:r>
      <w:r w:rsidR="008E6F01">
        <w:t>nálisis de estabilidad</w:t>
      </w:r>
      <w:bookmarkEnd w:id="78"/>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 xml:space="preserve">Se ha tomado como consideración de factores de estabilidad en base a normas internacionales (American </w:t>
      </w:r>
      <w:proofErr w:type="spellStart"/>
      <w:r w:rsidRPr="00C15818">
        <w:rPr>
          <w:rFonts w:ascii="Times New Roman" w:hAnsi="Times New Roman"/>
          <w:sz w:val="24"/>
          <w:szCs w:val="24"/>
        </w:rPr>
        <w:t>Society</w:t>
      </w:r>
      <w:proofErr w:type="spellEnd"/>
      <w:r w:rsidRPr="00C15818">
        <w:rPr>
          <w:rFonts w:ascii="Times New Roman" w:hAnsi="Times New Roman"/>
          <w:sz w:val="24"/>
          <w:szCs w:val="24"/>
        </w:rPr>
        <w:t xml:space="preserve"> of Civil </w:t>
      </w:r>
      <w:proofErr w:type="spellStart"/>
      <w:r w:rsidRPr="00C15818">
        <w:rPr>
          <w:rFonts w:ascii="Times New Roman" w:hAnsi="Times New Roman"/>
          <w:sz w:val="24"/>
          <w:szCs w:val="24"/>
        </w:rPr>
        <w:t>Engineers</w:t>
      </w:r>
      <w:proofErr w:type="spellEnd"/>
      <w:r w:rsidRPr="00C15818">
        <w:rPr>
          <w:rFonts w:ascii="Times New Roman" w:hAnsi="Times New Roman"/>
          <w:sz w:val="24"/>
          <w:szCs w:val="24"/>
        </w:rPr>
        <w:t xml:space="preserve"> Bureau of Mines of </w:t>
      </w:r>
      <w:proofErr w:type="spellStart"/>
      <w:r w:rsidRPr="00C15818">
        <w:rPr>
          <w:rFonts w:ascii="Times New Roman" w:hAnsi="Times New Roman"/>
          <w:sz w:val="24"/>
          <w:szCs w:val="24"/>
        </w:rPr>
        <w:t>the</w:t>
      </w:r>
      <w:proofErr w:type="spellEnd"/>
      <w:r w:rsidRPr="00C15818">
        <w:rPr>
          <w:rFonts w:ascii="Times New Roman" w:hAnsi="Times New Roman"/>
          <w:sz w:val="24"/>
          <w:szCs w:val="24"/>
        </w:rPr>
        <w:t xml:space="preserve"> </w:t>
      </w:r>
      <w:proofErr w:type="spellStart"/>
      <w:r w:rsidRPr="00C15818">
        <w:rPr>
          <w:rFonts w:ascii="Times New Roman" w:hAnsi="Times New Roman"/>
          <w:sz w:val="24"/>
          <w:szCs w:val="24"/>
        </w:rPr>
        <w:t>Unites</w:t>
      </w:r>
      <w:proofErr w:type="spellEnd"/>
      <w:r w:rsidRPr="00C15818">
        <w:rPr>
          <w:rFonts w:ascii="Times New Roman" w:hAnsi="Times New Roman"/>
          <w:sz w:val="24"/>
          <w:szCs w:val="24"/>
        </w:rPr>
        <w:t xml:space="preserve"> </w:t>
      </w:r>
      <w:proofErr w:type="spellStart"/>
      <w:r w:rsidRPr="00C15818">
        <w:rPr>
          <w:rFonts w:ascii="Times New Roman" w:hAnsi="Times New Roman"/>
          <w:sz w:val="24"/>
          <w:szCs w:val="24"/>
        </w:rPr>
        <w:t>States</w:t>
      </w:r>
      <w:proofErr w:type="spellEnd"/>
      <w:r w:rsidRPr="00C15818">
        <w:rPr>
          <w:rFonts w:ascii="Times New Roman" w:hAnsi="Times New Roman"/>
          <w:sz w:val="24"/>
          <w:szCs w:val="24"/>
        </w:rPr>
        <w:t xml:space="preserve">) un valor de 1.0 como mínimo para condiciones </w:t>
      </w:r>
      <w:proofErr w:type="spellStart"/>
      <w:r w:rsidRPr="00C15818">
        <w:rPr>
          <w:rFonts w:ascii="Times New Roman" w:hAnsi="Times New Roman"/>
          <w:sz w:val="24"/>
          <w:szCs w:val="24"/>
        </w:rPr>
        <w:t>seudestáticas</w:t>
      </w:r>
      <w:proofErr w:type="spellEnd"/>
      <w:r w:rsidRPr="00C15818">
        <w:rPr>
          <w:rFonts w:ascii="Times New Roman" w:hAnsi="Times New Roman"/>
          <w:sz w:val="24"/>
          <w:szCs w:val="24"/>
        </w:rPr>
        <w:t xml:space="preserve"> y 1.5 para condiciones estáticas.</w:t>
      </w:r>
    </w:p>
    <w:p w:rsidR="002823E1" w:rsidRPr="00C15818" w:rsidRDefault="002823E1" w:rsidP="002111FE">
      <w:pPr>
        <w:pStyle w:val="NORMAL--01"/>
        <w:spacing w:line="480" w:lineRule="auto"/>
        <w:ind w:left="284" w:firstLine="567"/>
        <w:rPr>
          <w:rFonts w:ascii="Times New Roman" w:hAnsi="Times New Roman"/>
          <w:sz w:val="24"/>
          <w:szCs w:val="24"/>
        </w:rPr>
      </w:pPr>
      <w:r w:rsidRPr="00C15818">
        <w:rPr>
          <w:rFonts w:ascii="Times New Roman" w:hAnsi="Times New Roman"/>
          <w:sz w:val="24"/>
          <w:szCs w:val="24"/>
        </w:rPr>
        <w:t>Los resultados del análisis de estabilidad del tajo se presentan en el siguiente cuadro</w:t>
      </w:r>
      <w:r w:rsidR="00854EDD">
        <w:rPr>
          <w:rFonts w:ascii="Times New Roman" w:hAnsi="Times New Roman"/>
          <w:sz w:val="24"/>
          <w:szCs w:val="24"/>
        </w:rPr>
        <w:t>.</w:t>
      </w:r>
    </w:p>
    <w:p w:rsidR="002823E1" w:rsidRPr="00C15818" w:rsidRDefault="00527740" w:rsidP="00C15818">
      <w:pPr>
        <w:pStyle w:val="TABLA01"/>
        <w:spacing w:after="0"/>
        <w:contextualSpacing/>
        <w:rPr>
          <w:rFonts w:ascii="Times New Roman" w:hAnsi="Times New Roman" w:cs="Times New Roman"/>
          <w:color w:val="auto"/>
          <w:sz w:val="24"/>
          <w:szCs w:val="24"/>
        </w:rPr>
      </w:pPr>
      <w:bookmarkStart w:id="79" w:name="_Toc425109290"/>
      <w:bookmarkStart w:id="80" w:name="_Toc428126386"/>
      <w:r w:rsidRPr="00C15818">
        <w:rPr>
          <w:rFonts w:ascii="Times New Roman" w:hAnsi="Times New Roman" w:cs="Times New Roman"/>
          <w:color w:val="auto"/>
          <w:sz w:val="24"/>
          <w:szCs w:val="24"/>
        </w:rPr>
        <w:t xml:space="preserve">Cuadro </w:t>
      </w:r>
      <w:r w:rsidR="006F18CB">
        <w:rPr>
          <w:rFonts w:ascii="Times New Roman" w:hAnsi="Times New Roman" w:cs="Times New Roman"/>
          <w:color w:val="auto"/>
          <w:sz w:val="24"/>
          <w:szCs w:val="24"/>
        </w:rPr>
        <w:t>2.7</w:t>
      </w:r>
      <w:r w:rsidR="002823E1" w:rsidRPr="00C15818">
        <w:rPr>
          <w:rFonts w:ascii="Times New Roman" w:hAnsi="Times New Roman" w:cs="Times New Roman"/>
          <w:color w:val="auto"/>
          <w:sz w:val="24"/>
          <w:szCs w:val="24"/>
        </w:rPr>
        <w:t>.- Factores de estabilidad</w:t>
      </w:r>
      <w:bookmarkEnd w:id="79"/>
      <w:bookmarkEnd w:id="80"/>
    </w:p>
    <w:tbl>
      <w:tblPr>
        <w:tblW w:w="6102" w:type="dxa"/>
        <w:jc w:val="center"/>
        <w:tblCellMar>
          <w:left w:w="70" w:type="dxa"/>
          <w:right w:w="70" w:type="dxa"/>
        </w:tblCellMar>
        <w:tblLook w:val="04A0" w:firstRow="1" w:lastRow="0" w:firstColumn="1" w:lastColumn="0" w:noHBand="0" w:noVBand="1"/>
      </w:tblPr>
      <w:tblGrid>
        <w:gridCol w:w="1423"/>
        <w:gridCol w:w="2127"/>
        <w:gridCol w:w="2552"/>
      </w:tblGrid>
      <w:tr w:rsidR="002823E1" w:rsidRPr="00C15818" w:rsidTr="00661D06">
        <w:trPr>
          <w:trHeight w:hRule="exact" w:val="340"/>
          <w:jc w:val="center"/>
        </w:trPr>
        <w:tc>
          <w:tcPr>
            <w:tcW w:w="1423"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Sección</w:t>
            </w:r>
          </w:p>
        </w:tc>
        <w:tc>
          <w:tcPr>
            <w:tcW w:w="4679" w:type="dxa"/>
            <w:gridSpan w:val="2"/>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Tipo de análisis</w:t>
            </w:r>
          </w:p>
        </w:tc>
      </w:tr>
      <w:tr w:rsidR="002823E1" w:rsidRPr="00C15818" w:rsidTr="00661D06">
        <w:trPr>
          <w:trHeight w:hRule="exact" w:val="340"/>
          <w:jc w:val="center"/>
        </w:trPr>
        <w:tc>
          <w:tcPr>
            <w:tcW w:w="1423"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2823E1" w:rsidRPr="00C15818" w:rsidRDefault="002823E1" w:rsidP="00C15818">
            <w:pPr>
              <w:spacing w:line="480" w:lineRule="auto"/>
              <w:rPr>
                <w:rFonts w:eastAsia="Times New Roman"/>
                <w:b/>
                <w:bCs/>
                <w:sz w:val="24"/>
                <w:szCs w:val="24"/>
                <w:lang w:eastAsia="es-PE"/>
              </w:rPr>
            </w:pPr>
          </w:p>
        </w:tc>
        <w:tc>
          <w:tcPr>
            <w:tcW w:w="2127" w:type="dxa"/>
            <w:tcBorders>
              <w:top w:val="nil"/>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Análisis estático</w:t>
            </w:r>
          </w:p>
        </w:tc>
        <w:tc>
          <w:tcPr>
            <w:tcW w:w="2552" w:type="dxa"/>
            <w:tcBorders>
              <w:top w:val="nil"/>
              <w:left w:val="nil"/>
              <w:bottom w:val="single" w:sz="4" w:space="0" w:color="auto"/>
              <w:right w:val="single" w:sz="4" w:space="0" w:color="auto"/>
            </w:tcBorders>
            <w:shd w:val="clear" w:color="auto" w:fill="8DB3E2" w:themeFill="text2" w:themeFillTint="66"/>
            <w:noWrap/>
            <w:vAlign w:val="center"/>
            <w:hideMark/>
          </w:tcPr>
          <w:p w:rsidR="002823E1" w:rsidRPr="00C15818" w:rsidRDefault="002823E1" w:rsidP="00C15818">
            <w:pPr>
              <w:spacing w:line="480" w:lineRule="auto"/>
              <w:jc w:val="center"/>
              <w:rPr>
                <w:rFonts w:eastAsia="Times New Roman"/>
                <w:b/>
                <w:bCs/>
                <w:sz w:val="24"/>
                <w:szCs w:val="24"/>
                <w:lang w:eastAsia="es-PE"/>
              </w:rPr>
            </w:pPr>
            <w:r w:rsidRPr="00C15818">
              <w:rPr>
                <w:rFonts w:eastAsia="Times New Roman"/>
                <w:b/>
                <w:bCs/>
                <w:sz w:val="24"/>
                <w:szCs w:val="24"/>
                <w:lang w:eastAsia="es-PE"/>
              </w:rPr>
              <w:t xml:space="preserve">Análisis </w:t>
            </w:r>
            <w:proofErr w:type="spellStart"/>
            <w:r w:rsidRPr="00C15818">
              <w:rPr>
                <w:rFonts w:eastAsia="Times New Roman"/>
                <w:b/>
                <w:bCs/>
                <w:sz w:val="24"/>
                <w:szCs w:val="24"/>
                <w:lang w:eastAsia="es-PE"/>
              </w:rPr>
              <w:t>seudoestático</w:t>
            </w:r>
            <w:proofErr w:type="spellEnd"/>
          </w:p>
        </w:tc>
      </w:tr>
      <w:tr w:rsidR="002823E1" w:rsidRPr="00C15818" w:rsidTr="00661D06">
        <w:trPr>
          <w:trHeight w:hRule="exact" w:val="340"/>
          <w:jc w:val="center"/>
        </w:trPr>
        <w:tc>
          <w:tcPr>
            <w:tcW w:w="1423"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Sección A-A</w:t>
            </w:r>
          </w:p>
        </w:tc>
        <w:tc>
          <w:tcPr>
            <w:tcW w:w="2127"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1.617</w:t>
            </w:r>
          </w:p>
        </w:tc>
        <w:tc>
          <w:tcPr>
            <w:tcW w:w="2552"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1.303</w:t>
            </w:r>
          </w:p>
        </w:tc>
      </w:tr>
      <w:tr w:rsidR="002823E1" w:rsidRPr="00C15818" w:rsidTr="00661D06">
        <w:trPr>
          <w:trHeight w:hRule="exact" w:val="340"/>
          <w:jc w:val="center"/>
        </w:trPr>
        <w:tc>
          <w:tcPr>
            <w:tcW w:w="1423"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Sección B-B</w:t>
            </w:r>
          </w:p>
        </w:tc>
        <w:tc>
          <w:tcPr>
            <w:tcW w:w="2127"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1.467</w:t>
            </w:r>
          </w:p>
        </w:tc>
        <w:tc>
          <w:tcPr>
            <w:tcW w:w="2552"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1.034</w:t>
            </w:r>
          </w:p>
        </w:tc>
      </w:tr>
      <w:tr w:rsidR="002823E1" w:rsidRPr="00C15818" w:rsidTr="00661D06">
        <w:trPr>
          <w:trHeight w:hRule="exact" w:val="340"/>
          <w:jc w:val="center"/>
        </w:trPr>
        <w:tc>
          <w:tcPr>
            <w:tcW w:w="1423" w:type="dxa"/>
            <w:tcBorders>
              <w:top w:val="nil"/>
              <w:left w:val="single" w:sz="4" w:space="0" w:color="auto"/>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Sección C-C</w:t>
            </w:r>
          </w:p>
        </w:tc>
        <w:tc>
          <w:tcPr>
            <w:tcW w:w="2127"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1.477</w:t>
            </w:r>
          </w:p>
        </w:tc>
        <w:tc>
          <w:tcPr>
            <w:tcW w:w="2552" w:type="dxa"/>
            <w:tcBorders>
              <w:top w:val="nil"/>
              <w:left w:val="nil"/>
              <w:bottom w:val="single" w:sz="4" w:space="0" w:color="auto"/>
              <w:right w:val="single" w:sz="4" w:space="0" w:color="auto"/>
            </w:tcBorders>
            <w:shd w:val="clear" w:color="auto" w:fill="auto"/>
            <w:noWrap/>
            <w:vAlign w:val="center"/>
            <w:hideMark/>
          </w:tcPr>
          <w:p w:rsidR="002823E1" w:rsidRPr="00C15818" w:rsidRDefault="002823E1" w:rsidP="00C15818">
            <w:pPr>
              <w:spacing w:line="480" w:lineRule="auto"/>
              <w:jc w:val="center"/>
              <w:rPr>
                <w:rFonts w:eastAsia="Times New Roman"/>
                <w:color w:val="000000"/>
                <w:sz w:val="24"/>
                <w:szCs w:val="24"/>
                <w:lang w:eastAsia="es-PE"/>
              </w:rPr>
            </w:pPr>
            <w:r w:rsidRPr="00C15818">
              <w:rPr>
                <w:rFonts w:eastAsia="Times New Roman"/>
                <w:color w:val="000000"/>
                <w:sz w:val="24"/>
                <w:szCs w:val="24"/>
                <w:lang w:eastAsia="es-PE"/>
              </w:rPr>
              <w:t>1.079</w:t>
            </w:r>
          </w:p>
        </w:tc>
      </w:tr>
    </w:tbl>
    <w:p w:rsidR="002823E1" w:rsidRPr="00A245D5" w:rsidRDefault="00D6356D" w:rsidP="002823E1">
      <w:r>
        <w:tab/>
      </w:r>
      <w:r w:rsidR="00A245D5">
        <w:tab/>
      </w:r>
      <w:r w:rsidR="00661D06">
        <w:t xml:space="preserve"> </w:t>
      </w:r>
      <w:r w:rsidRPr="00A245D5">
        <w:t xml:space="preserve">Fuente: </w:t>
      </w:r>
      <w:r w:rsidR="00661D06" w:rsidRPr="00A245D5">
        <w:t>Anexo N° 02</w:t>
      </w:r>
      <w:r w:rsidR="006F18CB" w:rsidRPr="00A245D5">
        <w:t>.-</w:t>
      </w:r>
      <w:r w:rsidR="00661D06" w:rsidRPr="00A245D5">
        <w:t xml:space="preserve"> Reporte de análisis de estabilidad</w:t>
      </w:r>
    </w:p>
    <w:p w:rsidR="002823E1" w:rsidRPr="00A245D5" w:rsidRDefault="002823E1" w:rsidP="002823E1">
      <w:pPr>
        <w:pStyle w:val="FIGURAS1"/>
        <w:spacing w:line="240" w:lineRule="auto"/>
        <w:rPr>
          <w:rFonts w:ascii="Times New Roman" w:hAnsi="Times New Roman" w:cs="Times New Roman"/>
          <w:szCs w:val="20"/>
        </w:rPr>
      </w:pPr>
    </w:p>
    <w:p w:rsidR="002823E1" w:rsidRPr="006F1176" w:rsidRDefault="002823E1" w:rsidP="006F1176">
      <w:pPr>
        <w:pStyle w:val="Ttulo1"/>
        <w:keepLines/>
        <w:numPr>
          <w:ilvl w:val="4"/>
          <w:numId w:val="4"/>
        </w:numPr>
        <w:spacing w:before="240" w:after="240" w:line="240" w:lineRule="auto"/>
        <w:contextualSpacing/>
        <w:jc w:val="both"/>
        <w:rPr>
          <w:sz w:val="22"/>
          <w:szCs w:val="22"/>
        </w:rPr>
      </w:pPr>
      <w:bookmarkStart w:id="81" w:name="_Toc428131807"/>
      <w:r w:rsidRPr="006F1176">
        <w:rPr>
          <w:sz w:val="22"/>
          <w:szCs w:val="22"/>
        </w:rPr>
        <w:t>C</w:t>
      </w:r>
      <w:r w:rsidR="008E6F01">
        <w:rPr>
          <w:sz w:val="22"/>
          <w:szCs w:val="22"/>
        </w:rPr>
        <w:t>onclusiones</w:t>
      </w:r>
      <w:bookmarkEnd w:id="81"/>
    </w:p>
    <w:p w:rsidR="002823E1" w:rsidRPr="008E6F01" w:rsidRDefault="002823E1" w:rsidP="008E6F01">
      <w:pPr>
        <w:pStyle w:val="NORMAL--01"/>
        <w:numPr>
          <w:ilvl w:val="0"/>
          <w:numId w:val="16"/>
        </w:numPr>
        <w:spacing w:line="480" w:lineRule="auto"/>
        <w:rPr>
          <w:rFonts w:ascii="Times New Roman" w:hAnsi="Times New Roman"/>
          <w:sz w:val="24"/>
          <w:szCs w:val="24"/>
        </w:rPr>
      </w:pPr>
      <w:r w:rsidRPr="008E6F01">
        <w:rPr>
          <w:rFonts w:ascii="Times New Roman" w:hAnsi="Times New Roman"/>
          <w:sz w:val="24"/>
          <w:szCs w:val="24"/>
        </w:rPr>
        <w:t xml:space="preserve">La clasificación </w:t>
      </w:r>
      <w:proofErr w:type="spellStart"/>
      <w:r w:rsidRPr="008E6F01">
        <w:rPr>
          <w:rFonts w:ascii="Times New Roman" w:hAnsi="Times New Roman"/>
          <w:sz w:val="24"/>
          <w:szCs w:val="24"/>
        </w:rPr>
        <w:t>geomecánica</w:t>
      </w:r>
      <w:proofErr w:type="spellEnd"/>
      <w:r w:rsidRPr="008E6F01">
        <w:rPr>
          <w:rFonts w:ascii="Times New Roman" w:hAnsi="Times New Roman"/>
          <w:sz w:val="24"/>
          <w:szCs w:val="24"/>
        </w:rPr>
        <w:t xml:space="preserve"> (empleando el sistema de clasificación de </w:t>
      </w:r>
      <w:proofErr w:type="spellStart"/>
      <w:r w:rsidRPr="008E6F01">
        <w:rPr>
          <w:rFonts w:ascii="Times New Roman" w:hAnsi="Times New Roman"/>
          <w:sz w:val="24"/>
          <w:szCs w:val="24"/>
        </w:rPr>
        <w:t>Bieniawski</w:t>
      </w:r>
      <w:proofErr w:type="spellEnd"/>
      <w:r w:rsidRPr="008E6F01">
        <w:rPr>
          <w:rFonts w:ascii="Times New Roman" w:hAnsi="Times New Roman"/>
          <w:sz w:val="24"/>
          <w:szCs w:val="24"/>
        </w:rPr>
        <w:t>) de la zona de ubicación del proyecto es 40 aproximadamente.</w:t>
      </w:r>
    </w:p>
    <w:p w:rsidR="002823E1" w:rsidRPr="008E6F01" w:rsidRDefault="002823E1" w:rsidP="008E6F01">
      <w:pPr>
        <w:pStyle w:val="NORMAL--01"/>
        <w:numPr>
          <w:ilvl w:val="0"/>
          <w:numId w:val="16"/>
        </w:numPr>
        <w:spacing w:line="480" w:lineRule="auto"/>
        <w:rPr>
          <w:rFonts w:ascii="Times New Roman" w:hAnsi="Times New Roman"/>
          <w:sz w:val="24"/>
          <w:szCs w:val="24"/>
        </w:rPr>
      </w:pPr>
      <w:r w:rsidRPr="008E6F01">
        <w:rPr>
          <w:rFonts w:ascii="Times New Roman" w:hAnsi="Times New Roman"/>
          <w:sz w:val="24"/>
          <w:szCs w:val="24"/>
        </w:rPr>
        <w:t xml:space="preserve">La valoración del macizo rocoso en otros sistemas de clasificación (Índice Q de </w:t>
      </w:r>
      <w:proofErr w:type="spellStart"/>
      <w:r w:rsidRPr="008E6F01">
        <w:rPr>
          <w:rFonts w:ascii="Times New Roman" w:hAnsi="Times New Roman"/>
          <w:sz w:val="24"/>
          <w:szCs w:val="24"/>
        </w:rPr>
        <w:t>Barton</w:t>
      </w:r>
      <w:proofErr w:type="spellEnd"/>
      <w:r w:rsidRPr="008E6F01">
        <w:rPr>
          <w:rFonts w:ascii="Times New Roman" w:hAnsi="Times New Roman"/>
          <w:sz w:val="24"/>
          <w:szCs w:val="24"/>
        </w:rPr>
        <w:t xml:space="preserve">, RMR de </w:t>
      </w:r>
      <w:proofErr w:type="spellStart"/>
      <w:r w:rsidRPr="008E6F01">
        <w:rPr>
          <w:rFonts w:ascii="Times New Roman" w:hAnsi="Times New Roman"/>
          <w:sz w:val="24"/>
          <w:szCs w:val="24"/>
        </w:rPr>
        <w:t>Bieniawski</w:t>
      </w:r>
      <w:proofErr w:type="spellEnd"/>
      <w:r w:rsidRPr="008E6F01">
        <w:rPr>
          <w:rFonts w:ascii="Times New Roman" w:hAnsi="Times New Roman"/>
          <w:sz w:val="24"/>
          <w:szCs w:val="24"/>
        </w:rPr>
        <w:t xml:space="preserve"> y GSI de </w:t>
      </w:r>
      <w:proofErr w:type="spellStart"/>
      <w:r w:rsidRPr="008E6F01">
        <w:rPr>
          <w:rFonts w:ascii="Times New Roman" w:hAnsi="Times New Roman"/>
          <w:sz w:val="24"/>
          <w:szCs w:val="24"/>
        </w:rPr>
        <w:t>Hoek</w:t>
      </w:r>
      <w:proofErr w:type="spellEnd"/>
      <w:r w:rsidRPr="008E6F01">
        <w:rPr>
          <w:rFonts w:ascii="Times New Roman" w:hAnsi="Times New Roman"/>
          <w:sz w:val="24"/>
          <w:szCs w:val="24"/>
        </w:rPr>
        <w:t xml:space="preserve"> &amp; Brown).</w:t>
      </w:r>
    </w:p>
    <w:tbl>
      <w:tblPr>
        <w:tblW w:w="38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40"/>
        <w:gridCol w:w="1340"/>
        <w:gridCol w:w="1200"/>
      </w:tblGrid>
      <w:tr w:rsidR="002823E1" w:rsidRPr="008E6F01" w:rsidTr="00995D90">
        <w:trPr>
          <w:trHeight w:hRule="exact" w:val="340"/>
          <w:jc w:val="center"/>
        </w:trPr>
        <w:tc>
          <w:tcPr>
            <w:tcW w:w="1340" w:type="dxa"/>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t>RMR (1989)</w:t>
            </w:r>
          </w:p>
        </w:tc>
        <w:tc>
          <w:tcPr>
            <w:tcW w:w="1340" w:type="dxa"/>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t>GSI</w:t>
            </w:r>
          </w:p>
        </w:tc>
        <w:tc>
          <w:tcPr>
            <w:tcW w:w="1200" w:type="dxa"/>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t xml:space="preserve">Índice Q </w:t>
            </w:r>
          </w:p>
        </w:tc>
      </w:tr>
      <w:tr w:rsidR="002823E1" w:rsidRPr="008E6F01" w:rsidTr="00F04097">
        <w:trPr>
          <w:trHeight w:hRule="exact" w:val="340"/>
          <w:jc w:val="center"/>
        </w:trPr>
        <w:tc>
          <w:tcPr>
            <w:tcW w:w="1340" w:type="dxa"/>
            <w:shd w:val="clear" w:color="auto" w:fill="auto"/>
            <w:noWrap/>
            <w:vAlign w:val="center"/>
            <w:hideMark/>
          </w:tcPr>
          <w:p w:rsidR="002823E1" w:rsidRPr="008E6F01" w:rsidRDefault="002823E1" w:rsidP="008E6F01">
            <w:pPr>
              <w:spacing w:line="480" w:lineRule="auto"/>
              <w:jc w:val="center"/>
              <w:rPr>
                <w:rFonts w:eastAsia="Times New Roman"/>
                <w:sz w:val="24"/>
                <w:szCs w:val="24"/>
                <w:lang w:eastAsia="es-PE"/>
              </w:rPr>
            </w:pPr>
            <w:r w:rsidRPr="008E6F01">
              <w:rPr>
                <w:rFonts w:eastAsia="Times New Roman"/>
                <w:sz w:val="24"/>
                <w:szCs w:val="24"/>
                <w:lang w:eastAsia="es-PE"/>
              </w:rPr>
              <w:t>40</w:t>
            </w:r>
          </w:p>
        </w:tc>
        <w:tc>
          <w:tcPr>
            <w:tcW w:w="1340" w:type="dxa"/>
            <w:shd w:val="clear" w:color="auto" w:fill="auto"/>
            <w:noWrap/>
            <w:vAlign w:val="center"/>
            <w:hideMark/>
          </w:tcPr>
          <w:p w:rsidR="002823E1" w:rsidRPr="008E6F01" w:rsidRDefault="002823E1" w:rsidP="008E6F01">
            <w:pPr>
              <w:spacing w:line="480" w:lineRule="auto"/>
              <w:jc w:val="center"/>
              <w:rPr>
                <w:rFonts w:eastAsia="Times New Roman"/>
                <w:sz w:val="24"/>
                <w:szCs w:val="24"/>
                <w:lang w:eastAsia="es-PE"/>
              </w:rPr>
            </w:pPr>
            <w:r w:rsidRPr="008E6F01">
              <w:rPr>
                <w:rFonts w:eastAsia="Times New Roman"/>
                <w:sz w:val="24"/>
                <w:szCs w:val="24"/>
                <w:lang w:eastAsia="es-PE"/>
              </w:rPr>
              <w:t>35</w:t>
            </w:r>
          </w:p>
        </w:tc>
        <w:tc>
          <w:tcPr>
            <w:tcW w:w="1200" w:type="dxa"/>
            <w:shd w:val="clear" w:color="auto" w:fill="auto"/>
            <w:noWrap/>
            <w:vAlign w:val="center"/>
            <w:hideMark/>
          </w:tcPr>
          <w:p w:rsidR="002823E1" w:rsidRPr="008E6F01" w:rsidRDefault="002823E1" w:rsidP="008E6F01">
            <w:pPr>
              <w:spacing w:line="480" w:lineRule="auto"/>
              <w:jc w:val="center"/>
              <w:rPr>
                <w:rFonts w:eastAsia="Times New Roman"/>
                <w:sz w:val="24"/>
                <w:szCs w:val="24"/>
                <w:lang w:eastAsia="es-PE"/>
              </w:rPr>
            </w:pPr>
            <w:r w:rsidRPr="008E6F01">
              <w:rPr>
                <w:rFonts w:eastAsia="Times New Roman"/>
                <w:sz w:val="24"/>
                <w:szCs w:val="24"/>
                <w:lang w:eastAsia="es-PE"/>
              </w:rPr>
              <w:t>0.37</w:t>
            </w:r>
          </w:p>
        </w:tc>
      </w:tr>
    </w:tbl>
    <w:p w:rsidR="002823E1" w:rsidRPr="008E6F01" w:rsidRDefault="002823E1" w:rsidP="008E6F01">
      <w:pPr>
        <w:pStyle w:val="NORMAL--01"/>
        <w:spacing w:line="480" w:lineRule="auto"/>
        <w:ind w:left="720"/>
        <w:rPr>
          <w:rFonts w:ascii="Times New Roman" w:hAnsi="Times New Roman"/>
          <w:sz w:val="24"/>
          <w:szCs w:val="24"/>
        </w:rPr>
      </w:pPr>
    </w:p>
    <w:p w:rsidR="002823E1" w:rsidRDefault="002823E1" w:rsidP="008E6F01">
      <w:pPr>
        <w:pStyle w:val="NORMAL--01"/>
        <w:numPr>
          <w:ilvl w:val="0"/>
          <w:numId w:val="16"/>
        </w:numPr>
        <w:spacing w:line="480" w:lineRule="auto"/>
        <w:rPr>
          <w:rFonts w:ascii="Times New Roman" w:hAnsi="Times New Roman"/>
          <w:sz w:val="24"/>
          <w:szCs w:val="24"/>
        </w:rPr>
      </w:pPr>
      <w:r w:rsidRPr="008E6F01">
        <w:rPr>
          <w:rFonts w:ascii="Times New Roman" w:hAnsi="Times New Roman"/>
          <w:sz w:val="24"/>
          <w:szCs w:val="24"/>
        </w:rPr>
        <w:t>Al realizar el análisis de estabilidad de las secciones más representativas del tajo abierto se obtuvo los siguientes valores de factor de seguridad.</w:t>
      </w:r>
    </w:p>
    <w:p w:rsidR="005261D8" w:rsidRPr="008E6F01" w:rsidRDefault="005261D8" w:rsidP="005261D8">
      <w:pPr>
        <w:pStyle w:val="NORMAL--01"/>
        <w:spacing w:line="480" w:lineRule="auto"/>
        <w:ind w:left="720"/>
        <w:rPr>
          <w:rFonts w:ascii="Times New Roman" w:hAnsi="Times New Roman"/>
          <w:sz w:val="24"/>
          <w:szCs w:val="24"/>
        </w:rPr>
      </w:pPr>
    </w:p>
    <w:tbl>
      <w:tblPr>
        <w:tblW w:w="6170" w:type="dxa"/>
        <w:jc w:val="center"/>
        <w:tblCellMar>
          <w:left w:w="70" w:type="dxa"/>
          <w:right w:w="70" w:type="dxa"/>
        </w:tblCellMar>
        <w:tblLook w:val="04A0" w:firstRow="1" w:lastRow="0" w:firstColumn="1" w:lastColumn="0" w:noHBand="0" w:noVBand="1"/>
      </w:tblPr>
      <w:tblGrid>
        <w:gridCol w:w="1423"/>
        <w:gridCol w:w="2195"/>
        <w:gridCol w:w="2552"/>
      </w:tblGrid>
      <w:tr w:rsidR="002823E1" w:rsidRPr="008E6F01" w:rsidTr="00662699">
        <w:trPr>
          <w:trHeight w:hRule="exact" w:val="340"/>
          <w:jc w:val="center"/>
        </w:trPr>
        <w:tc>
          <w:tcPr>
            <w:tcW w:w="1423"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lastRenderedPageBreak/>
              <w:t>Sección</w:t>
            </w:r>
          </w:p>
        </w:tc>
        <w:tc>
          <w:tcPr>
            <w:tcW w:w="4747" w:type="dxa"/>
            <w:gridSpan w:val="2"/>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t>Tipo de análisis</w:t>
            </w:r>
          </w:p>
        </w:tc>
      </w:tr>
      <w:tr w:rsidR="002823E1" w:rsidRPr="008E6F01" w:rsidTr="00662699">
        <w:trPr>
          <w:trHeight w:hRule="exact" w:val="340"/>
          <w:jc w:val="center"/>
        </w:trPr>
        <w:tc>
          <w:tcPr>
            <w:tcW w:w="1423"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2823E1" w:rsidRPr="008E6F01" w:rsidRDefault="002823E1" w:rsidP="008E6F01">
            <w:pPr>
              <w:spacing w:line="480" w:lineRule="auto"/>
              <w:rPr>
                <w:rFonts w:eastAsia="Times New Roman"/>
                <w:b/>
                <w:bCs/>
                <w:sz w:val="24"/>
                <w:szCs w:val="24"/>
                <w:lang w:eastAsia="es-PE"/>
              </w:rPr>
            </w:pPr>
          </w:p>
        </w:tc>
        <w:tc>
          <w:tcPr>
            <w:tcW w:w="2195" w:type="dxa"/>
            <w:tcBorders>
              <w:top w:val="nil"/>
              <w:left w:val="nil"/>
              <w:bottom w:val="single" w:sz="4" w:space="0" w:color="auto"/>
              <w:right w:val="single" w:sz="4" w:space="0" w:color="auto"/>
            </w:tcBorders>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t>Análisis estático</w:t>
            </w:r>
          </w:p>
        </w:tc>
        <w:tc>
          <w:tcPr>
            <w:tcW w:w="2552" w:type="dxa"/>
            <w:tcBorders>
              <w:top w:val="nil"/>
              <w:left w:val="nil"/>
              <w:bottom w:val="single" w:sz="4" w:space="0" w:color="auto"/>
              <w:right w:val="single" w:sz="4" w:space="0" w:color="auto"/>
            </w:tcBorders>
            <w:shd w:val="clear" w:color="auto" w:fill="8DB3E2" w:themeFill="text2" w:themeFillTint="66"/>
            <w:noWrap/>
            <w:vAlign w:val="center"/>
            <w:hideMark/>
          </w:tcPr>
          <w:p w:rsidR="002823E1" w:rsidRPr="008E6F01" w:rsidRDefault="002823E1" w:rsidP="008E6F01">
            <w:pPr>
              <w:spacing w:line="480" w:lineRule="auto"/>
              <w:jc w:val="center"/>
              <w:rPr>
                <w:rFonts w:eastAsia="Times New Roman"/>
                <w:b/>
                <w:bCs/>
                <w:sz w:val="24"/>
                <w:szCs w:val="24"/>
                <w:lang w:eastAsia="es-PE"/>
              </w:rPr>
            </w:pPr>
            <w:r w:rsidRPr="008E6F01">
              <w:rPr>
                <w:rFonts w:eastAsia="Times New Roman"/>
                <w:b/>
                <w:bCs/>
                <w:sz w:val="24"/>
                <w:szCs w:val="24"/>
                <w:lang w:eastAsia="es-PE"/>
              </w:rPr>
              <w:t xml:space="preserve">Análisis </w:t>
            </w:r>
            <w:proofErr w:type="spellStart"/>
            <w:r w:rsidRPr="008E6F01">
              <w:rPr>
                <w:rFonts w:eastAsia="Times New Roman"/>
                <w:b/>
                <w:bCs/>
                <w:sz w:val="24"/>
                <w:szCs w:val="24"/>
                <w:lang w:eastAsia="es-PE"/>
              </w:rPr>
              <w:t>seudoestático</w:t>
            </w:r>
            <w:proofErr w:type="spellEnd"/>
          </w:p>
        </w:tc>
      </w:tr>
      <w:tr w:rsidR="002823E1" w:rsidRPr="008E6F01" w:rsidTr="00662699">
        <w:trPr>
          <w:trHeight w:hRule="exact" w:val="340"/>
          <w:jc w:val="center"/>
        </w:trPr>
        <w:tc>
          <w:tcPr>
            <w:tcW w:w="1423" w:type="dxa"/>
            <w:tcBorders>
              <w:top w:val="nil"/>
              <w:left w:val="single" w:sz="4" w:space="0" w:color="auto"/>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Sección A-A</w:t>
            </w:r>
          </w:p>
        </w:tc>
        <w:tc>
          <w:tcPr>
            <w:tcW w:w="2195" w:type="dxa"/>
            <w:tcBorders>
              <w:top w:val="nil"/>
              <w:left w:val="nil"/>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1.617</w:t>
            </w:r>
          </w:p>
        </w:tc>
        <w:tc>
          <w:tcPr>
            <w:tcW w:w="2552" w:type="dxa"/>
            <w:tcBorders>
              <w:top w:val="nil"/>
              <w:left w:val="nil"/>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1.303</w:t>
            </w:r>
          </w:p>
        </w:tc>
      </w:tr>
      <w:tr w:rsidR="002823E1" w:rsidRPr="008E6F01" w:rsidTr="00662699">
        <w:trPr>
          <w:trHeight w:hRule="exact" w:val="340"/>
          <w:jc w:val="center"/>
        </w:trPr>
        <w:tc>
          <w:tcPr>
            <w:tcW w:w="1423" w:type="dxa"/>
            <w:tcBorders>
              <w:top w:val="nil"/>
              <w:left w:val="single" w:sz="4" w:space="0" w:color="auto"/>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Sección B-B</w:t>
            </w:r>
          </w:p>
        </w:tc>
        <w:tc>
          <w:tcPr>
            <w:tcW w:w="2195" w:type="dxa"/>
            <w:tcBorders>
              <w:top w:val="nil"/>
              <w:left w:val="nil"/>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1.467</w:t>
            </w:r>
          </w:p>
        </w:tc>
        <w:tc>
          <w:tcPr>
            <w:tcW w:w="2552" w:type="dxa"/>
            <w:tcBorders>
              <w:top w:val="nil"/>
              <w:left w:val="nil"/>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1.034</w:t>
            </w:r>
          </w:p>
        </w:tc>
      </w:tr>
      <w:tr w:rsidR="002823E1" w:rsidRPr="008E6F01" w:rsidTr="00662699">
        <w:trPr>
          <w:trHeight w:hRule="exact" w:val="340"/>
          <w:jc w:val="center"/>
        </w:trPr>
        <w:tc>
          <w:tcPr>
            <w:tcW w:w="1423" w:type="dxa"/>
            <w:tcBorders>
              <w:top w:val="nil"/>
              <w:left w:val="single" w:sz="4" w:space="0" w:color="auto"/>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Sección C-C</w:t>
            </w:r>
          </w:p>
        </w:tc>
        <w:tc>
          <w:tcPr>
            <w:tcW w:w="2195" w:type="dxa"/>
            <w:tcBorders>
              <w:top w:val="nil"/>
              <w:left w:val="nil"/>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1.477</w:t>
            </w:r>
          </w:p>
        </w:tc>
        <w:tc>
          <w:tcPr>
            <w:tcW w:w="2552" w:type="dxa"/>
            <w:tcBorders>
              <w:top w:val="nil"/>
              <w:left w:val="nil"/>
              <w:bottom w:val="single" w:sz="4" w:space="0" w:color="auto"/>
              <w:right w:val="single" w:sz="4" w:space="0" w:color="auto"/>
            </w:tcBorders>
            <w:shd w:val="clear" w:color="auto" w:fill="auto"/>
            <w:noWrap/>
            <w:vAlign w:val="center"/>
            <w:hideMark/>
          </w:tcPr>
          <w:p w:rsidR="002823E1" w:rsidRPr="008E6F01" w:rsidRDefault="002823E1" w:rsidP="008E6F01">
            <w:pPr>
              <w:spacing w:line="480" w:lineRule="auto"/>
              <w:jc w:val="center"/>
              <w:rPr>
                <w:rFonts w:eastAsia="Times New Roman"/>
                <w:color w:val="000000"/>
                <w:sz w:val="24"/>
                <w:szCs w:val="24"/>
                <w:lang w:eastAsia="es-PE"/>
              </w:rPr>
            </w:pPr>
            <w:r w:rsidRPr="008E6F01">
              <w:rPr>
                <w:rFonts w:eastAsia="Times New Roman"/>
                <w:color w:val="000000"/>
                <w:sz w:val="24"/>
                <w:szCs w:val="24"/>
                <w:lang w:eastAsia="es-PE"/>
              </w:rPr>
              <w:t>1.079</w:t>
            </w:r>
          </w:p>
        </w:tc>
      </w:tr>
    </w:tbl>
    <w:p w:rsidR="002823E1" w:rsidRPr="008E6F01" w:rsidRDefault="002823E1" w:rsidP="008E6F01">
      <w:pPr>
        <w:pStyle w:val="NORMAL--01"/>
        <w:spacing w:line="480" w:lineRule="auto"/>
        <w:ind w:left="720"/>
        <w:rPr>
          <w:rFonts w:ascii="Times New Roman" w:hAnsi="Times New Roman"/>
          <w:sz w:val="24"/>
          <w:szCs w:val="24"/>
        </w:rPr>
      </w:pPr>
    </w:p>
    <w:p w:rsidR="002823E1" w:rsidRPr="008E6F01" w:rsidRDefault="002823E1" w:rsidP="008E6F01">
      <w:pPr>
        <w:pStyle w:val="NORMAL--01"/>
        <w:numPr>
          <w:ilvl w:val="0"/>
          <w:numId w:val="16"/>
        </w:numPr>
        <w:spacing w:line="480" w:lineRule="auto"/>
        <w:rPr>
          <w:rFonts w:ascii="Times New Roman" w:hAnsi="Times New Roman"/>
          <w:sz w:val="24"/>
          <w:szCs w:val="24"/>
        </w:rPr>
      </w:pPr>
      <w:r w:rsidRPr="008E6F01">
        <w:rPr>
          <w:rFonts w:ascii="Times New Roman" w:hAnsi="Times New Roman"/>
          <w:sz w:val="24"/>
          <w:szCs w:val="24"/>
        </w:rPr>
        <w:t>Interpretando los valores obtenidos se puede concluir que las secciones analizadas son estables para realizar las operaciones de minado.</w:t>
      </w:r>
    </w:p>
    <w:p w:rsidR="00B164E0" w:rsidRPr="00B164E0" w:rsidRDefault="00B164E0" w:rsidP="00B164E0">
      <w:pPr>
        <w:tabs>
          <w:tab w:val="left" w:pos="284"/>
        </w:tabs>
        <w:ind w:left="284"/>
        <w:jc w:val="both"/>
        <w:rPr>
          <w:sz w:val="22"/>
          <w:szCs w:val="22"/>
        </w:rPr>
      </w:pPr>
    </w:p>
    <w:p w:rsidR="00B164E0" w:rsidRPr="00273D93" w:rsidRDefault="00273D93" w:rsidP="00273D93">
      <w:pPr>
        <w:pStyle w:val="Ttulo4"/>
        <w:spacing w:line="480" w:lineRule="auto"/>
        <w:rPr>
          <w:rFonts w:eastAsia="MS Mincho"/>
        </w:rPr>
      </w:pPr>
      <w:r>
        <w:t>Estudio hidrológico</w:t>
      </w:r>
    </w:p>
    <w:p w:rsidR="00B164E0" w:rsidRPr="00273D93" w:rsidRDefault="00B164E0" w:rsidP="002111FE">
      <w:pPr>
        <w:tabs>
          <w:tab w:val="left" w:pos="284"/>
        </w:tabs>
        <w:spacing w:line="480" w:lineRule="auto"/>
        <w:ind w:left="284" w:firstLine="567"/>
        <w:jc w:val="both"/>
        <w:rPr>
          <w:sz w:val="24"/>
          <w:szCs w:val="24"/>
        </w:rPr>
      </w:pPr>
      <w:r w:rsidRPr="00273D93">
        <w:rPr>
          <w:sz w:val="24"/>
          <w:szCs w:val="24"/>
        </w:rPr>
        <w:t>El Proyecto de Explotación de óxido de fierro de la Concesión Minera  A</w:t>
      </w:r>
      <w:r w:rsidR="00273D93">
        <w:rPr>
          <w:sz w:val="24"/>
          <w:szCs w:val="24"/>
        </w:rPr>
        <w:t>cumulación Magnetita</w:t>
      </w:r>
      <w:r w:rsidRPr="00273D93">
        <w:rPr>
          <w:sz w:val="24"/>
          <w:szCs w:val="24"/>
        </w:rPr>
        <w:t>, se encuentra sobre altitudes comprendidas entre los 4,030 Y 4,2</w:t>
      </w:r>
      <w:r w:rsidR="00273D93">
        <w:rPr>
          <w:sz w:val="24"/>
          <w:szCs w:val="24"/>
        </w:rPr>
        <w:t>5</w:t>
      </w:r>
      <w:r w:rsidRPr="00273D93">
        <w:rPr>
          <w:sz w:val="24"/>
          <w:szCs w:val="24"/>
        </w:rPr>
        <w:t>0 m.s.n.m., en el Distrito de Santa Lucia, Provincia de Lampa</w:t>
      </w:r>
      <w:r w:rsidR="004B6906" w:rsidRPr="00273D93">
        <w:rPr>
          <w:sz w:val="24"/>
          <w:szCs w:val="24"/>
        </w:rPr>
        <w:t>,</w:t>
      </w:r>
      <w:r w:rsidRPr="00273D93">
        <w:rPr>
          <w:sz w:val="24"/>
          <w:szCs w:val="24"/>
        </w:rPr>
        <w:t xml:space="preserve"> Departamento de Puno. Tiene un clima frígido y seco, según el D</w:t>
      </w:r>
      <w:r w:rsidR="00AE5FAE" w:rsidRPr="00273D93">
        <w:rPr>
          <w:sz w:val="24"/>
          <w:szCs w:val="24"/>
        </w:rPr>
        <w:t>r</w:t>
      </w:r>
      <w:r w:rsidRPr="00273D93">
        <w:rPr>
          <w:sz w:val="24"/>
          <w:szCs w:val="24"/>
        </w:rPr>
        <w:t xml:space="preserve">. Javier Pulgar Vidal la clasificación de la zona corresponde a: </w:t>
      </w:r>
      <w:proofErr w:type="spellStart"/>
      <w:r w:rsidRPr="00273D93">
        <w:rPr>
          <w:sz w:val="24"/>
          <w:szCs w:val="24"/>
        </w:rPr>
        <w:t>Suni</w:t>
      </w:r>
      <w:proofErr w:type="spellEnd"/>
      <w:r w:rsidRPr="00273D93">
        <w:rPr>
          <w:sz w:val="24"/>
          <w:szCs w:val="24"/>
        </w:rPr>
        <w:t xml:space="preserve"> - Puna.</w:t>
      </w:r>
    </w:p>
    <w:p w:rsidR="00B164E0" w:rsidRPr="00273D93" w:rsidRDefault="00B164E0" w:rsidP="00273D93">
      <w:pPr>
        <w:tabs>
          <w:tab w:val="left" w:pos="284"/>
        </w:tabs>
        <w:spacing w:line="480" w:lineRule="auto"/>
        <w:ind w:left="284"/>
        <w:jc w:val="both"/>
        <w:rPr>
          <w:sz w:val="24"/>
          <w:szCs w:val="24"/>
        </w:rPr>
      </w:pPr>
    </w:p>
    <w:p w:rsidR="00B164E0" w:rsidRPr="00273D93" w:rsidRDefault="00273D93" w:rsidP="00273D93">
      <w:pPr>
        <w:tabs>
          <w:tab w:val="left" w:pos="284"/>
        </w:tabs>
        <w:spacing w:line="480" w:lineRule="auto"/>
        <w:ind w:left="284"/>
        <w:jc w:val="both"/>
        <w:rPr>
          <w:sz w:val="24"/>
          <w:szCs w:val="24"/>
        </w:rPr>
      </w:pPr>
      <w:r>
        <w:rPr>
          <w:sz w:val="24"/>
          <w:szCs w:val="24"/>
        </w:rPr>
        <w:tab/>
      </w:r>
      <w:r w:rsidR="00B164E0" w:rsidRPr="00273D93">
        <w:rPr>
          <w:sz w:val="24"/>
          <w:szCs w:val="24"/>
        </w:rPr>
        <w:t>Se distinguen dos estaciones bien marcadas durante el año:</w:t>
      </w:r>
    </w:p>
    <w:p w:rsidR="00E121E1" w:rsidRPr="00273D93" w:rsidRDefault="00E121E1" w:rsidP="00273D93">
      <w:pPr>
        <w:tabs>
          <w:tab w:val="left" w:pos="284"/>
        </w:tabs>
        <w:spacing w:line="480" w:lineRule="auto"/>
        <w:ind w:left="284"/>
        <w:jc w:val="both"/>
        <w:rPr>
          <w:sz w:val="24"/>
          <w:szCs w:val="24"/>
        </w:rPr>
      </w:pPr>
    </w:p>
    <w:p w:rsidR="00B164E0" w:rsidRPr="00273D93" w:rsidRDefault="00B164E0" w:rsidP="00273D93">
      <w:pPr>
        <w:pStyle w:val="Prrafodelista"/>
        <w:numPr>
          <w:ilvl w:val="0"/>
          <w:numId w:val="11"/>
        </w:numPr>
        <w:tabs>
          <w:tab w:val="left" w:pos="284"/>
        </w:tabs>
        <w:spacing w:before="0" w:after="0" w:line="480" w:lineRule="auto"/>
        <w:rPr>
          <w:rFonts w:ascii="Times New Roman" w:hAnsi="Times New Roman"/>
          <w:sz w:val="24"/>
          <w:szCs w:val="24"/>
        </w:rPr>
      </w:pPr>
      <w:r w:rsidRPr="00273D93">
        <w:rPr>
          <w:rFonts w:ascii="Times New Roman" w:hAnsi="Times New Roman"/>
          <w:sz w:val="24"/>
          <w:szCs w:val="24"/>
        </w:rPr>
        <w:t xml:space="preserve">Una estación lluviosa correspondiente a los meses de verano, con fuertes precipitaciones pluviales, esto corresponde a los meses de enero a marzo, donde hay predominancia de un ambiente húmedo a templado con temperaturas de 10 a 20°C. </w:t>
      </w:r>
    </w:p>
    <w:p w:rsidR="00E121E1" w:rsidRPr="00273D93" w:rsidRDefault="00E121E1" w:rsidP="00273D93">
      <w:pPr>
        <w:pStyle w:val="Prrafodelista"/>
        <w:tabs>
          <w:tab w:val="left" w:pos="284"/>
        </w:tabs>
        <w:spacing w:before="0" w:after="0" w:line="480" w:lineRule="auto"/>
        <w:ind w:left="1004"/>
        <w:rPr>
          <w:rFonts w:ascii="Times New Roman" w:hAnsi="Times New Roman"/>
          <w:sz w:val="24"/>
          <w:szCs w:val="24"/>
        </w:rPr>
      </w:pPr>
    </w:p>
    <w:p w:rsidR="00B164E0" w:rsidRPr="00273D93" w:rsidRDefault="00B164E0" w:rsidP="00273D93">
      <w:pPr>
        <w:pStyle w:val="Prrafodelista"/>
        <w:numPr>
          <w:ilvl w:val="0"/>
          <w:numId w:val="11"/>
        </w:numPr>
        <w:tabs>
          <w:tab w:val="left" w:pos="284"/>
        </w:tabs>
        <w:spacing w:before="0" w:after="0" w:line="480" w:lineRule="auto"/>
        <w:rPr>
          <w:rFonts w:ascii="Times New Roman" w:hAnsi="Times New Roman"/>
          <w:sz w:val="24"/>
          <w:szCs w:val="24"/>
        </w:rPr>
      </w:pPr>
      <w:r w:rsidRPr="00273D93">
        <w:rPr>
          <w:rFonts w:ascii="Times New Roman" w:hAnsi="Times New Roman"/>
          <w:sz w:val="24"/>
          <w:szCs w:val="24"/>
        </w:rPr>
        <w:t xml:space="preserve">La segunda corresponde a los meses de invierno, se caracteriza por presentar un clima frígido y seco con ausencia de lluvias, la temperatura desciende notablemente hasta por debajo de 0°C. </w:t>
      </w:r>
    </w:p>
    <w:p w:rsidR="00DD4905" w:rsidRPr="00273D93" w:rsidRDefault="00DD4905" w:rsidP="001C552F">
      <w:pPr>
        <w:pStyle w:val="Ttulo2"/>
        <w:keepLines/>
        <w:numPr>
          <w:ilvl w:val="0"/>
          <w:numId w:val="0"/>
        </w:numPr>
        <w:spacing w:before="240" w:after="240" w:line="480" w:lineRule="auto"/>
        <w:ind w:left="576" w:hanging="9"/>
        <w:contextualSpacing/>
        <w:jc w:val="both"/>
      </w:pPr>
      <w:bookmarkStart w:id="82" w:name="_Toc428026759"/>
      <w:r w:rsidRPr="00273D93">
        <w:lastRenderedPageBreak/>
        <w:t>2.3.1.3.1 C</w:t>
      </w:r>
      <w:bookmarkEnd w:id="82"/>
      <w:r w:rsidR="00273D93">
        <w:t>limatología</w:t>
      </w:r>
    </w:p>
    <w:p w:rsidR="00DD4905" w:rsidRPr="00273D93" w:rsidRDefault="00DD4905" w:rsidP="00273D93">
      <w:pPr>
        <w:pStyle w:val="NORMAL--01"/>
        <w:spacing w:line="480" w:lineRule="auto"/>
        <w:ind w:firstLine="576"/>
        <w:rPr>
          <w:rFonts w:ascii="Times New Roman" w:hAnsi="Times New Roman"/>
          <w:sz w:val="24"/>
          <w:szCs w:val="24"/>
        </w:rPr>
      </w:pPr>
      <w:r w:rsidRPr="00273D93">
        <w:rPr>
          <w:rFonts w:ascii="Times New Roman" w:hAnsi="Times New Roman"/>
          <w:sz w:val="24"/>
          <w:szCs w:val="24"/>
        </w:rPr>
        <w:t>La información de temperatura</w:t>
      </w:r>
      <w:r w:rsidR="006222EE" w:rsidRPr="00273D93">
        <w:rPr>
          <w:rFonts w:ascii="Times New Roman" w:hAnsi="Times New Roman"/>
          <w:sz w:val="24"/>
          <w:szCs w:val="24"/>
        </w:rPr>
        <w:t>, precipitación</w:t>
      </w:r>
      <w:r w:rsidRPr="00273D93">
        <w:rPr>
          <w:rFonts w:ascii="Times New Roman" w:hAnsi="Times New Roman"/>
          <w:sz w:val="24"/>
          <w:szCs w:val="24"/>
        </w:rPr>
        <w:t xml:space="preserve"> y evaporación para las áreas estudiadas, provienen de las estaciones de SENAMHI, próximas al área del estudio como</w:t>
      </w:r>
      <w:r w:rsidR="006222EE" w:rsidRPr="00273D93">
        <w:rPr>
          <w:rFonts w:ascii="Times New Roman" w:hAnsi="Times New Roman"/>
          <w:sz w:val="24"/>
          <w:szCs w:val="24"/>
        </w:rPr>
        <w:t xml:space="preserve"> son</w:t>
      </w:r>
      <w:r w:rsidRPr="00273D93">
        <w:rPr>
          <w:rFonts w:ascii="Times New Roman" w:hAnsi="Times New Roman"/>
          <w:sz w:val="24"/>
          <w:szCs w:val="24"/>
        </w:rPr>
        <w:t>:</w:t>
      </w:r>
    </w:p>
    <w:p w:rsidR="00DD4905" w:rsidRPr="00273D93" w:rsidRDefault="00DD4905" w:rsidP="00A15564">
      <w:pPr>
        <w:pStyle w:val="TABLA01"/>
        <w:spacing w:after="0" w:line="240" w:lineRule="auto"/>
        <w:contextualSpacing/>
        <w:rPr>
          <w:rFonts w:ascii="Times New Roman" w:hAnsi="Times New Roman" w:cs="Times New Roman"/>
          <w:color w:val="auto"/>
          <w:sz w:val="24"/>
          <w:szCs w:val="24"/>
        </w:rPr>
      </w:pPr>
      <w:bookmarkStart w:id="83" w:name="_Toc428026772"/>
      <w:r w:rsidRPr="00273D93">
        <w:rPr>
          <w:rFonts w:ascii="Times New Roman" w:hAnsi="Times New Roman" w:cs="Times New Roman"/>
          <w:color w:val="auto"/>
          <w:sz w:val="24"/>
          <w:szCs w:val="24"/>
        </w:rPr>
        <w:t xml:space="preserve">Cuadro </w:t>
      </w:r>
      <w:r w:rsidR="006F18CB">
        <w:rPr>
          <w:rFonts w:ascii="Times New Roman" w:hAnsi="Times New Roman" w:cs="Times New Roman"/>
          <w:color w:val="auto"/>
          <w:sz w:val="24"/>
          <w:szCs w:val="24"/>
        </w:rPr>
        <w:t>2.</w:t>
      </w:r>
      <w:r w:rsidR="00527740" w:rsidRPr="00273D93">
        <w:rPr>
          <w:rFonts w:ascii="Times New Roman" w:hAnsi="Times New Roman" w:cs="Times New Roman"/>
          <w:color w:val="auto"/>
          <w:sz w:val="24"/>
          <w:szCs w:val="24"/>
        </w:rPr>
        <w:t>8</w:t>
      </w:r>
      <w:r w:rsidRPr="00273D93">
        <w:rPr>
          <w:rFonts w:ascii="Times New Roman" w:hAnsi="Times New Roman" w:cs="Times New Roman"/>
          <w:color w:val="auto"/>
          <w:sz w:val="24"/>
          <w:szCs w:val="24"/>
        </w:rPr>
        <w:t>.- Estaciones del SENAMHI</w:t>
      </w:r>
      <w:bookmarkEnd w:id="83"/>
    </w:p>
    <w:tbl>
      <w:tblPr>
        <w:tblW w:w="6660" w:type="dxa"/>
        <w:jc w:val="center"/>
        <w:tblCellMar>
          <w:left w:w="70" w:type="dxa"/>
          <w:right w:w="70" w:type="dxa"/>
        </w:tblCellMar>
        <w:tblLook w:val="04A0" w:firstRow="1" w:lastRow="0" w:firstColumn="1" w:lastColumn="0" w:noHBand="0" w:noVBand="1"/>
      </w:tblPr>
      <w:tblGrid>
        <w:gridCol w:w="1640"/>
        <w:gridCol w:w="1660"/>
        <w:gridCol w:w="1780"/>
        <w:gridCol w:w="1580"/>
      </w:tblGrid>
      <w:tr w:rsidR="00DD4905" w:rsidRPr="00D65AB2" w:rsidTr="00995D90">
        <w:trPr>
          <w:trHeight w:hRule="exact" w:val="340"/>
          <w:jc w:val="center"/>
        </w:trPr>
        <w:tc>
          <w:tcPr>
            <w:tcW w:w="164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Estación</w:t>
            </w:r>
          </w:p>
        </w:tc>
        <w:tc>
          <w:tcPr>
            <w:tcW w:w="166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Longitud Oeste</w:t>
            </w:r>
          </w:p>
        </w:tc>
        <w:tc>
          <w:tcPr>
            <w:tcW w:w="178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Latitud Sur</w:t>
            </w:r>
          </w:p>
        </w:tc>
        <w:tc>
          <w:tcPr>
            <w:tcW w:w="158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Altitud (msnm)</w:t>
            </w:r>
          </w:p>
        </w:tc>
      </w:tr>
      <w:tr w:rsidR="00DD4905" w:rsidRPr="00D65AB2" w:rsidTr="00C5310D">
        <w:trPr>
          <w:trHeight w:hRule="exact" w:val="340"/>
          <w:jc w:val="center"/>
        </w:trPr>
        <w:tc>
          <w:tcPr>
            <w:tcW w:w="1640" w:type="dxa"/>
            <w:tcBorders>
              <w:top w:val="nil"/>
              <w:left w:val="single" w:sz="4" w:space="0" w:color="auto"/>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proofErr w:type="spellStart"/>
            <w:r w:rsidRPr="00A15564">
              <w:rPr>
                <w:rFonts w:eastAsia="Times New Roman"/>
                <w:color w:val="000000"/>
                <w:sz w:val="24"/>
                <w:szCs w:val="24"/>
                <w:lang w:eastAsia="es-PE"/>
              </w:rPr>
              <w:t>Paratía</w:t>
            </w:r>
            <w:proofErr w:type="spellEnd"/>
          </w:p>
        </w:tc>
        <w:tc>
          <w:tcPr>
            <w:tcW w:w="1660" w:type="dxa"/>
            <w:tcBorders>
              <w:top w:val="nil"/>
              <w:left w:val="nil"/>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70° 36</w:t>
            </w:r>
          </w:p>
        </w:tc>
        <w:tc>
          <w:tcPr>
            <w:tcW w:w="1780" w:type="dxa"/>
            <w:tcBorders>
              <w:top w:val="nil"/>
              <w:left w:val="nil"/>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15° 27</w:t>
            </w:r>
          </w:p>
        </w:tc>
        <w:tc>
          <w:tcPr>
            <w:tcW w:w="1580" w:type="dxa"/>
            <w:tcBorders>
              <w:top w:val="nil"/>
              <w:left w:val="nil"/>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4300</w:t>
            </w:r>
          </w:p>
        </w:tc>
      </w:tr>
      <w:tr w:rsidR="00DD4905" w:rsidRPr="00D65AB2" w:rsidTr="00C5310D">
        <w:trPr>
          <w:trHeight w:hRule="exact" w:val="340"/>
          <w:jc w:val="center"/>
        </w:trPr>
        <w:tc>
          <w:tcPr>
            <w:tcW w:w="1640" w:type="dxa"/>
            <w:tcBorders>
              <w:top w:val="nil"/>
              <w:left w:val="single" w:sz="4" w:space="0" w:color="auto"/>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proofErr w:type="spellStart"/>
            <w:r w:rsidRPr="00A15564">
              <w:rPr>
                <w:rFonts w:eastAsia="Times New Roman"/>
                <w:color w:val="000000"/>
                <w:sz w:val="24"/>
                <w:szCs w:val="24"/>
                <w:lang w:eastAsia="es-PE"/>
              </w:rPr>
              <w:t>Pampahuta</w:t>
            </w:r>
            <w:proofErr w:type="spellEnd"/>
          </w:p>
        </w:tc>
        <w:tc>
          <w:tcPr>
            <w:tcW w:w="1660" w:type="dxa"/>
            <w:tcBorders>
              <w:top w:val="nil"/>
              <w:left w:val="nil"/>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70° 40</w:t>
            </w:r>
          </w:p>
        </w:tc>
        <w:tc>
          <w:tcPr>
            <w:tcW w:w="1780" w:type="dxa"/>
            <w:tcBorders>
              <w:top w:val="nil"/>
              <w:left w:val="nil"/>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15° 29</w:t>
            </w:r>
          </w:p>
        </w:tc>
        <w:tc>
          <w:tcPr>
            <w:tcW w:w="1580" w:type="dxa"/>
            <w:tcBorders>
              <w:top w:val="nil"/>
              <w:left w:val="nil"/>
              <w:bottom w:val="single" w:sz="4" w:space="0" w:color="auto"/>
              <w:right w:val="single" w:sz="4" w:space="0" w:color="auto"/>
            </w:tcBorders>
            <w:shd w:val="clear" w:color="auto" w:fill="auto"/>
            <w:noWrap/>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4400</w:t>
            </w:r>
          </w:p>
        </w:tc>
      </w:tr>
    </w:tbl>
    <w:p w:rsidR="00DD4905" w:rsidRPr="00A245D5" w:rsidRDefault="006F18CB" w:rsidP="00DD4905">
      <w:pPr>
        <w:pStyle w:val="NORMAL--01"/>
        <w:spacing w:line="240" w:lineRule="auto"/>
        <w:ind w:left="567"/>
        <w:rPr>
          <w:rFonts w:ascii="Times New Roman" w:hAnsi="Times New Roman"/>
          <w:szCs w:val="20"/>
        </w:rPr>
      </w:pPr>
      <w:r>
        <w:tab/>
      </w:r>
      <w:r w:rsidR="00A245D5">
        <w:t xml:space="preserve">        </w:t>
      </w:r>
      <w:r w:rsidRPr="00A245D5">
        <w:rPr>
          <w:rFonts w:ascii="Times New Roman" w:hAnsi="Times New Roman"/>
          <w:szCs w:val="20"/>
        </w:rPr>
        <w:t xml:space="preserve">Fuente: Archivo </w:t>
      </w:r>
      <w:r w:rsidR="00854EDD" w:rsidRPr="00A245D5">
        <w:rPr>
          <w:rFonts w:ascii="Times New Roman" w:hAnsi="Times New Roman"/>
          <w:szCs w:val="20"/>
        </w:rPr>
        <w:t>SENAMHI</w:t>
      </w:r>
      <w:r w:rsidRPr="00A245D5">
        <w:rPr>
          <w:rFonts w:ascii="Times New Roman" w:hAnsi="Times New Roman"/>
          <w:szCs w:val="20"/>
        </w:rPr>
        <w:t xml:space="preserve"> </w:t>
      </w:r>
      <w:proofErr w:type="spellStart"/>
      <w:r w:rsidRPr="00A245D5">
        <w:rPr>
          <w:rFonts w:ascii="Times New Roman" w:hAnsi="Times New Roman"/>
          <w:szCs w:val="20"/>
        </w:rPr>
        <w:t>Paratía</w:t>
      </w:r>
      <w:proofErr w:type="spellEnd"/>
      <w:r w:rsidRPr="00A245D5">
        <w:rPr>
          <w:rFonts w:ascii="Times New Roman" w:hAnsi="Times New Roman"/>
          <w:szCs w:val="20"/>
        </w:rPr>
        <w:t xml:space="preserve"> y </w:t>
      </w:r>
      <w:proofErr w:type="spellStart"/>
      <w:r w:rsidRPr="00A245D5">
        <w:rPr>
          <w:rFonts w:ascii="Times New Roman" w:hAnsi="Times New Roman"/>
          <w:szCs w:val="20"/>
        </w:rPr>
        <w:t>Pampahuta</w:t>
      </w:r>
      <w:proofErr w:type="spellEnd"/>
    </w:p>
    <w:p w:rsidR="00DD4905" w:rsidRPr="00A15564" w:rsidRDefault="000B6F26" w:rsidP="000B6F26">
      <w:pPr>
        <w:pStyle w:val="Ttulo2"/>
        <w:keepLines/>
        <w:numPr>
          <w:ilvl w:val="4"/>
          <w:numId w:val="25"/>
        </w:numPr>
        <w:spacing w:before="240" w:after="240" w:line="240" w:lineRule="auto"/>
        <w:contextualSpacing/>
        <w:jc w:val="both"/>
      </w:pPr>
      <w:bookmarkStart w:id="84" w:name="_Toc428026760"/>
      <w:r w:rsidRPr="00A15564">
        <w:t>T</w:t>
      </w:r>
      <w:bookmarkEnd w:id="84"/>
      <w:r w:rsidR="00A15564" w:rsidRPr="00A15564">
        <w:t>emperatura</w:t>
      </w:r>
    </w:p>
    <w:p w:rsidR="00DD4905" w:rsidRPr="00A15564" w:rsidRDefault="00DD4905" w:rsidP="00A15564">
      <w:pPr>
        <w:pStyle w:val="NORMAL--01"/>
        <w:spacing w:line="480" w:lineRule="auto"/>
        <w:ind w:firstLine="709"/>
        <w:rPr>
          <w:rFonts w:ascii="Times New Roman" w:hAnsi="Times New Roman"/>
          <w:sz w:val="24"/>
          <w:szCs w:val="24"/>
        </w:rPr>
      </w:pPr>
      <w:r w:rsidRPr="00A15564">
        <w:rPr>
          <w:rFonts w:ascii="Times New Roman" w:hAnsi="Times New Roman"/>
          <w:sz w:val="24"/>
          <w:szCs w:val="24"/>
        </w:rPr>
        <w:t xml:space="preserve">En el siguiente </w:t>
      </w:r>
      <w:r w:rsidR="00854EDD">
        <w:rPr>
          <w:rFonts w:ascii="Times New Roman" w:hAnsi="Times New Roman"/>
          <w:sz w:val="24"/>
          <w:szCs w:val="24"/>
        </w:rPr>
        <w:t>C</w:t>
      </w:r>
      <w:r w:rsidRPr="00A15564">
        <w:rPr>
          <w:rFonts w:ascii="Times New Roman" w:hAnsi="Times New Roman"/>
          <w:sz w:val="24"/>
          <w:szCs w:val="24"/>
        </w:rPr>
        <w:t>uadro</w:t>
      </w:r>
      <w:r w:rsidR="00854EDD">
        <w:rPr>
          <w:rFonts w:ascii="Times New Roman" w:hAnsi="Times New Roman"/>
          <w:sz w:val="24"/>
          <w:szCs w:val="24"/>
        </w:rPr>
        <w:t xml:space="preserve"> 2.9</w:t>
      </w:r>
      <w:r w:rsidRPr="00A15564">
        <w:rPr>
          <w:rFonts w:ascii="Times New Roman" w:hAnsi="Times New Roman"/>
          <w:sz w:val="24"/>
          <w:szCs w:val="24"/>
        </w:rPr>
        <w:t xml:space="preserve"> se presenta la temperatura promedio mensual, proveniente de la estación </w:t>
      </w:r>
      <w:proofErr w:type="spellStart"/>
      <w:r w:rsidRPr="00A15564">
        <w:rPr>
          <w:rFonts w:ascii="Times New Roman" w:hAnsi="Times New Roman"/>
          <w:sz w:val="24"/>
          <w:szCs w:val="24"/>
        </w:rPr>
        <w:t>Pampahuta</w:t>
      </w:r>
      <w:proofErr w:type="spellEnd"/>
      <w:r w:rsidRPr="00A15564">
        <w:rPr>
          <w:rFonts w:ascii="Times New Roman" w:hAnsi="Times New Roman"/>
          <w:sz w:val="24"/>
          <w:szCs w:val="24"/>
        </w:rPr>
        <w:t>.</w:t>
      </w:r>
    </w:p>
    <w:p w:rsidR="00DD4905" w:rsidRPr="00A15564" w:rsidRDefault="00DD4905" w:rsidP="00A15564">
      <w:pPr>
        <w:pStyle w:val="TABLA01"/>
        <w:spacing w:after="0"/>
        <w:contextualSpacing/>
        <w:rPr>
          <w:rFonts w:ascii="Times New Roman" w:hAnsi="Times New Roman" w:cs="Times New Roman"/>
          <w:color w:val="auto"/>
          <w:sz w:val="24"/>
          <w:szCs w:val="24"/>
        </w:rPr>
      </w:pPr>
      <w:bookmarkStart w:id="85" w:name="_Toc428026773"/>
      <w:r w:rsidRPr="00A15564">
        <w:rPr>
          <w:rFonts w:ascii="Times New Roman" w:hAnsi="Times New Roman" w:cs="Times New Roman"/>
          <w:color w:val="auto"/>
          <w:sz w:val="24"/>
          <w:szCs w:val="24"/>
        </w:rPr>
        <w:t xml:space="preserve">Cuadro </w:t>
      </w:r>
      <w:r w:rsidR="00747F30">
        <w:rPr>
          <w:rFonts w:ascii="Times New Roman" w:hAnsi="Times New Roman" w:cs="Times New Roman"/>
          <w:color w:val="auto"/>
          <w:sz w:val="24"/>
          <w:szCs w:val="24"/>
        </w:rPr>
        <w:t>2.</w:t>
      </w:r>
      <w:r w:rsidR="00527740" w:rsidRPr="00A15564">
        <w:rPr>
          <w:rFonts w:ascii="Times New Roman" w:hAnsi="Times New Roman" w:cs="Times New Roman"/>
          <w:color w:val="auto"/>
          <w:sz w:val="24"/>
          <w:szCs w:val="24"/>
        </w:rPr>
        <w:t>9</w:t>
      </w:r>
      <w:r w:rsidRPr="00A15564">
        <w:rPr>
          <w:rFonts w:ascii="Times New Roman" w:hAnsi="Times New Roman" w:cs="Times New Roman"/>
          <w:color w:val="auto"/>
          <w:sz w:val="24"/>
          <w:szCs w:val="24"/>
        </w:rPr>
        <w:t>.- Temperatura promedio</w:t>
      </w:r>
      <w:bookmarkEnd w:id="85"/>
    </w:p>
    <w:tbl>
      <w:tblPr>
        <w:tblW w:w="0" w:type="auto"/>
        <w:jc w:val="center"/>
        <w:tblCellMar>
          <w:left w:w="70" w:type="dxa"/>
          <w:right w:w="70" w:type="dxa"/>
        </w:tblCellMar>
        <w:tblLook w:val="04A0" w:firstRow="1" w:lastRow="0" w:firstColumn="1" w:lastColumn="0" w:noHBand="0" w:noVBand="1"/>
      </w:tblPr>
      <w:tblGrid>
        <w:gridCol w:w="634"/>
        <w:gridCol w:w="607"/>
        <w:gridCol w:w="711"/>
        <w:gridCol w:w="647"/>
        <w:gridCol w:w="711"/>
        <w:gridCol w:w="607"/>
        <w:gridCol w:w="594"/>
        <w:gridCol w:w="687"/>
        <w:gridCol w:w="594"/>
        <w:gridCol w:w="661"/>
        <w:gridCol w:w="674"/>
        <w:gridCol w:w="581"/>
      </w:tblGrid>
      <w:tr w:rsidR="00DD4905" w:rsidRPr="00A15564" w:rsidTr="00995D90">
        <w:trPr>
          <w:trHeight w:hRule="exact" w:val="340"/>
          <w:jc w:val="center"/>
        </w:trPr>
        <w:tc>
          <w:tcPr>
            <w:tcW w:w="0" w:type="auto"/>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ENE</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FEB</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pacing w:val="-1"/>
                <w:sz w:val="24"/>
                <w:szCs w:val="24"/>
                <w:lang w:eastAsia="es-PE"/>
              </w:rPr>
              <w:t>MAR</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ABR</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pacing w:val="-1"/>
                <w:sz w:val="24"/>
                <w:szCs w:val="24"/>
                <w:lang w:eastAsia="es-PE"/>
              </w:rPr>
              <w:t>MAY</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JUN</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JUL</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AGO</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SET</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OCT</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NOV</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DIC</w:t>
            </w:r>
          </w:p>
        </w:tc>
      </w:tr>
      <w:tr w:rsidR="00DD4905" w:rsidRPr="00A15564" w:rsidTr="00C5310D">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6.7</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6.6</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6.5</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5.8</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4.3</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2.4</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2.4</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3.5</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5.3</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6.5</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7.4</w:t>
            </w:r>
          </w:p>
        </w:tc>
        <w:tc>
          <w:tcPr>
            <w:tcW w:w="0" w:type="auto"/>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7.5</w:t>
            </w:r>
          </w:p>
        </w:tc>
      </w:tr>
    </w:tbl>
    <w:p w:rsidR="00747F30" w:rsidRPr="004F18DE" w:rsidRDefault="00747F30" w:rsidP="00747F30">
      <w:pPr>
        <w:pStyle w:val="NORMAL--01"/>
        <w:spacing w:line="240" w:lineRule="auto"/>
        <w:ind w:left="567" w:firstLine="142"/>
        <w:rPr>
          <w:rFonts w:ascii="Times New Roman" w:hAnsi="Times New Roman"/>
          <w:szCs w:val="20"/>
        </w:rPr>
      </w:pPr>
      <w:bookmarkStart w:id="86" w:name="_Toc428026761"/>
      <w:r w:rsidRPr="004F18DE">
        <w:rPr>
          <w:rFonts w:ascii="Times New Roman" w:hAnsi="Times New Roman"/>
          <w:szCs w:val="20"/>
        </w:rPr>
        <w:t xml:space="preserve">Fuente: Archivo </w:t>
      </w:r>
      <w:r w:rsidR="00854EDD" w:rsidRPr="004F18DE">
        <w:rPr>
          <w:rFonts w:ascii="Times New Roman" w:hAnsi="Times New Roman"/>
          <w:szCs w:val="20"/>
        </w:rPr>
        <w:t>SENAMHI</w:t>
      </w:r>
      <w:r w:rsidRPr="004F18DE">
        <w:rPr>
          <w:rFonts w:ascii="Times New Roman" w:hAnsi="Times New Roman"/>
          <w:szCs w:val="20"/>
        </w:rPr>
        <w:t xml:space="preserve">  </w:t>
      </w:r>
      <w:proofErr w:type="spellStart"/>
      <w:r w:rsidRPr="004F18DE">
        <w:rPr>
          <w:rFonts w:ascii="Times New Roman" w:hAnsi="Times New Roman"/>
          <w:szCs w:val="20"/>
        </w:rPr>
        <w:t>Pampahuta</w:t>
      </w:r>
      <w:proofErr w:type="spellEnd"/>
    </w:p>
    <w:p w:rsidR="00DD4905" w:rsidRPr="00A15564" w:rsidRDefault="00DD4905" w:rsidP="00A15564">
      <w:pPr>
        <w:pStyle w:val="Ttulo2"/>
        <w:keepLines/>
        <w:numPr>
          <w:ilvl w:val="4"/>
          <w:numId w:val="25"/>
        </w:numPr>
        <w:spacing w:before="240" w:after="240" w:line="480" w:lineRule="auto"/>
        <w:contextualSpacing/>
        <w:jc w:val="both"/>
      </w:pPr>
      <w:r w:rsidRPr="00A15564">
        <w:t>M</w:t>
      </w:r>
      <w:bookmarkEnd w:id="86"/>
      <w:r w:rsidR="00A15564" w:rsidRPr="00A15564">
        <w:t>eteorología</w:t>
      </w:r>
    </w:p>
    <w:p w:rsidR="00DD4905" w:rsidRPr="00A15564" w:rsidRDefault="00DD4905" w:rsidP="002111FE">
      <w:pPr>
        <w:pStyle w:val="NORMAL--01"/>
        <w:ind w:left="567" w:firstLine="567"/>
        <w:rPr>
          <w:rFonts w:ascii="Times New Roman" w:hAnsi="Times New Roman"/>
          <w:sz w:val="24"/>
          <w:szCs w:val="24"/>
        </w:rPr>
      </w:pPr>
      <w:r w:rsidRPr="00A15564">
        <w:rPr>
          <w:rFonts w:ascii="Times New Roman" w:hAnsi="Times New Roman"/>
          <w:sz w:val="24"/>
          <w:szCs w:val="24"/>
        </w:rPr>
        <w:t>Para la información de precipitación se ha evaluado la información de precipitación de las estaciones</w:t>
      </w:r>
      <w:r w:rsidR="00854EDD">
        <w:rPr>
          <w:rFonts w:ascii="Times New Roman" w:hAnsi="Times New Roman"/>
          <w:sz w:val="24"/>
          <w:szCs w:val="24"/>
        </w:rPr>
        <w:t xml:space="preserve"> del Cuadro 2.10</w:t>
      </w:r>
      <w:r w:rsidRPr="00A15564">
        <w:rPr>
          <w:rFonts w:ascii="Times New Roman" w:hAnsi="Times New Roman"/>
          <w:sz w:val="24"/>
          <w:szCs w:val="24"/>
        </w:rPr>
        <w:t>:</w:t>
      </w:r>
    </w:p>
    <w:p w:rsidR="00DD4905" w:rsidRDefault="00DD4905" w:rsidP="00A15564">
      <w:pPr>
        <w:pStyle w:val="TABLA01"/>
        <w:spacing w:after="0" w:line="240" w:lineRule="auto"/>
        <w:contextualSpacing/>
        <w:rPr>
          <w:rFonts w:ascii="Times New Roman" w:hAnsi="Times New Roman" w:cs="Times New Roman"/>
          <w:color w:val="auto"/>
          <w:sz w:val="24"/>
          <w:szCs w:val="24"/>
        </w:rPr>
      </w:pPr>
      <w:bookmarkStart w:id="87" w:name="_Toc428026774"/>
      <w:r w:rsidRPr="00A15564">
        <w:rPr>
          <w:rFonts w:ascii="Times New Roman" w:hAnsi="Times New Roman" w:cs="Times New Roman"/>
          <w:color w:val="auto"/>
          <w:sz w:val="24"/>
          <w:szCs w:val="24"/>
        </w:rPr>
        <w:t xml:space="preserve">Cuadro </w:t>
      </w:r>
      <w:r w:rsidR="00747F30">
        <w:rPr>
          <w:rFonts w:ascii="Times New Roman" w:hAnsi="Times New Roman" w:cs="Times New Roman"/>
          <w:color w:val="auto"/>
          <w:sz w:val="24"/>
          <w:szCs w:val="24"/>
        </w:rPr>
        <w:t>2.</w:t>
      </w:r>
      <w:r w:rsidR="00527740" w:rsidRPr="00A15564">
        <w:rPr>
          <w:rFonts w:ascii="Times New Roman" w:hAnsi="Times New Roman" w:cs="Times New Roman"/>
          <w:color w:val="auto"/>
          <w:sz w:val="24"/>
          <w:szCs w:val="24"/>
        </w:rPr>
        <w:t>10</w:t>
      </w:r>
      <w:r w:rsidRPr="00A15564">
        <w:rPr>
          <w:rFonts w:ascii="Times New Roman" w:hAnsi="Times New Roman" w:cs="Times New Roman"/>
          <w:color w:val="auto"/>
          <w:sz w:val="24"/>
          <w:szCs w:val="24"/>
        </w:rPr>
        <w:t>.- Estaciones meteorológicas</w:t>
      </w:r>
      <w:bookmarkEnd w:id="87"/>
    </w:p>
    <w:p w:rsidR="004F18DE" w:rsidRPr="00A15564" w:rsidRDefault="004F18DE" w:rsidP="00A15564">
      <w:pPr>
        <w:pStyle w:val="TABLA01"/>
        <w:spacing w:after="0" w:line="240" w:lineRule="auto"/>
        <w:contextualSpacing/>
        <w:rPr>
          <w:rFonts w:ascii="Times New Roman" w:hAnsi="Times New Roman" w:cs="Times New Roman"/>
          <w:color w:val="auto"/>
          <w:sz w:val="24"/>
          <w:szCs w:val="24"/>
        </w:rPr>
      </w:pPr>
    </w:p>
    <w:tbl>
      <w:tblPr>
        <w:tblW w:w="6320" w:type="dxa"/>
        <w:jc w:val="center"/>
        <w:tblCellMar>
          <w:left w:w="70" w:type="dxa"/>
          <w:right w:w="70" w:type="dxa"/>
        </w:tblCellMar>
        <w:tblLook w:val="04A0" w:firstRow="1" w:lastRow="0" w:firstColumn="1" w:lastColumn="0" w:noHBand="0" w:noVBand="1"/>
      </w:tblPr>
      <w:tblGrid>
        <w:gridCol w:w="1240"/>
        <w:gridCol w:w="1640"/>
        <w:gridCol w:w="1660"/>
        <w:gridCol w:w="1780"/>
      </w:tblGrid>
      <w:tr w:rsidR="00DD4905" w:rsidRPr="00A15564" w:rsidTr="00995D90">
        <w:trPr>
          <w:trHeight w:hRule="exact" w:val="340"/>
          <w:jc w:val="center"/>
        </w:trPr>
        <w:tc>
          <w:tcPr>
            <w:tcW w:w="1240"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Estación</w:t>
            </w:r>
          </w:p>
        </w:tc>
        <w:tc>
          <w:tcPr>
            <w:tcW w:w="16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Longitud Oeste</w:t>
            </w:r>
          </w:p>
        </w:tc>
        <w:tc>
          <w:tcPr>
            <w:tcW w:w="166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Latitud Sur</w:t>
            </w:r>
          </w:p>
        </w:tc>
        <w:tc>
          <w:tcPr>
            <w:tcW w:w="178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jc w:val="center"/>
              <w:rPr>
                <w:rFonts w:eastAsia="Times New Roman"/>
                <w:b/>
                <w:bCs/>
                <w:sz w:val="24"/>
                <w:szCs w:val="24"/>
                <w:lang w:eastAsia="es-PE"/>
              </w:rPr>
            </w:pPr>
            <w:r w:rsidRPr="00A15564">
              <w:rPr>
                <w:rFonts w:eastAsia="Times New Roman"/>
                <w:b/>
                <w:bCs/>
                <w:sz w:val="24"/>
                <w:szCs w:val="24"/>
                <w:lang w:eastAsia="es-PE"/>
              </w:rPr>
              <w:t>Altitud (msnm)</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proofErr w:type="spellStart"/>
            <w:r w:rsidRPr="00A15564">
              <w:rPr>
                <w:rFonts w:eastAsia="Times New Roman"/>
                <w:color w:val="000000"/>
                <w:sz w:val="24"/>
                <w:szCs w:val="24"/>
                <w:lang w:eastAsia="es-PE"/>
              </w:rPr>
              <w:t>Paratia</w:t>
            </w:r>
            <w:proofErr w:type="spellEnd"/>
          </w:p>
        </w:tc>
        <w:tc>
          <w:tcPr>
            <w:tcW w:w="16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70° 36</w:t>
            </w:r>
          </w:p>
        </w:tc>
        <w:tc>
          <w:tcPr>
            <w:tcW w:w="166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15° 27</w:t>
            </w:r>
          </w:p>
        </w:tc>
        <w:tc>
          <w:tcPr>
            <w:tcW w:w="178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4300</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proofErr w:type="spellStart"/>
            <w:r w:rsidRPr="00A15564">
              <w:rPr>
                <w:rFonts w:eastAsia="Times New Roman"/>
                <w:color w:val="000000"/>
                <w:sz w:val="24"/>
                <w:szCs w:val="24"/>
                <w:lang w:eastAsia="es-PE"/>
              </w:rPr>
              <w:t>Pampahuta</w:t>
            </w:r>
            <w:proofErr w:type="spellEnd"/>
          </w:p>
        </w:tc>
        <w:tc>
          <w:tcPr>
            <w:tcW w:w="16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70° 40</w:t>
            </w:r>
          </w:p>
        </w:tc>
        <w:tc>
          <w:tcPr>
            <w:tcW w:w="166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15° 29</w:t>
            </w:r>
          </w:p>
        </w:tc>
        <w:tc>
          <w:tcPr>
            <w:tcW w:w="178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jc w:val="center"/>
              <w:rPr>
                <w:rFonts w:eastAsia="Times New Roman"/>
                <w:color w:val="000000"/>
                <w:sz w:val="24"/>
                <w:szCs w:val="24"/>
                <w:lang w:eastAsia="es-PE"/>
              </w:rPr>
            </w:pPr>
            <w:r w:rsidRPr="00A15564">
              <w:rPr>
                <w:rFonts w:eastAsia="Times New Roman"/>
                <w:color w:val="000000"/>
                <w:sz w:val="24"/>
                <w:szCs w:val="24"/>
                <w:lang w:eastAsia="es-PE"/>
              </w:rPr>
              <w:t>4400</w:t>
            </w:r>
          </w:p>
        </w:tc>
      </w:tr>
    </w:tbl>
    <w:p w:rsidR="00747F30" w:rsidRPr="004F18DE" w:rsidRDefault="00747F30" w:rsidP="004F18DE">
      <w:pPr>
        <w:pStyle w:val="Ttulo2"/>
        <w:keepLines/>
        <w:numPr>
          <w:ilvl w:val="0"/>
          <w:numId w:val="0"/>
        </w:numPr>
        <w:spacing w:before="240" w:after="240" w:line="480" w:lineRule="auto"/>
        <w:ind w:left="1285" w:firstLine="133"/>
        <w:contextualSpacing/>
        <w:jc w:val="both"/>
        <w:rPr>
          <w:b w:val="0"/>
          <w:sz w:val="20"/>
          <w:szCs w:val="20"/>
        </w:rPr>
      </w:pPr>
      <w:bookmarkStart w:id="88" w:name="_Toc428026762"/>
      <w:r w:rsidRPr="004F18DE">
        <w:rPr>
          <w:b w:val="0"/>
          <w:sz w:val="20"/>
          <w:szCs w:val="20"/>
        </w:rPr>
        <w:t xml:space="preserve">Fuente: Archivo </w:t>
      </w:r>
      <w:r w:rsidR="00854EDD" w:rsidRPr="004F18DE">
        <w:rPr>
          <w:b w:val="0"/>
          <w:sz w:val="20"/>
          <w:szCs w:val="20"/>
        </w:rPr>
        <w:t>SENAMHI</w:t>
      </w:r>
      <w:r w:rsidRPr="004F18DE">
        <w:rPr>
          <w:b w:val="0"/>
          <w:sz w:val="20"/>
          <w:szCs w:val="20"/>
        </w:rPr>
        <w:t xml:space="preserve"> </w:t>
      </w:r>
      <w:proofErr w:type="spellStart"/>
      <w:r w:rsidRPr="004F18DE">
        <w:rPr>
          <w:b w:val="0"/>
          <w:sz w:val="20"/>
          <w:szCs w:val="20"/>
        </w:rPr>
        <w:t>Paratía</w:t>
      </w:r>
      <w:proofErr w:type="spellEnd"/>
      <w:r w:rsidRPr="004F18DE">
        <w:rPr>
          <w:b w:val="0"/>
          <w:sz w:val="20"/>
          <w:szCs w:val="20"/>
        </w:rPr>
        <w:t xml:space="preserve"> y </w:t>
      </w:r>
      <w:proofErr w:type="spellStart"/>
      <w:r w:rsidRPr="004F18DE">
        <w:rPr>
          <w:b w:val="0"/>
          <w:sz w:val="20"/>
          <w:szCs w:val="20"/>
        </w:rPr>
        <w:t>Pampahuta</w:t>
      </w:r>
      <w:proofErr w:type="spellEnd"/>
    </w:p>
    <w:p w:rsidR="00DD4905" w:rsidRPr="00A15564" w:rsidRDefault="00DD4905" w:rsidP="00A15564">
      <w:pPr>
        <w:pStyle w:val="Ttulo2"/>
        <w:keepLines/>
        <w:numPr>
          <w:ilvl w:val="4"/>
          <w:numId w:val="25"/>
        </w:numPr>
        <w:spacing w:before="240" w:after="240" w:line="480" w:lineRule="auto"/>
        <w:contextualSpacing/>
        <w:jc w:val="both"/>
      </w:pPr>
      <w:r w:rsidRPr="00A15564">
        <w:t>P</w:t>
      </w:r>
      <w:bookmarkEnd w:id="88"/>
      <w:r w:rsidR="00A15564" w:rsidRPr="00A15564">
        <w:t>recipitación</w:t>
      </w:r>
    </w:p>
    <w:p w:rsidR="00DD4905" w:rsidRPr="00A15564" w:rsidRDefault="00DD4905" w:rsidP="002111FE">
      <w:pPr>
        <w:pStyle w:val="NORMAL--01"/>
        <w:spacing w:line="480" w:lineRule="auto"/>
        <w:ind w:left="567" w:firstLine="567"/>
        <w:rPr>
          <w:rFonts w:ascii="Times New Roman" w:hAnsi="Times New Roman"/>
          <w:sz w:val="24"/>
          <w:szCs w:val="24"/>
        </w:rPr>
      </w:pPr>
      <w:proofErr w:type="spellStart"/>
      <w:r w:rsidRPr="00A15564">
        <w:rPr>
          <w:rFonts w:ascii="Times New Roman" w:hAnsi="Times New Roman"/>
          <w:sz w:val="24"/>
          <w:szCs w:val="24"/>
        </w:rPr>
        <w:t>Paratía</w:t>
      </w:r>
      <w:proofErr w:type="spellEnd"/>
      <w:r w:rsidRPr="00A15564">
        <w:rPr>
          <w:rFonts w:ascii="Times New Roman" w:hAnsi="Times New Roman"/>
          <w:sz w:val="24"/>
          <w:szCs w:val="24"/>
        </w:rPr>
        <w:t xml:space="preserve"> es la estación más cercana al emplazamiento del depósito proyectado (0.8 </w:t>
      </w:r>
      <w:r w:rsidR="00854EDD">
        <w:rPr>
          <w:rFonts w:ascii="Times New Roman" w:hAnsi="Times New Roman"/>
          <w:sz w:val="24"/>
          <w:szCs w:val="24"/>
        </w:rPr>
        <w:t>K</w:t>
      </w:r>
      <w:r w:rsidR="00FA302A">
        <w:rPr>
          <w:rFonts w:ascii="Times New Roman" w:hAnsi="Times New Roman"/>
          <w:sz w:val="24"/>
          <w:szCs w:val="24"/>
        </w:rPr>
        <w:t>m</w:t>
      </w:r>
      <w:r w:rsidRPr="00A15564">
        <w:rPr>
          <w:rFonts w:ascii="Times New Roman" w:hAnsi="Times New Roman"/>
          <w:sz w:val="24"/>
          <w:szCs w:val="24"/>
        </w:rPr>
        <w:t xml:space="preserve">) pero debido a que se encuentra inoperativa solo tiene registros de precipitación total mensual en el periodo 1964 – 1991. De otro lado, la </w:t>
      </w:r>
      <w:r w:rsidR="00854EDD">
        <w:rPr>
          <w:rFonts w:ascii="Times New Roman" w:hAnsi="Times New Roman"/>
          <w:sz w:val="24"/>
          <w:szCs w:val="24"/>
        </w:rPr>
        <w:t>E</w:t>
      </w:r>
      <w:r w:rsidRPr="00A15564">
        <w:rPr>
          <w:rFonts w:ascii="Times New Roman" w:hAnsi="Times New Roman"/>
          <w:sz w:val="24"/>
          <w:szCs w:val="24"/>
        </w:rPr>
        <w:t xml:space="preserve">stación </w:t>
      </w:r>
      <w:proofErr w:type="spellStart"/>
      <w:r w:rsidRPr="00A15564">
        <w:rPr>
          <w:rFonts w:ascii="Times New Roman" w:hAnsi="Times New Roman"/>
          <w:sz w:val="24"/>
          <w:szCs w:val="24"/>
        </w:rPr>
        <w:t>Pampahuta</w:t>
      </w:r>
      <w:proofErr w:type="spellEnd"/>
      <w:r w:rsidRPr="00A15564">
        <w:rPr>
          <w:rFonts w:ascii="Times New Roman" w:hAnsi="Times New Roman"/>
          <w:sz w:val="24"/>
          <w:szCs w:val="24"/>
        </w:rPr>
        <w:t xml:space="preserve"> (8.7 </w:t>
      </w:r>
      <w:r w:rsidR="00854EDD">
        <w:rPr>
          <w:rFonts w:ascii="Times New Roman" w:hAnsi="Times New Roman"/>
          <w:sz w:val="24"/>
          <w:szCs w:val="24"/>
        </w:rPr>
        <w:t>K</w:t>
      </w:r>
      <w:r w:rsidR="00FA302A">
        <w:rPr>
          <w:rFonts w:ascii="Times New Roman" w:hAnsi="Times New Roman"/>
          <w:sz w:val="24"/>
          <w:szCs w:val="24"/>
        </w:rPr>
        <w:t>m</w:t>
      </w:r>
      <w:r w:rsidRPr="00A15564">
        <w:rPr>
          <w:rFonts w:ascii="Times New Roman" w:hAnsi="Times New Roman"/>
          <w:sz w:val="24"/>
          <w:szCs w:val="24"/>
        </w:rPr>
        <w:t xml:space="preserve">) posee </w:t>
      </w:r>
      <w:r w:rsidRPr="00A15564">
        <w:rPr>
          <w:rFonts w:ascii="Times New Roman" w:hAnsi="Times New Roman"/>
          <w:sz w:val="24"/>
          <w:szCs w:val="24"/>
        </w:rPr>
        <w:lastRenderedPageBreak/>
        <w:t>el mismo tipo de registros en el periodo 1962 - 2005. Se presentan a continuación los registros medios de ambas estaciones</w:t>
      </w:r>
      <w:r w:rsidR="00FA302A">
        <w:rPr>
          <w:rFonts w:ascii="Times New Roman" w:hAnsi="Times New Roman"/>
          <w:sz w:val="24"/>
          <w:szCs w:val="24"/>
        </w:rPr>
        <w:t xml:space="preserve"> (Cuadro 2.11 y Cuadro 2.12)</w:t>
      </w:r>
      <w:r w:rsidRPr="00A15564">
        <w:rPr>
          <w:rFonts w:ascii="Times New Roman" w:hAnsi="Times New Roman"/>
          <w:sz w:val="24"/>
          <w:szCs w:val="24"/>
        </w:rPr>
        <w:t>:</w:t>
      </w:r>
    </w:p>
    <w:p w:rsidR="00DD4905" w:rsidRPr="00A15564" w:rsidRDefault="00DD4905" w:rsidP="00A15564">
      <w:pPr>
        <w:pStyle w:val="TABLA01"/>
        <w:spacing w:after="0"/>
        <w:contextualSpacing/>
        <w:rPr>
          <w:rFonts w:ascii="Times New Roman" w:hAnsi="Times New Roman" w:cs="Times New Roman"/>
          <w:color w:val="auto"/>
          <w:sz w:val="24"/>
          <w:szCs w:val="24"/>
        </w:rPr>
      </w:pPr>
      <w:bookmarkStart w:id="89" w:name="_Toc428026775"/>
      <w:r w:rsidRPr="00A15564">
        <w:rPr>
          <w:rFonts w:ascii="Times New Roman" w:hAnsi="Times New Roman" w:cs="Times New Roman"/>
          <w:color w:val="auto"/>
          <w:sz w:val="24"/>
          <w:szCs w:val="24"/>
        </w:rPr>
        <w:t xml:space="preserve">Cuadro </w:t>
      </w:r>
      <w:r w:rsidR="004F18DE">
        <w:rPr>
          <w:rFonts w:ascii="Times New Roman" w:hAnsi="Times New Roman" w:cs="Times New Roman"/>
          <w:color w:val="auto"/>
          <w:sz w:val="24"/>
          <w:szCs w:val="24"/>
        </w:rPr>
        <w:t>2.</w:t>
      </w:r>
      <w:r w:rsidR="00527740" w:rsidRPr="00A15564">
        <w:rPr>
          <w:rFonts w:ascii="Times New Roman" w:hAnsi="Times New Roman" w:cs="Times New Roman"/>
          <w:color w:val="auto"/>
          <w:sz w:val="24"/>
          <w:szCs w:val="24"/>
        </w:rPr>
        <w:t>11</w:t>
      </w:r>
      <w:r w:rsidRPr="00A15564">
        <w:rPr>
          <w:rFonts w:ascii="Times New Roman" w:hAnsi="Times New Roman" w:cs="Times New Roman"/>
          <w:color w:val="auto"/>
          <w:sz w:val="24"/>
          <w:szCs w:val="24"/>
        </w:rPr>
        <w:t xml:space="preserve">.- Precipitación total mensual media – Estación </w:t>
      </w:r>
      <w:proofErr w:type="spellStart"/>
      <w:r w:rsidRPr="00A15564">
        <w:rPr>
          <w:rFonts w:ascii="Times New Roman" w:hAnsi="Times New Roman" w:cs="Times New Roman"/>
          <w:color w:val="auto"/>
          <w:sz w:val="24"/>
          <w:szCs w:val="24"/>
        </w:rPr>
        <w:t>Paratía</w:t>
      </w:r>
      <w:bookmarkEnd w:id="89"/>
      <w:proofErr w:type="spellEnd"/>
    </w:p>
    <w:tbl>
      <w:tblPr>
        <w:tblW w:w="3720" w:type="dxa"/>
        <w:jc w:val="center"/>
        <w:tblCellMar>
          <w:left w:w="70" w:type="dxa"/>
          <w:right w:w="70" w:type="dxa"/>
        </w:tblCellMar>
        <w:tblLook w:val="04A0" w:firstRow="1" w:lastRow="0" w:firstColumn="1" w:lastColumn="0" w:noHBand="0" w:noVBand="1"/>
      </w:tblPr>
      <w:tblGrid>
        <w:gridCol w:w="1133"/>
        <w:gridCol w:w="1500"/>
        <w:gridCol w:w="1087"/>
      </w:tblGrid>
      <w:tr w:rsidR="00DD4905" w:rsidRPr="00A15564" w:rsidTr="004F18DE">
        <w:trPr>
          <w:trHeight w:hRule="exact" w:val="340"/>
          <w:jc w:val="center"/>
        </w:trPr>
        <w:tc>
          <w:tcPr>
            <w:tcW w:w="1133"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sz w:val="24"/>
                <w:szCs w:val="24"/>
                <w:lang w:eastAsia="es-PE"/>
              </w:rPr>
            </w:pPr>
            <w:r w:rsidRPr="00A15564">
              <w:rPr>
                <w:rFonts w:eastAsia="Times New Roman"/>
                <w:b/>
                <w:sz w:val="24"/>
                <w:szCs w:val="24"/>
                <w:lang w:eastAsia="es-PE"/>
              </w:rPr>
              <w:t>Mes</w:t>
            </w:r>
          </w:p>
        </w:tc>
        <w:tc>
          <w:tcPr>
            <w:tcW w:w="150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sz w:val="24"/>
                <w:szCs w:val="24"/>
                <w:lang w:eastAsia="es-PE"/>
              </w:rPr>
            </w:pPr>
            <w:r w:rsidRPr="00A15564">
              <w:rPr>
                <w:rFonts w:eastAsia="Times New Roman"/>
                <w:b/>
                <w:sz w:val="24"/>
                <w:szCs w:val="24"/>
                <w:lang w:eastAsia="es-PE"/>
              </w:rPr>
              <w:t>Precipitación</w:t>
            </w:r>
          </w:p>
        </w:tc>
        <w:tc>
          <w:tcPr>
            <w:tcW w:w="1087"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sz w:val="24"/>
                <w:szCs w:val="24"/>
                <w:lang w:eastAsia="es-PE"/>
              </w:rPr>
            </w:pPr>
            <w:r w:rsidRPr="00A15564">
              <w:rPr>
                <w:rFonts w:eastAsia="Times New Roman"/>
                <w:b/>
                <w:sz w:val="24"/>
                <w:szCs w:val="24"/>
                <w:lang w:eastAsia="es-PE"/>
              </w:rPr>
              <w:t>%</w:t>
            </w:r>
          </w:p>
        </w:tc>
      </w:tr>
      <w:tr w:rsidR="00DD4905" w:rsidRPr="00A15564" w:rsidTr="004F18DE">
        <w:trPr>
          <w:trHeight w:hRule="exact" w:val="340"/>
          <w:jc w:val="center"/>
        </w:trPr>
        <w:tc>
          <w:tcPr>
            <w:tcW w:w="1133" w:type="dxa"/>
            <w:vMerge/>
            <w:tcBorders>
              <w:top w:val="single" w:sz="4" w:space="0" w:color="auto"/>
              <w:left w:val="single" w:sz="4" w:space="0" w:color="auto"/>
              <w:bottom w:val="single" w:sz="4" w:space="0" w:color="auto"/>
              <w:right w:val="single" w:sz="4" w:space="0" w:color="auto"/>
            </w:tcBorders>
            <w:shd w:val="clear" w:color="auto" w:fill="244061" w:themeFill="accent1" w:themeFillShade="80"/>
            <w:vAlign w:val="center"/>
            <w:hideMark/>
          </w:tcPr>
          <w:p w:rsidR="00DD4905" w:rsidRPr="00A15564" w:rsidRDefault="00DD4905" w:rsidP="00A15564">
            <w:pPr>
              <w:spacing w:line="480" w:lineRule="auto"/>
              <w:rPr>
                <w:rFonts w:eastAsia="Times New Roman"/>
                <w:b/>
                <w:color w:val="FFFFFF" w:themeColor="background1"/>
                <w:sz w:val="24"/>
                <w:szCs w:val="24"/>
                <w:lang w:eastAsia="es-PE"/>
              </w:rPr>
            </w:pPr>
          </w:p>
        </w:tc>
        <w:tc>
          <w:tcPr>
            <w:tcW w:w="1500" w:type="dxa"/>
            <w:tcBorders>
              <w:top w:val="nil"/>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color w:val="FFFFFF" w:themeColor="background1"/>
                <w:sz w:val="24"/>
                <w:szCs w:val="24"/>
                <w:lang w:eastAsia="es-PE"/>
              </w:rPr>
            </w:pPr>
            <w:r w:rsidRPr="00A15564">
              <w:rPr>
                <w:rFonts w:eastAsia="Times New Roman"/>
                <w:b/>
                <w:sz w:val="24"/>
                <w:szCs w:val="24"/>
                <w:lang w:eastAsia="es-PE"/>
              </w:rPr>
              <w:t>(mm)</w:t>
            </w:r>
          </w:p>
        </w:tc>
        <w:tc>
          <w:tcPr>
            <w:tcW w:w="1087" w:type="dxa"/>
            <w:vMerge/>
            <w:tcBorders>
              <w:top w:val="single" w:sz="4" w:space="0" w:color="auto"/>
              <w:left w:val="single" w:sz="4" w:space="0" w:color="auto"/>
              <w:bottom w:val="single" w:sz="4" w:space="0" w:color="auto"/>
              <w:right w:val="single" w:sz="4" w:space="0" w:color="auto"/>
            </w:tcBorders>
            <w:shd w:val="clear" w:color="auto" w:fill="244061" w:themeFill="accent1" w:themeFillShade="80"/>
            <w:vAlign w:val="center"/>
            <w:hideMark/>
          </w:tcPr>
          <w:p w:rsidR="00DD4905" w:rsidRPr="00A15564" w:rsidRDefault="00DD4905" w:rsidP="00A15564">
            <w:pPr>
              <w:spacing w:line="480" w:lineRule="auto"/>
              <w:rPr>
                <w:rFonts w:eastAsia="Times New Roman"/>
                <w:b/>
                <w:color w:val="FFFFFF" w:themeColor="background1"/>
                <w:sz w:val="24"/>
                <w:szCs w:val="24"/>
                <w:lang w:eastAsia="es-PE"/>
              </w:rPr>
            </w:pP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Ene.</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191</w:t>
            </w:r>
            <w:r w:rsidR="00D44CB0">
              <w:rPr>
                <w:rFonts w:eastAsia="Times New Roman"/>
                <w:color w:val="000000"/>
                <w:spacing w:val="1"/>
                <w:sz w:val="24"/>
                <w:szCs w:val="24"/>
                <w:lang w:eastAsia="es-PE"/>
              </w:rPr>
              <w:t>.0</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21.3</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Feb.</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164.6</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18.4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Mar.</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155.2</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17.3</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Abr.</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50</w:t>
            </w:r>
            <w:r w:rsidR="00D44CB0">
              <w:rPr>
                <w:rFonts w:eastAsia="Times New Roman"/>
                <w:color w:val="000000"/>
                <w:spacing w:val="1"/>
                <w:sz w:val="24"/>
                <w:szCs w:val="24"/>
                <w:lang w:eastAsia="es-PE"/>
              </w:rPr>
              <w:t>.0</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5.6</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proofErr w:type="spellStart"/>
            <w:r w:rsidRPr="00A15564">
              <w:rPr>
                <w:rFonts w:eastAsia="Times New Roman"/>
                <w:b/>
                <w:bCs/>
                <w:color w:val="000000"/>
                <w:sz w:val="24"/>
                <w:szCs w:val="24"/>
                <w:lang w:eastAsia="es-PE"/>
              </w:rPr>
              <w:t>May</w:t>
            </w:r>
            <w:proofErr w:type="spellEnd"/>
            <w:r w:rsidRPr="00A15564">
              <w:rPr>
                <w:rFonts w:eastAsia="Times New Roman"/>
                <w:b/>
                <w:bCs/>
                <w:color w:val="000000"/>
                <w:sz w:val="24"/>
                <w:szCs w:val="24"/>
                <w:lang w:eastAsia="es-PE"/>
              </w:rPr>
              <w:t>.</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15.8</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1.8</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Jun.</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10.5</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1.2</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Jul.</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4.4</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0.5</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Ago.</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17</w:t>
            </w:r>
            <w:r w:rsidR="00D44CB0">
              <w:rPr>
                <w:rFonts w:eastAsia="Times New Roman"/>
                <w:color w:val="000000"/>
                <w:spacing w:val="1"/>
                <w:sz w:val="24"/>
                <w:szCs w:val="24"/>
                <w:lang w:eastAsia="es-PE"/>
              </w:rPr>
              <w:t>.0</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1.9</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Sep.</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21.2</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Oct.</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45.2</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w:t>
            </w:r>
            <w:r w:rsidR="00D44CB0">
              <w:rPr>
                <w:rFonts w:eastAsia="Times New Roman"/>
                <w:color w:val="000000"/>
                <w:spacing w:val="1"/>
                <w:sz w:val="24"/>
                <w:szCs w:val="24"/>
                <w:lang w:eastAsia="es-PE"/>
              </w:rPr>
              <w:t>.0</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Nov.</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74.5</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8.3</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Dic.</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146.6</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16.4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Total Anual</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896</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100</w:t>
            </w:r>
          </w:p>
        </w:tc>
      </w:tr>
    </w:tbl>
    <w:p w:rsidR="00DD4905" w:rsidRPr="004F18DE" w:rsidRDefault="004F18DE" w:rsidP="004F18DE">
      <w:pPr>
        <w:pStyle w:val="NORMAL--01"/>
        <w:tabs>
          <w:tab w:val="left" w:pos="5580"/>
        </w:tabs>
        <w:spacing w:line="480" w:lineRule="auto"/>
        <w:ind w:firstLine="2694"/>
        <w:rPr>
          <w:rFonts w:ascii="Times New Roman" w:hAnsi="Times New Roman"/>
          <w:sz w:val="22"/>
        </w:rPr>
      </w:pPr>
      <w:r w:rsidRPr="004F18DE">
        <w:rPr>
          <w:rFonts w:ascii="Times New Roman" w:hAnsi="Times New Roman"/>
          <w:szCs w:val="20"/>
        </w:rPr>
        <w:t>Fuente: Archivo</w:t>
      </w:r>
      <w:r w:rsidR="00FA302A" w:rsidRPr="004F18DE">
        <w:rPr>
          <w:rFonts w:ascii="Times New Roman" w:hAnsi="Times New Roman"/>
          <w:szCs w:val="20"/>
        </w:rPr>
        <w:t xml:space="preserve"> SENAMHI</w:t>
      </w:r>
      <w:r w:rsidRPr="004F18DE">
        <w:rPr>
          <w:rFonts w:ascii="Times New Roman" w:hAnsi="Times New Roman"/>
          <w:szCs w:val="20"/>
        </w:rPr>
        <w:t xml:space="preserve"> </w:t>
      </w:r>
      <w:proofErr w:type="spellStart"/>
      <w:r w:rsidRPr="004F18DE">
        <w:rPr>
          <w:rFonts w:ascii="Times New Roman" w:hAnsi="Times New Roman"/>
          <w:szCs w:val="20"/>
        </w:rPr>
        <w:t>Paratía</w:t>
      </w:r>
      <w:proofErr w:type="spellEnd"/>
    </w:p>
    <w:p w:rsidR="00DD4905" w:rsidRPr="00A15564" w:rsidRDefault="00DD4905" w:rsidP="00A15564">
      <w:pPr>
        <w:pStyle w:val="TABLA01"/>
        <w:spacing w:after="0"/>
        <w:contextualSpacing/>
        <w:rPr>
          <w:rFonts w:ascii="Times New Roman" w:hAnsi="Times New Roman" w:cs="Times New Roman"/>
          <w:sz w:val="24"/>
          <w:szCs w:val="24"/>
        </w:rPr>
      </w:pPr>
      <w:bookmarkStart w:id="90" w:name="_Toc428026776"/>
      <w:r w:rsidRPr="00A15564">
        <w:rPr>
          <w:rFonts w:ascii="Times New Roman" w:hAnsi="Times New Roman" w:cs="Times New Roman"/>
          <w:color w:val="auto"/>
          <w:sz w:val="24"/>
          <w:szCs w:val="24"/>
        </w:rPr>
        <w:t xml:space="preserve">Cuadro </w:t>
      </w:r>
      <w:r w:rsidR="004F18DE">
        <w:rPr>
          <w:rFonts w:ascii="Times New Roman" w:hAnsi="Times New Roman" w:cs="Times New Roman"/>
          <w:color w:val="auto"/>
          <w:sz w:val="24"/>
          <w:szCs w:val="24"/>
        </w:rPr>
        <w:t>2.</w:t>
      </w:r>
      <w:r w:rsidR="00527740" w:rsidRPr="00A15564">
        <w:rPr>
          <w:rFonts w:ascii="Times New Roman" w:hAnsi="Times New Roman" w:cs="Times New Roman"/>
          <w:color w:val="auto"/>
          <w:sz w:val="24"/>
          <w:szCs w:val="24"/>
        </w:rPr>
        <w:t>12</w:t>
      </w:r>
      <w:r w:rsidRPr="00A15564">
        <w:rPr>
          <w:rFonts w:ascii="Times New Roman" w:hAnsi="Times New Roman" w:cs="Times New Roman"/>
          <w:color w:val="auto"/>
          <w:sz w:val="24"/>
          <w:szCs w:val="24"/>
        </w:rPr>
        <w:t xml:space="preserve">.- Precipitación total mensual media – Estación </w:t>
      </w:r>
      <w:proofErr w:type="spellStart"/>
      <w:r w:rsidRPr="00A15564">
        <w:rPr>
          <w:rFonts w:ascii="Times New Roman" w:hAnsi="Times New Roman" w:cs="Times New Roman"/>
          <w:color w:val="auto"/>
          <w:sz w:val="24"/>
          <w:szCs w:val="24"/>
        </w:rPr>
        <w:t>Pampahuta</w:t>
      </w:r>
      <w:bookmarkEnd w:id="90"/>
      <w:proofErr w:type="spellEnd"/>
    </w:p>
    <w:tbl>
      <w:tblPr>
        <w:tblW w:w="3720" w:type="dxa"/>
        <w:jc w:val="center"/>
        <w:tblCellMar>
          <w:left w:w="70" w:type="dxa"/>
          <w:right w:w="70" w:type="dxa"/>
        </w:tblCellMar>
        <w:tblLook w:val="04A0" w:firstRow="1" w:lastRow="0" w:firstColumn="1" w:lastColumn="0" w:noHBand="0" w:noVBand="1"/>
      </w:tblPr>
      <w:tblGrid>
        <w:gridCol w:w="1133"/>
        <w:gridCol w:w="1500"/>
        <w:gridCol w:w="1087"/>
      </w:tblGrid>
      <w:tr w:rsidR="00DD4905" w:rsidRPr="00A15564" w:rsidTr="004F18DE">
        <w:trPr>
          <w:trHeight w:hRule="exact" w:val="340"/>
          <w:jc w:val="center"/>
        </w:trPr>
        <w:tc>
          <w:tcPr>
            <w:tcW w:w="1133"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Mes</w:t>
            </w:r>
          </w:p>
        </w:tc>
        <w:tc>
          <w:tcPr>
            <w:tcW w:w="150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Precipitación</w:t>
            </w:r>
          </w:p>
        </w:tc>
        <w:tc>
          <w:tcPr>
            <w:tcW w:w="1087"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color w:val="FFFFFF" w:themeColor="background1"/>
                <w:sz w:val="24"/>
                <w:szCs w:val="24"/>
                <w:lang w:eastAsia="es-PE"/>
              </w:rPr>
            </w:pPr>
            <w:r w:rsidRPr="00A15564">
              <w:rPr>
                <w:rFonts w:eastAsia="Times New Roman"/>
                <w:b/>
                <w:bCs/>
                <w:sz w:val="24"/>
                <w:szCs w:val="24"/>
                <w:lang w:eastAsia="es-PE"/>
              </w:rPr>
              <w:t>%</w:t>
            </w:r>
          </w:p>
        </w:tc>
      </w:tr>
      <w:tr w:rsidR="00DD4905" w:rsidRPr="00A15564" w:rsidTr="004F18DE">
        <w:trPr>
          <w:trHeight w:hRule="exact" w:val="340"/>
          <w:jc w:val="center"/>
        </w:trPr>
        <w:tc>
          <w:tcPr>
            <w:tcW w:w="1133"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rPr>
                <w:rFonts w:eastAsia="Times New Roman"/>
                <w:b/>
                <w:bCs/>
                <w:sz w:val="24"/>
                <w:szCs w:val="24"/>
                <w:lang w:eastAsia="es-PE"/>
              </w:rPr>
            </w:pPr>
          </w:p>
        </w:tc>
        <w:tc>
          <w:tcPr>
            <w:tcW w:w="1500" w:type="dxa"/>
            <w:tcBorders>
              <w:top w:val="nil"/>
              <w:left w:val="nil"/>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(mm)</w:t>
            </w:r>
          </w:p>
        </w:tc>
        <w:tc>
          <w:tcPr>
            <w:tcW w:w="1087"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A15564" w:rsidRDefault="00DD4905" w:rsidP="00A15564">
            <w:pPr>
              <w:spacing w:line="480" w:lineRule="auto"/>
              <w:rPr>
                <w:rFonts w:eastAsia="Times New Roman"/>
                <w:b/>
                <w:bCs/>
                <w:color w:val="FFFFFF" w:themeColor="background1"/>
                <w:sz w:val="24"/>
                <w:szCs w:val="24"/>
                <w:lang w:eastAsia="es-PE"/>
              </w:rPr>
            </w:pP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Ene.</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180</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22.6</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Feb.</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159.2</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20</w:t>
            </w:r>
            <w:r w:rsidR="00D44CB0">
              <w:rPr>
                <w:rFonts w:eastAsia="Times New Roman"/>
                <w:color w:val="000000"/>
                <w:spacing w:val="1"/>
                <w:sz w:val="24"/>
                <w:szCs w:val="24"/>
                <w:lang w:eastAsia="es-PE"/>
              </w:rPr>
              <w:t>.0</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Mar.</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131.7</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16.6</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Abr.</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51.2</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6.4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proofErr w:type="spellStart"/>
            <w:r w:rsidRPr="00A15564">
              <w:rPr>
                <w:rFonts w:eastAsia="Times New Roman"/>
                <w:b/>
                <w:bCs/>
                <w:color w:val="000000"/>
                <w:sz w:val="24"/>
                <w:szCs w:val="24"/>
                <w:lang w:eastAsia="es-PE"/>
              </w:rPr>
              <w:t>May</w:t>
            </w:r>
            <w:proofErr w:type="spellEnd"/>
            <w:r w:rsidRPr="00A15564">
              <w:rPr>
                <w:rFonts w:eastAsia="Times New Roman"/>
                <w:b/>
                <w:bCs/>
                <w:color w:val="000000"/>
                <w:sz w:val="24"/>
                <w:szCs w:val="24"/>
                <w:lang w:eastAsia="es-PE"/>
              </w:rPr>
              <w:t>.</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11.3</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Jun.</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3.3</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Jul.</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3</w:t>
            </w:r>
            <w:r w:rsidR="00D44CB0">
              <w:rPr>
                <w:rFonts w:eastAsia="Times New Roman"/>
                <w:color w:val="000000"/>
                <w:spacing w:val="1"/>
                <w:sz w:val="24"/>
                <w:szCs w:val="24"/>
                <w:lang w:eastAsia="es-PE"/>
              </w:rPr>
              <w:t>.0</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Ago.</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8.8</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1.1</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Sep.</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16.3</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2</w:t>
            </w:r>
            <w:r w:rsidR="00D44CB0">
              <w:rPr>
                <w:rFonts w:eastAsia="Times New Roman"/>
                <w:color w:val="000000"/>
                <w:spacing w:val="1"/>
                <w:sz w:val="24"/>
                <w:szCs w:val="24"/>
                <w:lang w:eastAsia="es-PE"/>
              </w:rPr>
              <w:t>.0</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Oct.</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39.7</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5</w:t>
            </w:r>
            <w:r w:rsidR="00D44CB0">
              <w:rPr>
                <w:rFonts w:eastAsia="Times New Roman"/>
                <w:color w:val="000000"/>
                <w:spacing w:val="1"/>
                <w:sz w:val="24"/>
                <w:szCs w:val="24"/>
                <w:lang w:eastAsia="es-PE"/>
              </w:rPr>
              <w:t>.0</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Nov.</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66.4</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8.4</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Dic.</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124.2</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15.6</w:t>
            </w:r>
          </w:p>
        </w:tc>
      </w:tr>
      <w:tr w:rsidR="00DD4905" w:rsidRPr="00A15564" w:rsidTr="004F18DE">
        <w:trPr>
          <w:trHeight w:hRule="exact" w:val="340"/>
          <w:jc w:val="center"/>
        </w:trPr>
        <w:tc>
          <w:tcPr>
            <w:tcW w:w="1133"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Total Anual</w:t>
            </w:r>
          </w:p>
        </w:tc>
        <w:tc>
          <w:tcPr>
            <w:tcW w:w="150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795</w:t>
            </w:r>
          </w:p>
        </w:tc>
        <w:tc>
          <w:tcPr>
            <w:tcW w:w="1087"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100</w:t>
            </w:r>
          </w:p>
        </w:tc>
      </w:tr>
    </w:tbl>
    <w:p w:rsidR="004F18DE" w:rsidRPr="004F18DE" w:rsidRDefault="004F18DE" w:rsidP="004F18DE">
      <w:pPr>
        <w:pStyle w:val="NORMAL--01"/>
        <w:tabs>
          <w:tab w:val="left" w:pos="5580"/>
        </w:tabs>
        <w:spacing w:line="480" w:lineRule="auto"/>
        <w:ind w:firstLine="2694"/>
        <w:rPr>
          <w:rFonts w:ascii="Times New Roman" w:hAnsi="Times New Roman"/>
          <w:sz w:val="22"/>
        </w:rPr>
      </w:pPr>
      <w:r w:rsidRPr="004F18DE">
        <w:rPr>
          <w:rFonts w:ascii="Times New Roman" w:hAnsi="Times New Roman"/>
          <w:szCs w:val="20"/>
        </w:rPr>
        <w:t xml:space="preserve">Fuente: Archivo </w:t>
      </w:r>
      <w:r w:rsidR="00FA302A" w:rsidRPr="004F18DE">
        <w:rPr>
          <w:rFonts w:ascii="Times New Roman" w:hAnsi="Times New Roman"/>
          <w:szCs w:val="20"/>
        </w:rPr>
        <w:t>SENAMHI</w:t>
      </w:r>
      <w:r w:rsidRPr="004F18DE">
        <w:rPr>
          <w:rFonts w:ascii="Times New Roman" w:hAnsi="Times New Roman"/>
          <w:szCs w:val="20"/>
        </w:rPr>
        <w:t xml:space="preserve"> </w:t>
      </w:r>
      <w:proofErr w:type="spellStart"/>
      <w:r w:rsidRPr="004F18DE">
        <w:rPr>
          <w:rFonts w:ascii="Times New Roman" w:hAnsi="Times New Roman"/>
          <w:szCs w:val="20"/>
        </w:rPr>
        <w:t>P</w:t>
      </w:r>
      <w:r w:rsidR="003E067F">
        <w:rPr>
          <w:rFonts w:ascii="Times New Roman" w:hAnsi="Times New Roman"/>
          <w:szCs w:val="20"/>
        </w:rPr>
        <w:t>ampahuta</w:t>
      </w:r>
      <w:proofErr w:type="spellEnd"/>
    </w:p>
    <w:p w:rsidR="00DD4905" w:rsidRPr="00A15564" w:rsidRDefault="00DD4905" w:rsidP="00E1723F">
      <w:pPr>
        <w:pStyle w:val="NORMAL--01"/>
        <w:spacing w:line="480" w:lineRule="auto"/>
        <w:ind w:left="567" w:firstLine="567"/>
        <w:rPr>
          <w:rFonts w:ascii="Times New Roman" w:hAnsi="Times New Roman"/>
          <w:sz w:val="24"/>
          <w:szCs w:val="24"/>
        </w:rPr>
      </w:pPr>
      <w:r w:rsidRPr="00A15564">
        <w:rPr>
          <w:rFonts w:ascii="Times New Roman" w:hAnsi="Times New Roman"/>
          <w:sz w:val="24"/>
          <w:szCs w:val="24"/>
        </w:rPr>
        <w:lastRenderedPageBreak/>
        <w:t xml:space="preserve">Se analizó la correlación existente entre las estaciones </w:t>
      </w:r>
      <w:proofErr w:type="spellStart"/>
      <w:r w:rsidRPr="00A15564">
        <w:rPr>
          <w:rFonts w:ascii="Times New Roman" w:hAnsi="Times New Roman"/>
          <w:sz w:val="24"/>
          <w:szCs w:val="24"/>
        </w:rPr>
        <w:t>Paratía</w:t>
      </w:r>
      <w:proofErr w:type="spellEnd"/>
      <w:r w:rsidRPr="00A15564">
        <w:rPr>
          <w:rFonts w:ascii="Times New Roman" w:hAnsi="Times New Roman"/>
          <w:sz w:val="24"/>
          <w:szCs w:val="24"/>
        </w:rPr>
        <w:t xml:space="preserve"> y </w:t>
      </w:r>
      <w:proofErr w:type="spellStart"/>
      <w:r w:rsidRPr="00A15564">
        <w:rPr>
          <w:rFonts w:ascii="Times New Roman" w:hAnsi="Times New Roman"/>
          <w:sz w:val="24"/>
          <w:szCs w:val="24"/>
        </w:rPr>
        <w:t>Pampahuta</w:t>
      </w:r>
      <w:proofErr w:type="spellEnd"/>
      <w:r w:rsidRPr="00A15564">
        <w:rPr>
          <w:rFonts w:ascii="Times New Roman" w:hAnsi="Times New Roman"/>
          <w:sz w:val="24"/>
          <w:szCs w:val="24"/>
        </w:rPr>
        <w:t>, determinándose que solo existía una adecuada correlación para algunos meses del año  para  la  precipitación  total  mensual.  Por  lo  que  no  fue  posible  hacer  la proyección probab</w:t>
      </w:r>
      <w:r w:rsidR="000B6F26" w:rsidRPr="00A15564">
        <w:rPr>
          <w:rFonts w:ascii="Times New Roman" w:hAnsi="Times New Roman"/>
          <w:sz w:val="24"/>
          <w:szCs w:val="24"/>
        </w:rPr>
        <w:t xml:space="preserve">ilística para la estación </w:t>
      </w:r>
      <w:proofErr w:type="spellStart"/>
      <w:r w:rsidR="000B6F26" w:rsidRPr="00A15564">
        <w:rPr>
          <w:rFonts w:ascii="Times New Roman" w:hAnsi="Times New Roman"/>
          <w:sz w:val="24"/>
          <w:szCs w:val="24"/>
        </w:rPr>
        <w:t>Paratí</w:t>
      </w:r>
      <w:r w:rsidRPr="00A15564">
        <w:rPr>
          <w:rFonts w:ascii="Times New Roman" w:hAnsi="Times New Roman"/>
          <w:sz w:val="24"/>
          <w:szCs w:val="24"/>
        </w:rPr>
        <w:t>a</w:t>
      </w:r>
      <w:proofErr w:type="spellEnd"/>
      <w:r w:rsidRPr="00A15564">
        <w:rPr>
          <w:rFonts w:ascii="Times New Roman" w:hAnsi="Times New Roman"/>
          <w:sz w:val="24"/>
          <w:szCs w:val="24"/>
        </w:rPr>
        <w:t>. Se muestra a continuación</w:t>
      </w:r>
      <w:r w:rsidR="00FA302A">
        <w:rPr>
          <w:rFonts w:ascii="Times New Roman" w:hAnsi="Times New Roman"/>
          <w:sz w:val="24"/>
          <w:szCs w:val="24"/>
        </w:rPr>
        <w:t xml:space="preserve"> (Cuadro 2.13)</w:t>
      </w:r>
      <w:r w:rsidRPr="00A15564">
        <w:rPr>
          <w:rFonts w:ascii="Times New Roman" w:hAnsi="Times New Roman"/>
          <w:sz w:val="24"/>
          <w:szCs w:val="24"/>
        </w:rPr>
        <w:t xml:space="preserve"> las correlaciones encontradas:</w:t>
      </w:r>
    </w:p>
    <w:p w:rsidR="00DD4905" w:rsidRPr="00A15564" w:rsidRDefault="00DD4905" w:rsidP="00A15564">
      <w:pPr>
        <w:pStyle w:val="TABLA01"/>
        <w:spacing w:after="0"/>
        <w:contextualSpacing/>
        <w:rPr>
          <w:rFonts w:ascii="Times New Roman" w:hAnsi="Times New Roman" w:cs="Times New Roman"/>
          <w:color w:val="auto"/>
          <w:sz w:val="24"/>
          <w:szCs w:val="24"/>
        </w:rPr>
      </w:pPr>
      <w:bookmarkStart w:id="91" w:name="_Toc428026777"/>
      <w:r w:rsidRPr="00A15564">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00527740" w:rsidRPr="00A15564">
        <w:rPr>
          <w:rFonts w:ascii="Times New Roman" w:hAnsi="Times New Roman" w:cs="Times New Roman"/>
          <w:color w:val="auto"/>
          <w:sz w:val="24"/>
          <w:szCs w:val="24"/>
        </w:rPr>
        <w:t>13</w:t>
      </w:r>
      <w:r w:rsidRPr="00A15564">
        <w:rPr>
          <w:rFonts w:ascii="Times New Roman" w:hAnsi="Times New Roman" w:cs="Times New Roman"/>
          <w:color w:val="auto"/>
          <w:sz w:val="24"/>
          <w:szCs w:val="24"/>
        </w:rPr>
        <w:t>.- Precipitación total m</w:t>
      </w:r>
      <w:r w:rsidR="00995D90" w:rsidRPr="00A15564">
        <w:rPr>
          <w:rFonts w:ascii="Times New Roman" w:hAnsi="Times New Roman" w:cs="Times New Roman"/>
          <w:color w:val="auto"/>
          <w:sz w:val="24"/>
          <w:szCs w:val="24"/>
        </w:rPr>
        <w:t xml:space="preserve">ensual media – Estaciones </w:t>
      </w:r>
      <w:proofErr w:type="spellStart"/>
      <w:r w:rsidR="00995D90" w:rsidRPr="00A15564">
        <w:rPr>
          <w:rFonts w:ascii="Times New Roman" w:hAnsi="Times New Roman" w:cs="Times New Roman"/>
          <w:color w:val="auto"/>
          <w:sz w:val="24"/>
          <w:szCs w:val="24"/>
        </w:rPr>
        <w:t>Paratí</w:t>
      </w:r>
      <w:r w:rsidRPr="00A15564">
        <w:rPr>
          <w:rFonts w:ascii="Times New Roman" w:hAnsi="Times New Roman" w:cs="Times New Roman"/>
          <w:color w:val="auto"/>
          <w:sz w:val="24"/>
          <w:szCs w:val="24"/>
        </w:rPr>
        <w:t>a</w:t>
      </w:r>
      <w:proofErr w:type="spellEnd"/>
      <w:r w:rsidRPr="00A15564">
        <w:rPr>
          <w:rFonts w:ascii="Times New Roman" w:hAnsi="Times New Roman" w:cs="Times New Roman"/>
          <w:color w:val="auto"/>
          <w:sz w:val="24"/>
          <w:szCs w:val="24"/>
        </w:rPr>
        <w:t xml:space="preserve"> y </w:t>
      </w:r>
      <w:proofErr w:type="spellStart"/>
      <w:r w:rsidRPr="00A15564">
        <w:rPr>
          <w:rFonts w:ascii="Times New Roman" w:hAnsi="Times New Roman" w:cs="Times New Roman"/>
          <w:color w:val="auto"/>
          <w:sz w:val="24"/>
          <w:szCs w:val="24"/>
        </w:rPr>
        <w:t>Pampahuta</w:t>
      </w:r>
      <w:bookmarkEnd w:id="91"/>
      <w:proofErr w:type="spellEnd"/>
    </w:p>
    <w:tbl>
      <w:tblPr>
        <w:tblW w:w="4960" w:type="dxa"/>
        <w:jc w:val="center"/>
        <w:tblCellMar>
          <w:left w:w="70" w:type="dxa"/>
          <w:right w:w="70" w:type="dxa"/>
        </w:tblCellMar>
        <w:tblLook w:val="04A0" w:firstRow="1" w:lastRow="0" w:firstColumn="1" w:lastColumn="0" w:noHBand="0" w:noVBand="1"/>
      </w:tblPr>
      <w:tblGrid>
        <w:gridCol w:w="1240"/>
        <w:gridCol w:w="1240"/>
        <w:gridCol w:w="1240"/>
        <w:gridCol w:w="1240"/>
      </w:tblGrid>
      <w:tr w:rsidR="00DD4905" w:rsidRPr="00A15564" w:rsidTr="00995D90">
        <w:trPr>
          <w:trHeight w:hRule="exact" w:val="340"/>
          <w:jc w:val="center"/>
        </w:trPr>
        <w:tc>
          <w:tcPr>
            <w:tcW w:w="1240" w:type="dxa"/>
            <w:tcBorders>
              <w:top w:val="single" w:sz="4" w:space="0" w:color="auto"/>
              <w:left w:val="single" w:sz="4" w:space="0" w:color="auto"/>
              <w:bottom w:val="nil"/>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Mes</w:t>
            </w:r>
          </w:p>
        </w:tc>
        <w:tc>
          <w:tcPr>
            <w:tcW w:w="1240" w:type="dxa"/>
            <w:tcBorders>
              <w:top w:val="single" w:sz="4" w:space="0" w:color="auto"/>
              <w:left w:val="nil"/>
              <w:bottom w:val="nil"/>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r</w:t>
            </w:r>
          </w:p>
        </w:tc>
        <w:tc>
          <w:tcPr>
            <w:tcW w:w="1240" w:type="dxa"/>
            <w:tcBorders>
              <w:top w:val="single" w:sz="4" w:space="0" w:color="auto"/>
              <w:left w:val="nil"/>
              <w:bottom w:val="nil"/>
              <w:right w:val="single" w:sz="4" w:space="0" w:color="auto"/>
            </w:tcBorders>
            <w:shd w:val="clear" w:color="auto" w:fill="8DB3E2" w:themeFill="text2" w:themeFillTint="66"/>
            <w:vAlign w:val="center"/>
            <w:hideMark/>
          </w:tcPr>
          <w:p w:rsidR="00DD4905" w:rsidRPr="00A15564" w:rsidRDefault="00DD4905"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Mes</w:t>
            </w:r>
          </w:p>
        </w:tc>
        <w:tc>
          <w:tcPr>
            <w:tcW w:w="1240" w:type="dxa"/>
            <w:tcBorders>
              <w:top w:val="single" w:sz="4" w:space="0" w:color="auto"/>
              <w:left w:val="nil"/>
              <w:bottom w:val="nil"/>
              <w:right w:val="single" w:sz="4" w:space="0" w:color="auto"/>
            </w:tcBorders>
            <w:shd w:val="clear" w:color="auto" w:fill="8DB3E2" w:themeFill="text2" w:themeFillTint="66"/>
            <w:vAlign w:val="center"/>
            <w:hideMark/>
          </w:tcPr>
          <w:p w:rsidR="00DD4905" w:rsidRPr="00A15564" w:rsidRDefault="00D44CB0" w:rsidP="00A15564">
            <w:pPr>
              <w:spacing w:line="480" w:lineRule="auto"/>
              <w:jc w:val="center"/>
              <w:rPr>
                <w:rFonts w:eastAsia="Times New Roman"/>
                <w:b/>
                <w:bCs/>
                <w:sz w:val="24"/>
                <w:szCs w:val="24"/>
                <w:lang w:eastAsia="es-PE"/>
              </w:rPr>
            </w:pPr>
            <w:r w:rsidRPr="00A15564">
              <w:rPr>
                <w:rFonts w:eastAsia="Times New Roman"/>
                <w:b/>
                <w:bCs/>
                <w:sz w:val="24"/>
                <w:szCs w:val="24"/>
                <w:lang w:eastAsia="es-PE"/>
              </w:rPr>
              <w:t>R</w:t>
            </w:r>
          </w:p>
        </w:tc>
      </w:tr>
      <w:tr w:rsidR="00DD4905" w:rsidRPr="00A15564" w:rsidTr="00C5310D">
        <w:trPr>
          <w:trHeight w:hRule="exact" w:val="340"/>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Ene.</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0.68</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Jul.</w:t>
            </w:r>
          </w:p>
        </w:tc>
        <w:tc>
          <w:tcPr>
            <w:tcW w:w="1240" w:type="dxa"/>
            <w:tcBorders>
              <w:top w:val="single" w:sz="4" w:space="0" w:color="auto"/>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0.44</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Feb.</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0.86</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Ago.</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0.88</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pacing w:val="1"/>
                <w:sz w:val="24"/>
                <w:szCs w:val="24"/>
                <w:lang w:eastAsia="es-PE"/>
              </w:rPr>
              <w:t>Mar.</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0.57</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Sep.</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0.85</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Abr.</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0.63</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Oct.</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0.7</w:t>
            </w:r>
            <w:r w:rsidR="00D44CB0">
              <w:rPr>
                <w:rFonts w:eastAsia="Times New Roman"/>
                <w:color w:val="000000"/>
                <w:spacing w:val="1"/>
                <w:sz w:val="24"/>
                <w:szCs w:val="24"/>
                <w:lang w:eastAsia="es-PE"/>
              </w:rPr>
              <w:t>0</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proofErr w:type="spellStart"/>
            <w:r w:rsidRPr="00A15564">
              <w:rPr>
                <w:rFonts w:eastAsia="Times New Roman"/>
                <w:b/>
                <w:bCs/>
                <w:color w:val="000000"/>
                <w:sz w:val="24"/>
                <w:szCs w:val="24"/>
                <w:lang w:eastAsia="es-PE"/>
              </w:rPr>
              <w:t>May</w:t>
            </w:r>
            <w:proofErr w:type="spellEnd"/>
            <w:r w:rsidRPr="00A15564">
              <w:rPr>
                <w:rFonts w:eastAsia="Times New Roman"/>
                <w:b/>
                <w:bCs/>
                <w:color w:val="000000"/>
                <w:sz w:val="24"/>
                <w:szCs w:val="24"/>
                <w:lang w:eastAsia="es-PE"/>
              </w:rPr>
              <w:t>.</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z w:val="24"/>
                <w:szCs w:val="24"/>
                <w:lang w:eastAsia="es-PE"/>
              </w:rPr>
              <w:t>-0.01</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Nov.</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0.69</w:t>
            </w:r>
          </w:p>
        </w:tc>
      </w:tr>
      <w:tr w:rsidR="00DD4905" w:rsidRPr="00A15564" w:rsidTr="00C5310D">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Jun.</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0.82</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b/>
                <w:bCs/>
                <w:color w:val="000000"/>
                <w:sz w:val="24"/>
                <w:szCs w:val="24"/>
                <w:lang w:eastAsia="es-PE"/>
              </w:rPr>
            </w:pPr>
            <w:r w:rsidRPr="00A15564">
              <w:rPr>
                <w:rFonts w:eastAsia="Times New Roman"/>
                <w:b/>
                <w:bCs/>
                <w:color w:val="000000"/>
                <w:sz w:val="24"/>
                <w:szCs w:val="24"/>
                <w:lang w:eastAsia="es-PE"/>
              </w:rPr>
              <w:t>Dic.</w:t>
            </w:r>
          </w:p>
        </w:tc>
        <w:tc>
          <w:tcPr>
            <w:tcW w:w="1240" w:type="dxa"/>
            <w:tcBorders>
              <w:top w:val="nil"/>
              <w:left w:val="nil"/>
              <w:bottom w:val="single" w:sz="4" w:space="0" w:color="auto"/>
              <w:right w:val="single" w:sz="4" w:space="0" w:color="auto"/>
            </w:tcBorders>
            <w:shd w:val="clear" w:color="auto" w:fill="auto"/>
            <w:vAlign w:val="center"/>
            <w:hideMark/>
          </w:tcPr>
          <w:p w:rsidR="00DD4905" w:rsidRPr="00A15564" w:rsidRDefault="00DD4905" w:rsidP="00A15564">
            <w:pPr>
              <w:spacing w:line="480" w:lineRule="auto"/>
              <w:jc w:val="center"/>
              <w:rPr>
                <w:rFonts w:eastAsia="Times New Roman"/>
                <w:color w:val="000000"/>
                <w:sz w:val="24"/>
                <w:szCs w:val="24"/>
                <w:lang w:eastAsia="es-PE"/>
              </w:rPr>
            </w:pPr>
            <w:r w:rsidRPr="00A15564">
              <w:rPr>
                <w:rFonts w:eastAsia="Times New Roman"/>
                <w:color w:val="000000"/>
                <w:spacing w:val="1"/>
                <w:sz w:val="24"/>
                <w:szCs w:val="24"/>
                <w:lang w:eastAsia="es-PE"/>
              </w:rPr>
              <w:t>0.78</w:t>
            </w:r>
          </w:p>
        </w:tc>
      </w:tr>
    </w:tbl>
    <w:p w:rsidR="006A0AD7" w:rsidRPr="006A0AD7" w:rsidRDefault="006A0AD7" w:rsidP="00A15564">
      <w:pPr>
        <w:pStyle w:val="NORMAL--01"/>
        <w:spacing w:line="480" w:lineRule="auto"/>
        <w:ind w:left="567"/>
        <w:rPr>
          <w:rFonts w:ascii="Times New Roman" w:hAnsi="Times New Roman"/>
          <w:szCs w:val="20"/>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Cs w:val="20"/>
        </w:rPr>
        <w:t>Fuente: Elaboración propia</w:t>
      </w:r>
    </w:p>
    <w:p w:rsidR="00DD4905" w:rsidRPr="00A15564" w:rsidRDefault="00DD4905" w:rsidP="00E1723F">
      <w:pPr>
        <w:pStyle w:val="NORMAL--01"/>
        <w:spacing w:line="480" w:lineRule="auto"/>
        <w:ind w:left="567" w:firstLine="567"/>
        <w:rPr>
          <w:rFonts w:ascii="Times New Roman" w:hAnsi="Times New Roman"/>
          <w:sz w:val="24"/>
          <w:szCs w:val="24"/>
        </w:rPr>
      </w:pPr>
      <w:r w:rsidRPr="00A15564">
        <w:rPr>
          <w:rFonts w:ascii="Times New Roman" w:hAnsi="Times New Roman"/>
          <w:sz w:val="24"/>
          <w:szCs w:val="24"/>
        </w:rPr>
        <w:t>De acuerdo con los resultados obtenidos se utilizar</w:t>
      </w:r>
      <w:r w:rsidR="000B6F26" w:rsidRPr="00A15564">
        <w:rPr>
          <w:rFonts w:ascii="Times New Roman" w:hAnsi="Times New Roman"/>
          <w:sz w:val="24"/>
          <w:szCs w:val="24"/>
        </w:rPr>
        <w:t>á</w:t>
      </w:r>
      <w:r w:rsidRPr="00A15564">
        <w:rPr>
          <w:rFonts w:ascii="Times New Roman" w:hAnsi="Times New Roman"/>
          <w:sz w:val="24"/>
          <w:szCs w:val="24"/>
        </w:rPr>
        <w:t xml:space="preserve">n para los cálculos hidrológicos la información de precipitación de la estación </w:t>
      </w:r>
      <w:proofErr w:type="spellStart"/>
      <w:r w:rsidRPr="00A15564">
        <w:rPr>
          <w:rFonts w:ascii="Times New Roman" w:hAnsi="Times New Roman"/>
          <w:sz w:val="24"/>
          <w:szCs w:val="24"/>
        </w:rPr>
        <w:t>Paratía</w:t>
      </w:r>
      <w:proofErr w:type="spellEnd"/>
      <w:r w:rsidRPr="00A15564">
        <w:rPr>
          <w:rFonts w:ascii="Times New Roman" w:hAnsi="Times New Roman"/>
          <w:sz w:val="24"/>
          <w:szCs w:val="24"/>
        </w:rPr>
        <w:t>.</w:t>
      </w:r>
    </w:p>
    <w:p w:rsidR="00DD4905" w:rsidRPr="00416B28" w:rsidRDefault="00416B28" w:rsidP="00416B28">
      <w:pPr>
        <w:pStyle w:val="Ttulo2"/>
        <w:keepLines/>
        <w:numPr>
          <w:ilvl w:val="4"/>
          <w:numId w:val="25"/>
        </w:numPr>
        <w:spacing w:before="240" w:after="240" w:line="480" w:lineRule="auto"/>
        <w:contextualSpacing/>
        <w:jc w:val="both"/>
      </w:pPr>
      <w:bookmarkStart w:id="92" w:name="_Toc428026763"/>
      <w:r w:rsidRPr="00416B28">
        <w:t>E</w:t>
      </w:r>
      <w:bookmarkEnd w:id="92"/>
      <w:r w:rsidRPr="00416B28">
        <w:t>scorrentía</w:t>
      </w:r>
    </w:p>
    <w:p w:rsidR="00DD4905" w:rsidRPr="00416B28" w:rsidRDefault="00DD4905" w:rsidP="00E1723F">
      <w:pPr>
        <w:pStyle w:val="NORMAL--01"/>
        <w:spacing w:line="480" w:lineRule="auto"/>
        <w:ind w:left="567" w:firstLine="567"/>
        <w:rPr>
          <w:rFonts w:ascii="Times New Roman" w:hAnsi="Times New Roman"/>
          <w:sz w:val="24"/>
          <w:szCs w:val="24"/>
        </w:rPr>
      </w:pPr>
      <w:r w:rsidRPr="00416B28">
        <w:rPr>
          <w:rFonts w:ascii="Times New Roman" w:hAnsi="Times New Roman"/>
          <w:sz w:val="24"/>
          <w:szCs w:val="24"/>
        </w:rPr>
        <w:t>Para  el  cálculo  de  la  escorrentía  directa  se  ha  empleado  la  siguiente  fórmula, expresada en lámina de agua.</w:t>
      </w:r>
    </w:p>
    <w:p w:rsidR="00DD4905" w:rsidRDefault="00DD4905" w:rsidP="00DD4905">
      <w:pPr>
        <w:pStyle w:val="NORMAL--01"/>
        <w:spacing w:line="240" w:lineRule="auto"/>
        <w:ind w:left="567"/>
      </w:pPr>
      <m:oMathPara>
        <m:oMath>
          <m:r>
            <w:rPr>
              <w:rFonts w:ascii="Cambria Math" w:hAnsi="Cambria Math"/>
            </w:rPr>
            <m:t>E=</m:t>
          </m:r>
          <m:sSub>
            <m:sSubPr>
              <m:ctrlPr>
                <w:rPr>
                  <w:rFonts w:ascii="Cambria Math" w:hAnsi="Cambria Math"/>
                  <w:i/>
                </w:rPr>
              </m:ctrlPr>
            </m:sSubPr>
            <m:e>
              <m:r>
                <w:rPr>
                  <w:rFonts w:ascii="Cambria Math" w:hAnsi="Cambria Math"/>
                </w:rPr>
                <m:t>C</m:t>
              </m:r>
            </m:e>
            <m:sub>
              <m:r>
                <w:rPr>
                  <w:rFonts w:ascii="Cambria Math" w:hAnsi="Cambria Math"/>
                </w:rPr>
                <m:t>e</m:t>
              </m:r>
            </m:sub>
          </m:sSub>
          <m:r>
            <w:rPr>
              <w:rFonts w:ascii="Cambria Math" w:hAnsi="Cambria Math"/>
            </w:rPr>
            <m:t>xPx</m:t>
          </m:r>
          <m:f>
            <m:fPr>
              <m:ctrlPr>
                <w:rPr>
                  <w:rFonts w:ascii="Cambria Math" w:hAnsi="Cambria Math"/>
                  <w:i/>
                </w:rPr>
              </m:ctrlPr>
            </m:fPr>
            <m:num>
              <m:r>
                <w:rPr>
                  <w:rFonts w:ascii="Cambria Math" w:hAnsi="Cambria Math"/>
                </w:rPr>
                <m:t>A</m:t>
              </m:r>
            </m:num>
            <m:den>
              <m:r>
                <w:rPr>
                  <w:rFonts w:ascii="Cambria Math" w:hAnsi="Cambria Math"/>
                </w:rPr>
                <m:t>a</m:t>
              </m:r>
            </m:den>
          </m:f>
        </m:oMath>
      </m:oMathPara>
    </w:p>
    <w:p w:rsidR="00DD4905" w:rsidRPr="00416B28" w:rsidRDefault="00DD4905" w:rsidP="006A0AD7">
      <w:pPr>
        <w:pStyle w:val="NORMAL--01"/>
        <w:spacing w:line="240" w:lineRule="auto"/>
        <w:ind w:left="567"/>
        <w:rPr>
          <w:rFonts w:ascii="Times New Roman" w:hAnsi="Times New Roman"/>
          <w:sz w:val="24"/>
          <w:szCs w:val="24"/>
        </w:rPr>
      </w:pPr>
      <w:r w:rsidRPr="00416B28">
        <w:rPr>
          <w:rFonts w:ascii="Times New Roman" w:hAnsi="Times New Roman"/>
          <w:sz w:val="24"/>
          <w:szCs w:val="24"/>
        </w:rPr>
        <w:t>Donde:</w:t>
      </w:r>
    </w:p>
    <w:p w:rsidR="00DD4905" w:rsidRPr="00416B28" w:rsidRDefault="00DD4905" w:rsidP="006A0AD7">
      <w:pPr>
        <w:pStyle w:val="NORMAL--01"/>
        <w:spacing w:after="160" w:line="240" w:lineRule="auto"/>
        <w:ind w:left="567"/>
        <w:rPr>
          <w:rFonts w:ascii="Times New Roman" w:hAnsi="Times New Roman"/>
          <w:sz w:val="24"/>
          <w:szCs w:val="24"/>
        </w:rPr>
      </w:pPr>
      <w:r w:rsidRPr="00416B28">
        <w:rPr>
          <w:rFonts w:ascii="Times New Roman" w:hAnsi="Times New Roman"/>
          <w:sz w:val="24"/>
          <w:szCs w:val="24"/>
        </w:rPr>
        <w:t>E</w:t>
      </w:r>
      <w:r w:rsidRPr="00416B28">
        <w:rPr>
          <w:rFonts w:ascii="Times New Roman" w:hAnsi="Times New Roman"/>
          <w:sz w:val="24"/>
          <w:szCs w:val="24"/>
        </w:rPr>
        <w:tab/>
        <w:t>=</w:t>
      </w:r>
      <w:r w:rsidRPr="00416B28">
        <w:rPr>
          <w:rFonts w:ascii="Times New Roman" w:hAnsi="Times New Roman"/>
          <w:sz w:val="24"/>
          <w:szCs w:val="24"/>
        </w:rPr>
        <w:tab/>
        <w:t xml:space="preserve">Escorrentía, en </w:t>
      </w:r>
      <w:proofErr w:type="spellStart"/>
      <w:r w:rsidRPr="00416B28">
        <w:rPr>
          <w:rFonts w:ascii="Times New Roman" w:hAnsi="Times New Roman"/>
          <w:sz w:val="24"/>
          <w:szCs w:val="24"/>
        </w:rPr>
        <w:t>mm.</w:t>
      </w:r>
      <w:proofErr w:type="spellEnd"/>
    </w:p>
    <w:p w:rsidR="00DD4905" w:rsidRPr="00416B28" w:rsidRDefault="00DD4905" w:rsidP="006A0AD7">
      <w:pPr>
        <w:pStyle w:val="NORMAL--01"/>
        <w:spacing w:after="160" w:line="240" w:lineRule="auto"/>
        <w:ind w:left="567"/>
        <w:rPr>
          <w:rFonts w:ascii="Times New Roman" w:hAnsi="Times New Roman"/>
          <w:sz w:val="24"/>
          <w:szCs w:val="24"/>
        </w:rPr>
      </w:pPr>
      <w:r w:rsidRPr="00416B28">
        <w:rPr>
          <w:rFonts w:ascii="Times New Roman" w:hAnsi="Times New Roman"/>
          <w:sz w:val="24"/>
          <w:szCs w:val="24"/>
        </w:rPr>
        <w:t>Ce</w:t>
      </w:r>
      <w:r w:rsidR="00416B28">
        <w:rPr>
          <w:rFonts w:ascii="Times New Roman" w:hAnsi="Times New Roman"/>
          <w:sz w:val="24"/>
          <w:szCs w:val="24"/>
        </w:rPr>
        <w:tab/>
      </w:r>
      <w:r w:rsidRPr="00416B28">
        <w:rPr>
          <w:rFonts w:ascii="Times New Roman" w:hAnsi="Times New Roman"/>
          <w:sz w:val="24"/>
          <w:szCs w:val="24"/>
        </w:rPr>
        <w:t>=</w:t>
      </w:r>
      <w:r w:rsidRPr="00416B28">
        <w:rPr>
          <w:rFonts w:ascii="Times New Roman" w:hAnsi="Times New Roman"/>
          <w:sz w:val="24"/>
          <w:szCs w:val="24"/>
        </w:rPr>
        <w:tab/>
        <w:t>Coeficiente de escorrentía</w:t>
      </w:r>
      <w:r w:rsidRPr="00416B28">
        <w:rPr>
          <w:rFonts w:ascii="Times New Roman" w:hAnsi="Times New Roman"/>
          <w:sz w:val="24"/>
          <w:szCs w:val="24"/>
        </w:rPr>
        <w:tab/>
        <w:t>=  0.40</w:t>
      </w:r>
    </w:p>
    <w:p w:rsidR="00DD4905" w:rsidRPr="00416B28" w:rsidRDefault="00DD4905" w:rsidP="006A0AD7">
      <w:pPr>
        <w:pStyle w:val="NORMAL--01"/>
        <w:spacing w:after="160" w:line="240" w:lineRule="auto"/>
        <w:ind w:left="567"/>
        <w:rPr>
          <w:rFonts w:ascii="Times New Roman" w:hAnsi="Times New Roman"/>
          <w:sz w:val="24"/>
          <w:szCs w:val="24"/>
        </w:rPr>
      </w:pPr>
      <w:r w:rsidRPr="00416B28">
        <w:rPr>
          <w:rFonts w:ascii="Times New Roman" w:hAnsi="Times New Roman"/>
          <w:sz w:val="24"/>
          <w:szCs w:val="24"/>
        </w:rPr>
        <w:t>A</w:t>
      </w:r>
      <w:r w:rsidRPr="00416B28">
        <w:rPr>
          <w:rFonts w:ascii="Times New Roman" w:hAnsi="Times New Roman"/>
          <w:sz w:val="24"/>
          <w:szCs w:val="24"/>
        </w:rPr>
        <w:tab/>
        <w:t>=</w:t>
      </w:r>
      <w:r w:rsidRPr="00416B28">
        <w:rPr>
          <w:rFonts w:ascii="Times New Roman" w:hAnsi="Times New Roman"/>
          <w:sz w:val="24"/>
          <w:szCs w:val="24"/>
        </w:rPr>
        <w:tab/>
        <w:t xml:space="preserve">Área de la </w:t>
      </w:r>
      <w:proofErr w:type="spellStart"/>
      <w:r w:rsidRPr="00416B28">
        <w:rPr>
          <w:rFonts w:ascii="Times New Roman" w:hAnsi="Times New Roman"/>
          <w:sz w:val="24"/>
          <w:szCs w:val="24"/>
        </w:rPr>
        <w:t>subcuenca</w:t>
      </w:r>
      <w:proofErr w:type="spellEnd"/>
      <w:r w:rsidRPr="00416B28">
        <w:rPr>
          <w:rFonts w:ascii="Times New Roman" w:hAnsi="Times New Roman"/>
          <w:sz w:val="24"/>
          <w:szCs w:val="24"/>
        </w:rPr>
        <w:t>, en m</w:t>
      </w:r>
      <w:r w:rsidRPr="00416B28">
        <w:rPr>
          <w:rFonts w:ascii="Times New Roman" w:hAnsi="Times New Roman"/>
          <w:sz w:val="24"/>
          <w:szCs w:val="24"/>
          <w:vertAlign w:val="superscript"/>
        </w:rPr>
        <w:t>2</w:t>
      </w:r>
    </w:p>
    <w:p w:rsidR="00DD4905" w:rsidRPr="00416B28" w:rsidRDefault="00DD4905" w:rsidP="006A0AD7">
      <w:pPr>
        <w:pStyle w:val="NORMAL--01"/>
        <w:spacing w:after="160" w:line="240" w:lineRule="auto"/>
        <w:ind w:left="567"/>
        <w:rPr>
          <w:rFonts w:ascii="Times New Roman" w:hAnsi="Times New Roman"/>
          <w:sz w:val="24"/>
          <w:szCs w:val="24"/>
        </w:rPr>
      </w:pPr>
      <w:r w:rsidRPr="00416B28">
        <w:rPr>
          <w:rFonts w:ascii="Times New Roman" w:hAnsi="Times New Roman"/>
          <w:sz w:val="24"/>
          <w:szCs w:val="24"/>
        </w:rPr>
        <w:t>a</w:t>
      </w:r>
      <w:r w:rsidRPr="00416B28">
        <w:rPr>
          <w:rFonts w:ascii="Times New Roman" w:hAnsi="Times New Roman"/>
          <w:sz w:val="24"/>
          <w:szCs w:val="24"/>
        </w:rPr>
        <w:tab/>
      </w:r>
      <w:r w:rsidR="00416B28">
        <w:rPr>
          <w:rFonts w:ascii="Times New Roman" w:hAnsi="Times New Roman"/>
          <w:sz w:val="24"/>
          <w:szCs w:val="24"/>
        </w:rPr>
        <w:tab/>
      </w:r>
      <w:r w:rsidRPr="00416B28">
        <w:rPr>
          <w:rFonts w:ascii="Times New Roman" w:hAnsi="Times New Roman"/>
          <w:sz w:val="24"/>
          <w:szCs w:val="24"/>
        </w:rPr>
        <w:t>=</w:t>
      </w:r>
      <w:r w:rsidRPr="00416B28">
        <w:rPr>
          <w:rFonts w:ascii="Times New Roman" w:hAnsi="Times New Roman"/>
          <w:sz w:val="24"/>
          <w:szCs w:val="24"/>
        </w:rPr>
        <w:tab/>
        <w:t>Área del espejo, en m</w:t>
      </w:r>
      <w:r w:rsidRPr="00416B28">
        <w:rPr>
          <w:rFonts w:ascii="Times New Roman" w:hAnsi="Times New Roman"/>
          <w:sz w:val="24"/>
          <w:szCs w:val="24"/>
          <w:vertAlign w:val="superscript"/>
        </w:rPr>
        <w:t>2</w:t>
      </w:r>
    </w:p>
    <w:p w:rsidR="00DD4905" w:rsidRPr="00416B28" w:rsidRDefault="00DD4905" w:rsidP="006A0AD7">
      <w:pPr>
        <w:pStyle w:val="NORMAL--01"/>
        <w:spacing w:after="160" w:line="240" w:lineRule="auto"/>
        <w:ind w:left="567"/>
        <w:rPr>
          <w:rFonts w:ascii="Times New Roman" w:hAnsi="Times New Roman"/>
          <w:sz w:val="24"/>
          <w:szCs w:val="24"/>
        </w:rPr>
      </w:pPr>
      <w:r w:rsidRPr="00416B28">
        <w:rPr>
          <w:rFonts w:ascii="Times New Roman" w:hAnsi="Times New Roman"/>
          <w:sz w:val="24"/>
          <w:szCs w:val="24"/>
        </w:rPr>
        <w:t>P</w:t>
      </w:r>
      <w:r w:rsidR="00416B28">
        <w:rPr>
          <w:rFonts w:ascii="Times New Roman" w:hAnsi="Times New Roman"/>
          <w:sz w:val="24"/>
          <w:szCs w:val="24"/>
        </w:rPr>
        <w:tab/>
      </w:r>
      <w:r w:rsidRPr="00416B28">
        <w:rPr>
          <w:rFonts w:ascii="Times New Roman" w:hAnsi="Times New Roman"/>
          <w:sz w:val="24"/>
          <w:szCs w:val="24"/>
        </w:rPr>
        <w:tab/>
        <w:t>=</w:t>
      </w:r>
      <w:r w:rsidRPr="00416B28">
        <w:rPr>
          <w:rFonts w:ascii="Times New Roman" w:hAnsi="Times New Roman"/>
          <w:sz w:val="24"/>
          <w:szCs w:val="24"/>
        </w:rPr>
        <w:tab/>
        <w:t>Precipitación mensual, en mm</w:t>
      </w:r>
    </w:p>
    <w:p w:rsidR="00DD4905" w:rsidRPr="00416B28" w:rsidRDefault="00DD4905" w:rsidP="00E1723F">
      <w:pPr>
        <w:pStyle w:val="NORMAL--01"/>
        <w:spacing w:line="480" w:lineRule="auto"/>
        <w:ind w:left="567" w:firstLine="567"/>
        <w:rPr>
          <w:rFonts w:ascii="Times New Roman" w:hAnsi="Times New Roman"/>
          <w:sz w:val="24"/>
          <w:szCs w:val="24"/>
        </w:rPr>
      </w:pPr>
      <w:r w:rsidRPr="00416B28">
        <w:rPr>
          <w:rFonts w:ascii="Times New Roman" w:hAnsi="Times New Roman"/>
          <w:sz w:val="24"/>
          <w:szCs w:val="24"/>
        </w:rPr>
        <w:lastRenderedPageBreak/>
        <w:t xml:space="preserve">Dicha expresión permite determinar la lámina de agua que produce la escorrentía en la </w:t>
      </w:r>
      <w:proofErr w:type="spellStart"/>
      <w:r w:rsidRPr="00416B28">
        <w:rPr>
          <w:rFonts w:ascii="Times New Roman" w:hAnsi="Times New Roman"/>
          <w:sz w:val="24"/>
          <w:szCs w:val="24"/>
        </w:rPr>
        <w:t>subcuenca</w:t>
      </w:r>
      <w:proofErr w:type="spellEnd"/>
      <w:r w:rsidRPr="00416B28">
        <w:rPr>
          <w:rFonts w:ascii="Times New Roman" w:hAnsi="Times New Roman"/>
          <w:sz w:val="24"/>
          <w:szCs w:val="24"/>
        </w:rPr>
        <w:t xml:space="preserve"> de la cancha de desmontes.  Para la zona en estudio se ha considerado usar un Ce = 0.40.</w:t>
      </w:r>
    </w:p>
    <w:p w:rsidR="00DD4905" w:rsidRPr="00416B28" w:rsidRDefault="00DD4905" w:rsidP="00E1723F">
      <w:pPr>
        <w:pStyle w:val="NORMAL--01"/>
        <w:spacing w:line="480" w:lineRule="auto"/>
        <w:ind w:left="567" w:firstLine="567"/>
        <w:rPr>
          <w:rFonts w:ascii="Times New Roman" w:hAnsi="Times New Roman"/>
          <w:sz w:val="24"/>
          <w:szCs w:val="24"/>
        </w:rPr>
      </w:pPr>
      <w:r w:rsidRPr="00416B28">
        <w:rPr>
          <w:rFonts w:ascii="Times New Roman" w:hAnsi="Times New Roman"/>
          <w:sz w:val="24"/>
          <w:szCs w:val="24"/>
        </w:rPr>
        <w:t>En el siguiente cuadro</w:t>
      </w:r>
      <w:r w:rsidR="00FA302A">
        <w:rPr>
          <w:rFonts w:ascii="Times New Roman" w:hAnsi="Times New Roman"/>
          <w:sz w:val="24"/>
          <w:szCs w:val="24"/>
        </w:rPr>
        <w:t xml:space="preserve"> 2.14</w:t>
      </w:r>
      <w:r w:rsidRPr="00416B28">
        <w:rPr>
          <w:rFonts w:ascii="Times New Roman" w:hAnsi="Times New Roman"/>
          <w:sz w:val="24"/>
          <w:szCs w:val="24"/>
        </w:rPr>
        <w:t xml:space="preserve"> se presenta  el  área correspondiente  a  la </w:t>
      </w:r>
      <w:proofErr w:type="spellStart"/>
      <w:r w:rsidRPr="00416B28">
        <w:rPr>
          <w:rFonts w:ascii="Times New Roman" w:hAnsi="Times New Roman"/>
          <w:sz w:val="24"/>
          <w:szCs w:val="24"/>
        </w:rPr>
        <w:t>subcuenca</w:t>
      </w:r>
      <w:proofErr w:type="spellEnd"/>
      <w:r w:rsidRPr="00416B28">
        <w:rPr>
          <w:rFonts w:ascii="Times New Roman" w:hAnsi="Times New Roman"/>
          <w:sz w:val="24"/>
          <w:szCs w:val="24"/>
        </w:rPr>
        <w:t xml:space="preserve"> comprometida.</w:t>
      </w:r>
    </w:p>
    <w:p w:rsidR="00DD4905" w:rsidRDefault="00DD4905" w:rsidP="00DD4905">
      <w:pPr>
        <w:pStyle w:val="TABLA01"/>
        <w:spacing w:after="0" w:line="240" w:lineRule="auto"/>
        <w:contextualSpacing/>
        <w:rPr>
          <w:rFonts w:ascii="Times New Roman" w:hAnsi="Times New Roman" w:cs="Times New Roman"/>
          <w:color w:val="auto"/>
          <w:sz w:val="24"/>
          <w:szCs w:val="24"/>
        </w:rPr>
      </w:pPr>
      <w:bookmarkStart w:id="93" w:name="_Toc428026778"/>
      <w:r w:rsidRPr="00250F66">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00527740" w:rsidRPr="00250F66">
        <w:rPr>
          <w:rFonts w:ascii="Times New Roman" w:hAnsi="Times New Roman" w:cs="Times New Roman"/>
          <w:color w:val="auto"/>
          <w:sz w:val="24"/>
          <w:szCs w:val="24"/>
        </w:rPr>
        <w:t>14</w:t>
      </w:r>
      <w:r w:rsidR="006A3CF5" w:rsidRPr="00250F66">
        <w:rPr>
          <w:rFonts w:ascii="Times New Roman" w:hAnsi="Times New Roman" w:cs="Times New Roman"/>
          <w:color w:val="auto"/>
          <w:sz w:val="24"/>
          <w:szCs w:val="24"/>
        </w:rPr>
        <w:t>.- Área</w:t>
      </w:r>
      <w:r w:rsidRPr="00250F66">
        <w:rPr>
          <w:rFonts w:ascii="Times New Roman" w:hAnsi="Times New Roman" w:cs="Times New Roman"/>
          <w:color w:val="auto"/>
          <w:sz w:val="24"/>
          <w:szCs w:val="24"/>
        </w:rPr>
        <w:t xml:space="preserve"> de la </w:t>
      </w:r>
      <w:proofErr w:type="spellStart"/>
      <w:r w:rsidRPr="00250F66">
        <w:rPr>
          <w:rFonts w:ascii="Times New Roman" w:hAnsi="Times New Roman" w:cs="Times New Roman"/>
          <w:color w:val="auto"/>
          <w:sz w:val="24"/>
          <w:szCs w:val="24"/>
        </w:rPr>
        <w:t>subcuenca</w:t>
      </w:r>
      <w:bookmarkEnd w:id="93"/>
      <w:proofErr w:type="spellEnd"/>
    </w:p>
    <w:p w:rsidR="00C76A5B" w:rsidRPr="00250F66" w:rsidRDefault="00C76A5B" w:rsidP="00DD4905">
      <w:pPr>
        <w:pStyle w:val="TABLA01"/>
        <w:spacing w:after="0" w:line="240" w:lineRule="auto"/>
        <w:contextualSpacing/>
        <w:rPr>
          <w:rFonts w:ascii="Times New Roman" w:hAnsi="Times New Roman" w:cs="Times New Roman"/>
          <w:color w:val="auto"/>
          <w:sz w:val="24"/>
          <w:szCs w:val="24"/>
        </w:rPr>
      </w:pPr>
    </w:p>
    <w:tbl>
      <w:tblPr>
        <w:tblW w:w="2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7"/>
        <w:gridCol w:w="1387"/>
      </w:tblGrid>
      <w:tr w:rsidR="00DD4905" w:rsidRPr="00250F66" w:rsidTr="00250F66">
        <w:trPr>
          <w:trHeight w:hRule="exact" w:val="340"/>
          <w:jc w:val="center"/>
        </w:trPr>
        <w:tc>
          <w:tcPr>
            <w:tcW w:w="1247" w:type="dxa"/>
            <w:shd w:val="clear" w:color="auto" w:fill="8DB3E2" w:themeFill="text2" w:themeFillTint="66"/>
            <w:vAlign w:val="center"/>
            <w:hideMark/>
          </w:tcPr>
          <w:p w:rsidR="00DD4905" w:rsidRPr="00250F66" w:rsidRDefault="00DD4905" w:rsidP="00C5310D">
            <w:pPr>
              <w:jc w:val="center"/>
              <w:rPr>
                <w:rFonts w:eastAsia="Times New Roman"/>
                <w:b/>
                <w:bCs/>
                <w:sz w:val="24"/>
                <w:szCs w:val="24"/>
                <w:lang w:eastAsia="es-PE"/>
              </w:rPr>
            </w:pPr>
            <w:proofErr w:type="spellStart"/>
            <w:r w:rsidRPr="00250F66">
              <w:rPr>
                <w:rFonts w:eastAsia="Times New Roman"/>
                <w:b/>
                <w:bCs/>
                <w:sz w:val="24"/>
                <w:szCs w:val="24"/>
                <w:lang w:eastAsia="es-PE"/>
              </w:rPr>
              <w:t>Subcuenca</w:t>
            </w:r>
            <w:proofErr w:type="spellEnd"/>
          </w:p>
        </w:tc>
        <w:tc>
          <w:tcPr>
            <w:tcW w:w="1387" w:type="dxa"/>
            <w:shd w:val="clear" w:color="auto" w:fill="8DB3E2" w:themeFill="text2" w:themeFillTint="66"/>
            <w:vAlign w:val="center"/>
            <w:hideMark/>
          </w:tcPr>
          <w:p w:rsidR="00DD4905" w:rsidRPr="00250F66" w:rsidRDefault="00DD4905" w:rsidP="00C5310D">
            <w:pPr>
              <w:jc w:val="center"/>
              <w:rPr>
                <w:rFonts w:eastAsia="Times New Roman"/>
                <w:b/>
                <w:bCs/>
                <w:sz w:val="24"/>
                <w:szCs w:val="24"/>
                <w:lang w:eastAsia="es-PE"/>
              </w:rPr>
            </w:pPr>
            <w:r w:rsidRPr="00250F66">
              <w:rPr>
                <w:rFonts w:eastAsia="Times New Roman"/>
                <w:b/>
                <w:bCs/>
                <w:sz w:val="24"/>
                <w:szCs w:val="24"/>
                <w:lang w:eastAsia="es-PE"/>
              </w:rPr>
              <w:t>Áre</w:t>
            </w:r>
            <w:r w:rsidR="00250F66">
              <w:rPr>
                <w:rFonts w:eastAsia="Times New Roman"/>
                <w:b/>
                <w:bCs/>
                <w:sz w:val="24"/>
                <w:szCs w:val="24"/>
                <w:lang w:eastAsia="es-PE"/>
              </w:rPr>
              <w:t>a</w:t>
            </w:r>
            <w:r w:rsidRPr="00250F66">
              <w:rPr>
                <w:rFonts w:eastAsia="Times New Roman"/>
                <w:b/>
                <w:bCs/>
                <w:sz w:val="24"/>
                <w:szCs w:val="24"/>
                <w:lang w:eastAsia="es-PE"/>
              </w:rPr>
              <w:t xml:space="preserve"> (km²)</w:t>
            </w:r>
          </w:p>
        </w:tc>
      </w:tr>
      <w:tr w:rsidR="00DD4905" w:rsidRPr="00250F66" w:rsidTr="00250F66">
        <w:trPr>
          <w:trHeight w:hRule="exact" w:val="340"/>
          <w:jc w:val="center"/>
        </w:trPr>
        <w:tc>
          <w:tcPr>
            <w:tcW w:w="1247" w:type="dxa"/>
            <w:shd w:val="clear" w:color="auto" w:fill="auto"/>
            <w:vAlign w:val="center"/>
            <w:hideMark/>
          </w:tcPr>
          <w:p w:rsidR="00DD4905" w:rsidRPr="00250F66" w:rsidRDefault="00DD4905" w:rsidP="00C5310D">
            <w:pPr>
              <w:jc w:val="center"/>
              <w:rPr>
                <w:rFonts w:eastAsia="Times New Roman"/>
                <w:color w:val="000000"/>
                <w:sz w:val="24"/>
                <w:szCs w:val="24"/>
                <w:lang w:eastAsia="es-PE"/>
              </w:rPr>
            </w:pPr>
            <w:r w:rsidRPr="00250F66">
              <w:rPr>
                <w:rFonts w:eastAsia="Times New Roman"/>
                <w:color w:val="000000"/>
                <w:sz w:val="24"/>
                <w:szCs w:val="24"/>
                <w:lang w:eastAsia="es-PE"/>
              </w:rPr>
              <w:t>A</w:t>
            </w:r>
          </w:p>
        </w:tc>
        <w:tc>
          <w:tcPr>
            <w:tcW w:w="1387" w:type="dxa"/>
            <w:shd w:val="clear" w:color="auto" w:fill="auto"/>
            <w:vAlign w:val="center"/>
            <w:hideMark/>
          </w:tcPr>
          <w:p w:rsidR="00DD4905" w:rsidRPr="00250F66" w:rsidRDefault="00DD4905" w:rsidP="00C5310D">
            <w:pPr>
              <w:jc w:val="center"/>
              <w:rPr>
                <w:rFonts w:eastAsia="Times New Roman"/>
                <w:color w:val="000000"/>
                <w:sz w:val="24"/>
                <w:szCs w:val="24"/>
                <w:lang w:eastAsia="es-PE"/>
              </w:rPr>
            </w:pPr>
            <w:r w:rsidRPr="00250F66">
              <w:rPr>
                <w:rFonts w:eastAsia="Times New Roman"/>
                <w:color w:val="000000"/>
                <w:sz w:val="24"/>
                <w:szCs w:val="24"/>
                <w:lang w:eastAsia="es-PE"/>
              </w:rPr>
              <w:t>0.02</w:t>
            </w:r>
            <w:r w:rsidR="00250F66">
              <w:rPr>
                <w:rFonts w:eastAsia="Times New Roman"/>
                <w:color w:val="000000"/>
                <w:sz w:val="24"/>
                <w:szCs w:val="24"/>
                <w:lang w:eastAsia="es-PE"/>
              </w:rPr>
              <w:t xml:space="preserve"> </w:t>
            </w:r>
          </w:p>
        </w:tc>
      </w:tr>
    </w:tbl>
    <w:p w:rsidR="00DD4905" w:rsidRPr="00250F66" w:rsidRDefault="00DD4905" w:rsidP="00DD4905">
      <w:pPr>
        <w:pStyle w:val="NORMAL--01"/>
        <w:spacing w:line="240" w:lineRule="auto"/>
        <w:ind w:left="567"/>
        <w:rPr>
          <w:rFonts w:ascii="Times New Roman" w:hAnsi="Times New Roman"/>
          <w:sz w:val="24"/>
          <w:szCs w:val="24"/>
        </w:rPr>
      </w:pPr>
    </w:p>
    <w:p w:rsidR="00DD4905" w:rsidRPr="00D44CB0" w:rsidRDefault="00DD4905" w:rsidP="00D44CB0">
      <w:pPr>
        <w:pStyle w:val="Ttulo2"/>
        <w:keepLines/>
        <w:numPr>
          <w:ilvl w:val="4"/>
          <w:numId w:val="25"/>
        </w:numPr>
        <w:spacing w:before="240" w:after="240" w:line="480" w:lineRule="auto"/>
        <w:contextualSpacing/>
        <w:jc w:val="both"/>
      </w:pPr>
      <w:bookmarkStart w:id="94" w:name="_Toc428026764"/>
      <w:r w:rsidRPr="00D44CB0">
        <w:t>E</w:t>
      </w:r>
      <w:r w:rsidR="00D44CB0" w:rsidRPr="00D44CB0">
        <w:t>vaporación</w:t>
      </w:r>
      <w:bookmarkEnd w:id="94"/>
    </w:p>
    <w:p w:rsidR="00DD4905" w:rsidRPr="00D44CB0" w:rsidRDefault="00DD4905" w:rsidP="00E1723F">
      <w:pPr>
        <w:pStyle w:val="NORMAL--01"/>
        <w:spacing w:line="480" w:lineRule="auto"/>
        <w:ind w:left="567" w:firstLine="567"/>
        <w:rPr>
          <w:rFonts w:ascii="Times New Roman" w:hAnsi="Times New Roman"/>
          <w:sz w:val="24"/>
          <w:szCs w:val="24"/>
        </w:rPr>
      </w:pPr>
      <w:r w:rsidRPr="00D44CB0">
        <w:rPr>
          <w:rFonts w:ascii="Times New Roman" w:hAnsi="Times New Roman"/>
          <w:sz w:val="24"/>
          <w:szCs w:val="24"/>
        </w:rPr>
        <w:t xml:space="preserve">Para la evaporación total mensual se utilizó la estación </w:t>
      </w:r>
      <w:proofErr w:type="spellStart"/>
      <w:r w:rsidRPr="00D44CB0">
        <w:rPr>
          <w:rFonts w:ascii="Times New Roman" w:hAnsi="Times New Roman"/>
          <w:sz w:val="24"/>
          <w:szCs w:val="24"/>
        </w:rPr>
        <w:t>Pampahuta</w:t>
      </w:r>
      <w:proofErr w:type="spellEnd"/>
      <w:r w:rsidR="00E1723F">
        <w:rPr>
          <w:rFonts w:ascii="Times New Roman" w:hAnsi="Times New Roman"/>
          <w:sz w:val="24"/>
          <w:szCs w:val="24"/>
        </w:rPr>
        <w:t>,</w:t>
      </w:r>
      <w:r w:rsidRPr="00D44CB0">
        <w:rPr>
          <w:rFonts w:ascii="Times New Roman" w:hAnsi="Times New Roman"/>
          <w:sz w:val="24"/>
          <w:szCs w:val="24"/>
        </w:rPr>
        <w:t xml:space="preserve"> la cual cuenta con registros en el periodo  2002 – 2005. Los registros medios </w:t>
      </w:r>
      <w:r w:rsidR="00FA302A">
        <w:rPr>
          <w:rFonts w:ascii="Times New Roman" w:hAnsi="Times New Roman"/>
          <w:sz w:val="24"/>
          <w:szCs w:val="24"/>
        </w:rPr>
        <w:t xml:space="preserve">(Cuadro 2.15) </w:t>
      </w:r>
      <w:r w:rsidRPr="00D44CB0">
        <w:rPr>
          <w:rFonts w:ascii="Times New Roman" w:hAnsi="Times New Roman"/>
          <w:sz w:val="24"/>
          <w:szCs w:val="24"/>
        </w:rPr>
        <w:t>de esta estación se presentan a continuación:</w:t>
      </w:r>
    </w:p>
    <w:p w:rsidR="00DD4905" w:rsidRPr="00D44CB0" w:rsidRDefault="00DD4905" w:rsidP="00D44CB0">
      <w:pPr>
        <w:pStyle w:val="TABLA01"/>
        <w:spacing w:after="0"/>
        <w:contextualSpacing/>
        <w:rPr>
          <w:rFonts w:ascii="Times New Roman" w:hAnsi="Times New Roman" w:cs="Times New Roman"/>
          <w:color w:val="auto"/>
          <w:sz w:val="24"/>
          <w:szCs w:val="24"/>
        </w:rPr>
      </w:pPr>
      <w:bookmarkStart w:id="95" w:name="_Toc428026779"/>
      <w:r w:rsidRPr="00D44CB0">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00527740" w:rsidRPr="00D44CB0">
        <w:rPr>
          <w:rFonts w:ascii="Times New Roman" w:hAnsi="Times New Roman" w:cs="Times New Roman"/>
          <w:color w:val="auto"/>
          <w:sz w:val="24"/>
          <w:szCs w:val="24"/>
        </w:rPr>
        <w:t>15</w:t>
      </w:r>
      <w:r w:rsidRPr="00D44CB0">
        <w:rPr>
          <w:rFonts w:ascii="Times New Roman" w:hAnsi="Times New Roman" w:cs="Times New Roman"/>
          <w:color w:val="auto"/>
          <w:sz w:val="24"/>
          <w:szCs w:val="24"/>
        </w:rPr>
        <w:t xml:space="preserve">.- </w:t>
      </w:r>
      <w:bookmarkEnd w:id="95"/>
      <w:r w:rsidR="006A3CF5" w:rsidRPr="00D44CB0">
        <w:rPr>
          <w:rFonts w:ascii="Times New Roman" w:hAnsi="Times New Roman" w:cs="Times New Roman"/>
          <w:color w:val="auto"/>
          <w:sz w:val="24"/>
          <w:szCs w:val="24"/>
        </w:rPr>
        <w:t xml:space="preserve">Evaporación total mensual media – Estación </w:t>
      </w:r>
      <w:proofErr w:type="spellStart"/>
      <w:r w:rsidR="006A3CF5" w:rsidRPr="00D44CB0">
        <w:rPr>
          <w:rFonts w:ascii="Times New Roman" w:hAnsi="Times New Roman" w:cs="Times New Roman"/>
          <w:color w:val="auto"/>
          <w:sz w:val="24"/>
          <w:szCs w:val="24"/>
        </w:rPr>
        <w:t>Pampahuta</w:t>
      </w:r>
      <w:proofErr w:type="spellEnd"/>
    </w:p>
    <w:tbl>
      <w:tblPr>
        <w:tblW w:w="41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72"/>
        <w:gridCol w:w="2072"/>
        <w:gridCol w:w="583"/>
      </w:tblGrid>
      <w:tr w:rsidR="00DD4905" w:rsidRPr="00197B3B" w:rsidTr="00995D90">
        <w:trPr>
          <w:trHeight w:hRule="exact" w:val="300"/>
          <w:jc w:val="center"/>
        </w:trPr>
        <w:tc>
          <w:tcPr>
            <w:tcW w:w="1472" w:type="dxa"/>
            <w:vMerge w:val="restart"/>
            <w:shd w:val="clear" w:color="auto" w:fill="8DB3E2" w:themeFill="text2" w:themeFillTint="66"/>
            <w:vAlign w:val="center"/>
            <w:hideMark/>
          </w:tcPr>
          <w:p w:rsidR="00DD4905" w:rsidRPr="00D44CB0" w:rsidRDefault="00DD4905" w:rsidP="00E752A4">
            <w:pPr>
              <w:spacing w:line="480" w:lineRule="auto"/>
              <w:jc w:val="center"/>
              <w:rPr>
                <w:rFonts w:eastAsia="Times New Roman"/>
                <w:b/>
                <w:bCs/>
                <w:sz w:val="24"/>
                <w:szCs w:val="24"/>
                <w:lang w:eastAsia="es-PE"/>
              </w:rPr>
            </w:pPr>
            <w:r w:rsidRPr="00D44CB0">
              <w:rPr>
                <w:rFonts w:eastAsia="Times New Roman"/>
                <w:b/>
                <w:bCs/>
                <w:sz w:val="24"/>
                <w:szCs w:val="24"/>
                <w:lang w:eastAsia="es-PE"/>
              </w:rPr>
              <w:t>Mes</w:t>
            </w:r>
          </w:p>
        </w:tc>
        <w:tc>
          <w:tcPr>
            <w:tcW w:w="2072" w:type="dxa"/>
            <w:shd w:val="clear" w:color="auto" w:fill="8DB3E2" w:themeFill="text2" w:themeFillTint="66"/>
            <w:vAlign w:val="center"/>
            <w:hideMark/>
          </w:tcPr>
          <w:p w:rsidR="00DD4905" w:rsidRPr="00D44CB0" w:rsidRDefault="00DD4905" w:rsidP="00E752A4">
            <w:pPr>
              <w:spacing w:line="480" w:lineRule="auto"/>
              <w:jc w:val="center"/>
              <w:rPr>
                <w:rFonts w:eastAsia="Times New Roman"/>
                <w:b/>
                <w:bCs/>
                <w:sz w:val="24"/>
                <w:szCs w:val="24"/>
                <w:lang w:eastAsia="es-PE"/>
              </w:rPr>
            </w:pPr>
            <w:r w:rsidRPr="00D44CB0">
              <w:rPr>
                <w:rFonts w:eastAsia="Times New Roman"/>
                <w:b/>
                <w:bCs/>
                <w:spacing w:val="-1"/>
                <w:sz w:val="24"/>
                <w:szCs w:val="24"/>
                <w:lang w:eastAsia="es-PE"/>
              </w:rPr>
              <w:t>Evaporación</w:t>
            </w:r>
          </w:p>
        </w:tc>
        <w:tc>
          <w:tcPr>
            <w:tcW w:w="583" w:type="dxa"/>
            <w:vMerge w:val="restart"/>
            <w:shd w:val="clear" w:color="auto" w:fill="8DB3E2" w:themeFill="text2" w:themeFillTint="66"/>
            <w:vAlign w:val="center"/>
            <w:hideMark/>
          </w:tcPr>
          <w:p w:rsidR="00DD4905" w:rsidRPr="00D44CB0" w:rsidRDefault="00DD4905" w:rsidP="00E752A4">
            <w:pPr>
              <w:spacing w:line="480" w:lineRule="auto"/>
              <w:jc w:val="center"/>
              <w:rPr>
                <w:rFonts w:eastAsia="Times New Roman"/>
                <w:b/>
                <w:bCs/>
                <w:sz w:val="24"/>
                <w:szCs w:val="24"/>
                <w:lang w:eastAsia="es-PE"/>
              </w:rPr>
            </w:pPr>
            <w:r w:rsidRPr="00D44CB0">
              <w:rPr>
                <w:rFonts w:eastAsia="Times New Roman"/>
                <w:b/>
                <w:bCs/>
                <w:sz w:val="24"/>
                <w:szCs w:val="24"/>
                <w:lang w:eastAsia="es-PE"/>
              </w:rPr>
              <w:t>%</w:t>
            </w:r>
          </w:p>
        </w:tc>
      </w:tr>
      <w:tr w:rsidR="00DD4905" w:rsidRPr="00197B3B" w:rsidTr="00995D90">
        <w:trPr>
          <w:trHeight w:val="300"/>
          <w:jc w:val="center"/>
        </w:trPr>
        <w:tc>
          <w:tcPr>
            <w:tcW w:w="1472" w:type="dxa"/>
            <w:vMerge/>
            <w:vAlign w:val="center"/>
            <w:hideMark/>
          </w:tcPr>
          <w:p w:rsidR="00DD4905" w:rsidRPr="00D44CB0" w:rsidRDefault="00DD4905" w:rsidP="00E752A4">
            <w:pPr>
              <w:spacing w:line="480" w:lineRule="auto"/>
              <w:jc w:val="center"/>
              <w:rPr>
                <w:rFonts w:eastAsia="Times New Roman"/>
                <w:b/>
                <w:bCs/>
                <w:color w:val="000000"/>
                <w:sz w:val="24"/>
                <w:szCs w:val="24"/>
                <w:lang w:eastAsia="es-PE"/>
              </w:rPr>
            </w:pPr>
          </w:p>
        </w:tc>
        <w:tc>
          <w:tcPr>
            <w:tcW w:w="2072" w:type="dxa"/>
            <w:shd w:val="clear" w:color="auto" w:fill="8DB3E2" w:themeFill="text2" w:themeFillTint="66"/>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sz w:val="24"/>
                <w:szCs w:val="24"/>
                <w:lang w:eastAsia="es-PE"/>
              </w:rPr>
              <w:t>(mm)</w:t>
            </w:r>
          </w:p>
        </w:tc>
        <w:tc>
          <w:tcPr>
            <w:tcW w:w="583" w:type="dxa"/>
            <w:vMerge/>
            <w:vAlign w:val="center"/>
            <w:hideMark/>
          </w:tcPr>
          <w:p w:rsidR="00DD4905" w:rsidRPr="00D44CB0" w:rsidRDefault="00DD4905" w:rsidP="00E752A4">
            <w:pPr>
              <w:spacing w:line="480" w:lineRule="auto"/>
              <w:rPr>
                <w:rFonts w:eastAsia="Times New Roman"/>
                <w:b/>
                <w:bCs/>
                <w:color w:val="000000"/>
                <w:sz w:val="24"/>
                <w:szCs w:val="24"/>
                <w:lang w:eastAsia="es-PE"/>
              </w:rPr>
            </w:pP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Ene.</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94.4</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8</w:t>
            </w:r>
            <w:r w:rsidR="00D44CB0">
              <w:rPr>
                <w:rFonts w:eastAsia="Times New Roman"/>
                <w:color w:val="000000"/>
                <w:spacing w:val="1"/>
                <w:sz w:val="24"/>
                <w:szCs w:val="24"/>
                <w:lang w:eastAsia="es-PE"/>
              </w:rPr>
              <w:t>.0</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Feb.</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76.3</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6.5</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pacing w:val="1"/>
                <w:sz w:val="24"/>
                <w:szCs w:val="24"/>
                <w:lang w:eastAsia="es-PE"/>
              </w:rPr>
              <w:t>Mar.</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84.8</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7.2</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Abr.</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81.3</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6.9</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proofErr w:type="spellStart"/>
            <w:r w:rsidRPr="00D44CB0">
              <w:rPr>
                <w:rFonts w:eastAsia="Times New Roman"/>
                <w:b/>
                <w:bCs/>
                <w:color w:val="000000"/>
                <w:sz w:val="24"/>
                <w:szCs w:val="24"/>
                <w:lang w:eastAsia="es-PE"/>
              </w:rPr>
              <w:t>May</w:t>
            </w:r>
            <w:proofErr w:type="spellEnd"/>
            <w:r w:rsidRPr="00D44CB0">
              <w:rPr>
                <w:rFonts w:eastAsia="Times New Roman"/>
                <w:b/>
                <w:bCs/>
                <w:color w:val="000000"/>
                <w:sz w:val="24"/>
                <w:szCs w:val="24"/>
                <w:lang w:eastAsia="es-PE"/>
              </w:rPr>
              <w:t>.</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89</w:t>
            </w:r>
            <w:r w:rsidR="00D44CB0">
              <w:rPr>
                <w:rFonts w:eastAsia="Times New Roman"/>
                <w:color w:val="000000"/>
                <w:spacing w:val="1"/>
                <w:sz w:val="24"/>
                <w:szCs w:val="24"/>
                <w:lang w:eastAsia="es-PE"/>
              </w:rPr>
              <w:t>.0</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7.6</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Jun.</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81.8</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7</w:t>
            </w:r>
            <w:r w:rsidR="00D44CB0">
              <w:rPr>
                <w:rFonts w:eastAsia="Times New Roman"/>
                <w:color w:val="000000"/>
                <w:spacing w:val="1"/>
                <w:sz w:val="24"/>
                <w:szCs w:val="24"/>
                <w:lang w:eastAsia="es-PE"/>
              </w:rPr>
              <w:t>.0</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Jul.</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90</w:t>
            </w:r>
            <w:r w:rsidR="00D44CB0">
              <w:rPr>
                <w:rFonts w:eastAsia="Times New Roman"/>
                <w:color w:val="000000"/>
                <w:spacing w:val="1"/>
                <w:sz w:val="24"/>
                <w:szCs w:val="24"/>
                <w:lang w:eastAsia="es-PE"/>
              </w:rPr>
              <w:t>.0</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7.7</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Ago.</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101.9</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8.7</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Sep.</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110.4</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9.4</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Oct.</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121.4</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10.3</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Nov.</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127.8</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10.9</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Dic.</w:t>
            </w:r>
          </w:p>
        </w:tc>
        <w:tc>
          <w:tcPr>
            <w:tcW w:w="2072"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116</w:t>
            </w:r>
            <w:r w:rsidR="00D44CB0">
              <w:rPr>
                <w:rFonts w:eastAsia="Times New Roman"/>
                <w:color w:val="000000"/>
                <w:spacing w:val="1"/>
                <w:sz w:val="24"/>
                <w:szCs w:val="24"/>
                <w:lang w:eastAsia="es-PE"/>
              </w:rPr>
              <w:t>.0</w:t>
            </w:r>
          </w:p>
        </w:tc>
        <w:tc>
          <w:tcPr>
            <w:tcW w:w="583" w:type="dxa"/>
            <w:shd w:val="clear" w:color="auto" w:fill="auto"/>
            <w:vAlign w:val="center"/>
            <w:hideMark/>
          </w:tcPr>
          <w:p w:rsidR="00DD4905" w:rsidRPr="00D44CB0" w:rsidRDefault="00DD4905" w:rsidP="00E752A4">
            <w:pPr>
              <w:spacing w:line="480" w:lineRule="auto"/>
              <w:jc w:val="center"/>
              <w:rPr>
                <w:rFonts w:eastAsia="Times New Roman"/>
                <w:color w:val="000000"/>
                <w:sz w:val="24"/>
                <w:szCs w:val="24"/>
                <w:lang w:eastAsia="es-PE"/>
              </w:rPr>
            </w:pPr>
            <w:r w:rsidRPr="00D44CB0">
              <w:rPr>
                <w:rFonts w:eastAsia="Times New Roman"/>
                <w:color w:val="000000"/>
                <w:spacing w:val="1"/>
                <w:sz w:val="24"/>
                <w:szCs w:val="24"/>
                <w:lang w:eastAsia="es-PE"/>
              </w:rPr>
              <w:t>9.9</w:t>
            </w:r>
          </w:p>
        </w:tc>
      </w:tr>
      <w:tr w:rsidR="00DD4905" w:rsidRPr="00197B3B" w:rsidTr="00C5310D">
        <w:trPr>
          <w:trHeight w:hRule="exact" w:val="300"/>
          <w:jc w:val="center"/>
        </w:trPr>
        <w:tc>
          <w:tcPr>
            <w:tcW w:w="14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z w:val="24"/>
                <w:szCs w:val="24"/>
                <w:lang w:eastAsia="es-PE"/>
              </w:rPr>
              <w:t>Total Anual</w:t>
            </w:r>
          </w:p>
        </w:tc>
        <w:tc>
          <w:tcPr>
            <w:tcW w:w="2072"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pacing w:val="1"/>
                <w:sz w:val="24"/>
                <w:szCs w:val="24"/>
                <w:lang w:eastAsia="es-PE"/>
              </w:rPr>
              <w:t>1175.1</w:t>
            </w:r>
          </w:p>
        </w:tc>
        <w:tc>
          <w:tcPr>
            <w:tcW w:w="583" w:type="dxa"/>
            <w:shd w:val="clear" w:color="auto" w:fill="auto"/>
            <w:vAlign w:val="center"/>
            <w:hideMark/>
          </w:tcPr>
          <w:p w:rsidR="00DD4905" w:rsidRPr="00D44CB0" w:rsidRDefault="00DD4905" w:rsidP="00E752A4">
            <w:pPr>
              <w:spacing w:line="480" w:lineRule="auto"/>
              <w:jc w:val="center"/>
              <w:rPr>
                <w:rFonts w:eastAsia="Times New Roman"/>
                <w:b/>
                <w:bCs/>
                <w:color w:val="000000"/>
                <w:sz w:val="24"/>
                <w:szCs w:val="24"/>
                <w:lang w:eastAsia="es-PE"/>
              </w:rPr>
            </w:pPr>
            <w:r w:rsidRPr="00D44CB0">
              <w:rPr>
                <w:rFonts w:eastAsia="Times New Roman"/>
                <w:b/>
                <w:bCs/>
                <w:color w:val="000000"/>
                <w:spacing w:val="1"/>
                <w:sz w:val="24"/>
                <w:szCs w:val="24"/>
                <w:lang w:eastAsia="es-PE"/>
              </w:rPr>
              <w:t>100</w:t>
            </w:r>
          </w:p>
        </w:tc>
      </w:tr>
    </w:tbl>
    <w:p w:rsidR="003E067F" w:rsidRPr="004F18DE" w:rsidRDefault="003E067F" w:rsidP="003E067F">
      <w:pPr>
        <w:pStyle w:val="NORMAL--01"/>
        <w:tabs>
          <w:tab w:val="left" w:pos="5580"/>
        </w:tabs>
        <w:spacing w:line="480" w:lineRule="auto"/>
        <w:ind w:firstLine="2694"/>
        <w:rPr>
          <w:rFonts w:ascii="Times New Roman" w:hAnsi="Times New Roman"/>
          <w:sz w:val="22"/>
        </w:rPr>
      </w:pPr>
      <w:r w:rsidRPr="004F18DE">
        <w:rPr>
          <w:rFonts w:ascii="Times New Roman" w:hAnsi="Times New Roman"/>
          <w:szCs w:val="20"/>
        </w:rPr>
        <w:t xml:space="preserve">Fuente: Archivo </w:t>
      </w:r>
      <w:r w:rsidR="00FA302A" w:rsidRPr="004F18DE">
        <w:rPr>
          <w:rFonts w:ascii="Times New Roman" w:hAnsi="Times New Roman"/>
          <w:szCs w:val="20"/>
        </w:rPr>
        <w:t>SENAMHI</w:t>
      </w:r>
      <w:r w:rsidRPr="004F18DE">
        <w:rPr>
          <w:rFonts w:ascii="Times New Roman" w:hAnsi="Times New Roman"/>
          <w:szCs w:val="20"/>
        </w:rPr>
        <w:t xml:space="preserve"> </w:t>
      </w:r>
      <w:proofErr w:type="spellStart"/>
      <w:r w:rsidRPr="004F18DE">
        <w:rPr>
          <w:rFonts w:ascii="Times New Roman" w:hAnsi="Times New Roman"/>
          <w:szCs w:val="20"/>
        </w:rPr>
        <w:t>P</w:t>
      </w:r>
      <w:r>
        <w:rPr>
          <w:rFonts w:ascii="Times New Roman" w:hAnsi="Times New Roman"/>
          <w:szCs w:val="20"/>
        </w:rPr>
        <w:t>ampahuta</w:t>
      </w:r>
      <w:proofErr w:type="spellEnd"/>
    </w:p>
    <w:p w:rsidR="00DD4905" w:rsidRPr="00197B3B" w:rsidRDefault="00DD4905" w:rsidP="00E752A4">
      <w:pPr>
        <w:pStyle w:val="NORMAL--01"/>
        <w:spacing w:line="480" w:lineRule="auto"/>
        <w:ind w:left="567"/>
        <w:rPr>
          <w:rFonts w:ascii="Times New Roman" w:hAnsi="Times New Roman"/>
          <w:sz w:val="22"/>
        </w:rPr>
      </w:pPr>
    </w:p>
    <w:p w:rsidR="00DD4905" w:rsidRDefault="00DD4905" w:rsidP="00E1723F">
      <w:pPr>
        <w:pStyle w:val="NORMAL--01"/>
        <w:spacing w:line="480" w:lineRule="auto"/>
        <w:ind w:left="567" w:firstLine="567"/>
        <w:rPr>
          <w:rFonts w:ascii="Times New Roman" w:hAnsi="Times New Roman"/>
          <w:sz w:val="24"/>
          <w:szCs w:val="24"/>
        </w:rPr>
      </w:pPr>
      <w:r w:rsidRPr="00E752A4">
        <w:rPr>
          <w:rFonts w:ascii="Times New Roman" w:hAnsi="Times New Roman"/>
          <w:sz w:val="24"/>
          <w:szCs w:val="24"/>
        </w:rPr>
        <w:lastRenderedPageBreak/>
        <w:t xml:space="preserve">De acuerdo a las características del tanque de evaporación utilizado normalmente por el SENAMHI (Clase A del U.S. </w:t>
      </w:r>
      <w:proofErr w:type="spellStart"/>
      <w:r w:rsidRPr="00E752A4">
        <w:rPr>
          <w:rFonts w:ascii="Times New Roman" w:hAnsi="Times New Roman"/>
          <w:sz w:val="24"/>
          <w:szCs w:val="24"/>
        </w:rPr>
        <w:t>Weather</w:t>
      </w:r>
      <w:proofErr w:type="spellEnd"/>
      <w:r w:rsidRPr="00E752A4">
        <w:rPr>
          <w:rFonts w:ascii="Times New Roman" w:hAnsi="Times New Roman"/>
          <w:sz w:val="24"/>
          <w:szCs w:val="24"/>
        </w:rPr>
        <w:t xml:space="preserve"> Bureau), se recomienda usar un coeficiente de corrección de la evaporación igual a 0.85 para los meses de verano (enero, febrero y marzo) y 0.65 para el resto del año.  Así, la evaporación efectiva</w:t>
      </w:r>
      <w:r w:rsidR="00E1723F">
        <w:rPr>
          <w:rFonts w:ascii="Times New Roman" w:hAnsi="Times New Roman"/>
          <w:sz w:val="24"/>
          <w:szCs w:val="24"/>
        </w:rPr>
        <w:t xml:space="preserve"> (Cuadro 2.16)</w:t>
      </w:r>
      <w:r w:rsidRPr="00E752A4">
        <w:rPr>
          <w:rFonts w:ascii="Times New Roman" w:hAnsi="Times New Roman"/>
          <w:sz w:val="24"/>
          <w:szCs w:val="24"/>
        </w:rPr>
        <w:t xml:space="preserve"> para el depósito de desmontes en cuestión será:</w:t>
      </w:r>
    </w:p>
    <w:p w:rsidR="00DD4905" w:rsidRPr="00EE5816" w:rsidRDefault="00DD4905" w:rsidP="00EE5816">
      <w:pPr>
        <w:pStyle w:val="TABLA01"/>
        <w:spacing w:after="0"/>
        <w:contextualSpacing/>
        <w:rPr>
          <w:rFonts w:ascii="Times New Roman" w:hAnsi="Times New Roman" w:cs="Times New Roman"/>
          <w:color w:val="auto"/>
          <w:sz w:val="24"/>
          <w:szCs w:val="24"/>
        </w:rPr>
      </w:pPr>
      <w:bookmarkStart w:id="96" w:name="_Toc428026780"/>
      <w:r w:rsidRPr="00EE5816">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00527740" w:rsidRPr="00EE5816">
        <w:rPr>
          <w:rFonts w:ascii="Times New Roman" w:hAnsi="Times New Roman" w:cs="Times New Roman"/>
          <w:color w:val="auto"/>
          <w:sz w:val="24"/>
          <w:szCs w:val="24"/>
        </w:rPr>
        <w:t>16</w:t>
      </w:r>
      <w:r w:rsidRPr="00EE5816">
        <w:rPr>
          <w:rFonts w:ascii="Times New Roman" w:hAnsi="Times New Roman" w:cs="Times New Roman"/>
          <w:color w:val="auto"/>
          <w:sz w:val="24"/>
          <w:szCs w:val="24"/>
        </w:rPr>
        <w:t>.- Evaporación total mensual media corregida</w:t>
      </w:r>
      <w:bookmarkEnd w:id="96"/>
    </w:p>
    <w:tbl>
      <w:tblPr>
        <w:tblW w:w="3720" w:type="dxa"/>
        <w:jc w:val="center"/>
        <w:tblCellMar>
          <w:left w:w="70" w:type="dxa"/>
          <w:right w:w="70" w:type="dxa"/>
        </w:tblCellMar>
        <w:tblLook w:val="04A0" w:firstRow="1" w:lastRow="0" w:firstColumn="1" w:lastColumn="0" w:noHBand="0" w:noVBand="1"/>
      </w:tblPr>
      <w:tblGrid>
        <w:gridCol w:w="1155"/>
        <w:gridCol w:w="1447"/>
        <w:gridCol w:w="1118"/>
      </w:tblGrid>
      <w:tr w:rsidR="00DD4905" w:rsidRPr="00EE5816" w:rsidTr="00995D90">
        <w:trPr>
          <w:trHeight w:val="300"/>
          <w:jc w:val="center"/>
        </w:trPr>
        <w:tc>
          <w:tcPr>
            <w:tcW w:w="1240"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EE5816" w:rsidRDefault="00DD4905" w:rsidP="00EE5816">
            <w:pPr>
              <w:spacing w:line="480" w:lineRule="auto"/>
              <w:jc w:val="center"/>
              <w:rPr>
                <w:rFonts w:eastAsia="Times New Roman"/>
                <w:b/>
                <w:bCs/>
                <w:sz w:val="24"/>
                <w:szCs w:val="24"/>
                <w:lang w:eastAsia="es-PE"/>
              </w:rPr>
            </w:pPr>
            <w:r w:rsidRPr="00EE5816">
              <w:rPr>
                <w:rFonts w:eastAsia="Times New Roman"/>
                <w:b/>
                <w:bCs/>
                <w:sz w:val="24"/>
                <w:szCs w:val="24"/>
                <w:lang w:eastAsia="es-PE"/>
              </w:rPr>
              <w:t>Mes</w:t>
            </w:r>
          </w:p>
        </w:tc>
        <w:tc>
          <w:tcPr>
            <w:tcW w:w="12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DD4905" w:rsidRPr="00EE5816" w:rsidRDefault="00DD4905" w:rsidP="00EE5816">
            <w:pPr>
              <w:spacing w:line="480" w:lineRule="auto"/>
              <w:jc w:val="center"/>
              <w:rPr>
                <w:rFonts w:eastAsia="Times New Roman"/>
                <w:b/>
                <w:bCs/>
                <w:sz w:val="24"/>
                <w:szCs w:val="24"/>
                <w:lang w:eastAsia="es-PE"/>
              </w:rPr>
            </w:pPr>
            <w:r w:rsidRPr="00EE5816">
              <w:rPr>
                <w:rFonts w:eastAsia="Times New Roman"/>
                <w:b/>
                <w:bCs/>
                <w:sz w:val="24"/>
                <w:szCs w:val="24"/>
                <w:lang w:eastAsia="es-PE"/>
              </w:rPr>
              <w:t>Evaporación</w:t>
            </w:r>
          </w:p>
        </w:tc>
        <w:tc>
          <w:tcPr>
            <w:tcW w:w="1240"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EE5816" w:rsidRDefault="00DD4905" w:rsidP="00EE5816">
            <w:pPr>
              <w:spacing w:line="480" w:lineRule="auto"/>
              <w:jc w:val="center"/>
              <w:rPr>
                <w:rFonts w:eastAsia="Times New Roman"/>
                <w:b/>
                <w:bCs/>
                <w:sz w:val="24"/>
                <w:szCs w:val="24"/>
                <w:lang w:eastAsia="es-PE"/>
              </w:rPr>
            </w:pPr>
            <w:r w:rsidRPr="00EE5816">
              <w:rPr>
                <w:rFonts w:eastAsia="Times New Roman"/>
                <w:b/>
                <w:bCs/>
                <w:sz w:val="24"/>
                <w:szCs w:val="24"/>
                <w:lang w:eastAsia="es-PE"/>
              </w:rPr>
              <w:t>%</w:t>
            </w:r>
          </w:p>
        </w:tc>
      </w:tr>
      <w:tr w:rsidR="00DD4905" w:rsidRPr="00EE5816" w:rsidTr="00995D90">
        <w:trPr>
          <w:trHeight w:val="300"/>
          <w:jc w:val="center"/>
        </w:trPr>
        <w:tc>
          <w:tcPr>
            <w:tcW w:w="1240"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EE5816" w:rsidRDefault="00DD4905" w:rsidP="00EE5816">
            <w:pPr>
              <w:spacing w:line="480" w:lineRule="auto"/>
              <w:rPr>
                <w:rFonts w:eastAsia="Times New Roman"/>
                <w:b/>
                <w:bCs/>
                <w:color w:val="000000"/>
                <w:sz w:val="24"/>
                <w:szCs w:val="24"/>
                <w:lang w:eastAsia="es-PE"/>
              </w:rPr>
            </w:pPr>
          </w:p>
        </w:tc>
        <w:tc>
          <w:tcPr>
            <w:tcW w:w="1240" w:type="dxa"/>
            <w:tcBorders>
              <w:top w:val="nil"/>
              <w:left w:val="nil"/>
              <w:bottom w:val="single" w:sz="4" w:space="0" w:color="auto"/>
              <w:right w:val="single" w:sz="4" w:space="0" w:color="auto"/>
            </w:tcBorders>
            <w:shd w:val="clear" w:color="auto" w:fill="8DB3E2" w:themeFill="text2" w:themeFillTint="66"/>
            <w:vAlign w:val="center"/>
            <w:hideMark/>
          </w:tcPr>
          <w:p w:rsidR="00DD4905" w:rsidRPr="00EE5816" w:rsidRDefault="00DD4905" w:rsidP="00EE5816">
            <w:pPr>
              <w:spacing w:line="480" w:lineRule="auto"/>
              <w:jc w:val="center"/>
              <w:rPr>
                <w:rFonts w:eastAsia="Times New Roman"/>
                <w:b/>
                <w:bCs/>
                <w:color w:val="FFFFFF" w:themeColor="background1"/>
                <w:sz w:val="24"/>
                <w:szCs w:val="24"/>
                <w:lang w:eastAsia="es-PE"/>
              </w:rPr>
            </w:pPr>
            <w:r w:rsidRPr="00EE5816">
              <w:rPr>
                <w:rFonts w:eastAsia="Times New Roman"/>
                <w:b/>
                <w:bCs/>
                <w:sz w:val="24"/>
                <w:szCs w:val="24"/>
                <w:lang w:eastAsia="es-PE"/>
              </w:rPr>
              <w:t>(mm)</w:t>
            </w:r>
          </w:p>
        </w:tc>
        <w:tc>
          <w:tcPr>
            <w:tcW w:w="1240"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DD4905" w:rsidRPr="00EE5816" w:rsidRDefault="00DD4905" w:rsidP="00EE5816">
            <w:pPr>
              <w:spacing w:line="480" w:lineRule="auto"/>
              <w:rPr>
                <w:rFonts w:eastAsia="Times New Roman"/>
                <w:b/>
                <w:bCs/>
                <w:color w:val="FFFFFF" w:themeColor="background1"/>
                <w:sz w:val="24"/>
                <w:szCs w:val="24"/>
                <w:lang w:eastAsia="es-PE"/>
              </w:rPr>
            </w:pP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Ene.</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80.3</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9.8</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Feb.</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64.9</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8</w:t>
            </w:r>
            <w:r w:rsidR="00EE5816" w:rsidRPr="00EE5816">
              <w:rPr>
                <w:rFonts w:eastAsia="Times New Roman"/>
                <w:color w:val="000000"/>
                <w:spacing w:val="1"/>
                <w:sz w:val="24"/>
                <w:szCs w:val="24"/>
                <w:lang w:eastAsia="es-PE"/>
              </w:rPr>
              <w:t>.0</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pacing w:val="1"/>
                <w:sz w:val="24"/>
                <w:szCs w:val="24"/>
                <w:lang w:eastAsia="es-PE"/>
              </w:rPr>
              <w:t>Mar.</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72.1</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8.8</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Abr.</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52.8</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6.5</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proofErr w:type="spellStart"/>
            <w:r w:rsidRPr="00EE5816">
              <w:rPr>
                <w:rFonts w:eastAsia="Times New Roman"/>
                <w:b/>
                <w:bCs/>
                <w:color w:val="000000"/>
                <w:sz w:val="24"/>
                <w:szCs w:val="24"/>
                <w:lang w:eastAsia="es-PE"/>
              </w:rPr>
              <w:t>May</w:t>
            </w:r>
            <w:proofErr w:type="spellEnd"/>
            <w:r w:rsidRPr="00EE5816">
              <w:rPr>
                <w:rFonts w:eastAsia="Times New Roman"/>
                <w:b/>
                <w:bCs/>
                <w:color w:val="000000"/>
                <w:sz w:val="24"/>
                <w:szCs w:val="24"/>
                <w:lang w:eastAsia="es-PE"/>
              </w:rPr>
              <w:t>.</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57.9</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7.1</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Jun.</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53.2</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6.5</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Jul.</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58.5</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7.2</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Ago.</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66.3</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8.1</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Sep.</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71.8</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8.8</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Oct.</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78.9</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9.7</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Nov.</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83.1</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10.2</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Dic.</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75.4</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color w:val="000000"/>
                <w:sz w:val="24"/>
                <w:szCs w:val="24"/>
                <w:lang w:eastAsia="es-PE"/>
              </w:rPr>
            </w:pPr>
            <w:r w:rsidRPr="00EE5816">
              <w:rPr>
                <w:rFonts w:eastAsia="Times New Roman"/>
                <w:color w:val="000000"/>
                <w:spacing w:val="1"/>
                <w:sz w:val="24"/>
                <w:szCs w:val="24"/>
                <w:lang w:eastAsia="es-PE"/>
              </w:rPr>
              <w:t>9.3</w:t>
            </w:r>
          </w:p>
        </w:tc>
      </w:tr>
      <w:tr w:rsidR="00DD4905" w:rsidRPr="00EE5816" w:rsidTr="00C5310D">
        <w:trPr>
          <w:trHeight w:hRule="exact" w:val="30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z w:val="24"/>
                <w:szCs w:val="24"/>
                <w:lang w:eastAsia="es-PE"/>
              </w:rPr>
              <w:t>Total Anual</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pacing w:val="1"/>
                <w:sz w:val="24"/>
                <w:szCs w:val="24"/>
                <w:lang w:eastAsia="es-PE"/>
              </w:rPr>
              <w:t>814.9</w:t>
            </w:r>
          </w:p>
        </w:tc>
        <w:tc>
          <w:tcPr>
            <w:tcW w:w="1240" w:type="dxa"/>
            <w:tcBorders>
              <w:top w:val="nil"/>
              <w:left w:val="nil"/>
              <w:bottom w:val="single" w:sz="4" w:space="0" w:color="auto"/>
              <w:right w:val="single" w:sz="4" w:space="0" w:color="auto"/>
            </w:tcBorders>
            <w:shd w:val="clear" w:color="auto" w:fill="auto"/>
            <w:vAlign w:val="center"/>
            <w:hideMark/>
          </w:tcPr>
          <w:p w:rsidR="00DD4905" w:rsidRPr="00EE5816" w:rsidRDefault="00DD4905" w:rsidP="00EE5816">
            <w:pPr>
              <w:spacing w:line="480" w:lineRule="auto"/>
              <w:jc w:val="center"/>
              <w:rPr>
                <w:rFonts w:eastAsia="Times New Roman"/>
                <w:b/>
                <w:bCs/>
                <w:color w:val="000000"/>
                <w:sz w:val="24"/>
                <w:szCs w:val="24"/>
                <w:lang w:eastAsia="es-PE"/>
              </w:rPr>
            </w:pPr>
            <w:r w:rsidRPr="00EE5816">
              <w:rPr>
                <w:rFonts w:eastAsia="Times New Roman"/>
                <w:b/>
                <w:bCs/>
                <w:color w:val="000000"/>
                <w:spacing w:val="1"/>
                <w:sz w:val="24"/>
                <w:szCs w:val="24"/>
                <w:lang w:eastAsia="es-PE"/>
              </w:rPr>
              <w:t>100</w:t>
            </w:r>
          </w:p>
        </w:tc>
      </w:tr>
    </w:tbl>
    <w:p w:rsidR="00DD4905" w:rsidRPr="006A0AD7" w:rsidRDefault="006A0AD7" w:rsidP="00DD4905">
      <w:pPr>
        <w:pStyle w:val="NORMAL--01"/>
        <w:spacing w:line="240" w:lineRule="auto"/>
        <w:ind w:left="567"/>
        <w:rPr>
          <w:rFonts w:ascii="Times New Roman" w:hAnsi="Times New Roman"/>
          <w:szCs w:val="20"/>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Cs w:val="20"/>
        </w:rPr>
        <w:t>Fuente: Elaboración propia</w:t>
      </w:r>
    </w:p>
    <w:p w:rsidR="00DD4905" w:rsidRPr="00EE5816" w:rsidRDefault="00DD4905" w:rsidP="000B6F26">
      <w:pPr>
        <w:pStyle w:val="Ttulo2"/>
        <w:keepLines/>
        <w:numPr>
          <w:ilvl w:val="4"/>
          <w:numId w:val="25"/>
        </w:numPr>
        <w:spacing w:before="240" w:after="240" w:line="240" w:lineRule="auto"/>
        <w:contextualSpacing/>
        <w:jc w:val="both"/>
      </w:pPr>
      <w:bookmarkStart w:id="97" w:name="_Toc428026765"/>
      <w:r w:rsidRPr="00EE5816">
        <w:t>I</w:t>
      </w:r>
      <w:bookmarkEnd w:id="97"/>
      <w:r w:rsidR="00EE5816" w:rsidRPr="00EE5816">
        <w:t>nfiltración</w:t>
      </w:r>
    </w:p>
    <w:p w:rsidR="00DD4905" w:rsidRPr="00EE5816" w:rsidRDefault="00DD4905" w:rsidP="00E1723F">
      <w:pPr>
        <w:pStyle w:val="NORMAL--01"/>
        <w:spacing w:line="240" w:lineRule="auto"/>
        <w:ind w:left="567" w:firstLine="709"/>
        <w:rPr>
          <w:rFonts w:ascii="Times New Roman" w:hAnsi="Times New Roman"/>
          <w:sz w:val="24"/>
          <w:szCs w:val="24"/>
        </w:rPr>
      </w:pPr>
      <w:r w:rsidRPr="00EE5816">
        <w:rPr>
          <w:rFonts w:ascii="Times New Roman" w:hAnsi="Times New Roman"/>
          <w:sz w:val="24"/>
          <w:szCs w:val="24"/>
        </w:rPr>
        <w:t>Para el cálculo de la infiltración se considera lo siguiente:</w:t>
      </w:r>
    </w:p>
    <w:p w:rsidR="00DD4905" w:rsidRPr="00EE5816" w:rsidRDefault="00DD4905" w:rsidP="00DD4905">
      <w:pPr>
        <w:pStyle w:val="NORMAL--01"/>
        <w:numPr>
          <w:ilvl w:val="0"/>
          <w:numId w:val="23"/>
        </w:numPr>
        <w:spacing w:line="240" w:lineRule="auto"/>
        <w:rPr>
          <w:rFonts w:ascii="Times New Roman" w:hAnsi="Times New Roman"/>
          <w:sz w:val="24"/>
          <w:szCs w:val="24"/>
        </w:rPr>
      </w:pPr>
      <w:r w:rsidRPr="00EE5816">
        <w:rPr>
          <w:rFonts w:ascii="Times New Roman" w:hAnsi="Times New Roman"/>
          <w:sz w:val="24"/>
          <w:szCs w:val="24"/>
        </w:rPr>
        <w:t>Permeabilidad del desmonte:</w:t>
      </w:r>
    </w:p>
    <w:p w:rsidR="00DD4905" w:rsidRPr="00EE5816" w:rsidRDefault="00DD4905" w:rsidP="00DD4905">
      <w:pPr>
        <w:pStyle w:val="TABLA01"/>
        <w:spacing w:after="0" w:line="240" w:lineRule="auto"/>
        <w:contextualSpacing/>
        <w:rPr>
          <w:rFonts w:ascii="Times New Roman" w:hAnsi="Times New Roman" w:cs="Times New Roman"/>
          <w:color w:val="auto"/>
          <w:sz w:val="24"/>
          <w:szCs w:val="24"/>
        </w:rPr>
      </w:pPr>
      <w:bookmarkStart w:id="98" w:name="_Toc428026781"/>
      <w:r w:rsidRPr="00EE5816">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Pr="00EE5816">
        <w:rPr>
          <w:rFonts w:ascii="Times New Roman" w:hAnsi="Times New Roman" w:cs="Times New Roman"/>
          <w:color w:val="auto"/>
          <w:sz w:val="24"/>
          <w:szCs w:val="24"/>
        </w:rPr>
        <w:t>1</w:t>
      </w:r>
      <w:r w:rsidR="00527740" w:rsidRPr="00EE5816">
        <w:rPr>
          <w:rFonts w:ascii="Times New Roman" w:hAnsi="Times New Roman" w:cs="Times New Roman"/>
          <w:color w:val="auto"/>
          <w:sz w:val="24"/>
          <w:szCs w:val="24"/>
        </w:rPr>
        <w:t>7</w:t>
      </w:r>
      <w:r w:rsidRPr="00EE5816">
        <w:rPr>
          <w:rFonts w:ascii="Times New Roman" w:hAnsi="Times New Roman" w:cs="Times New Roman"/>
          <w:color w:val="auto"/>
          <w:sz w:val="24"/>
          <w:szCs w:val="24"/>
        </w:rPr>
        <w:t>.- Permeabilidad</w:t>
      </w:r>
      <w:bookmarkEnd w:id="98"/>
    </w:p>
    <w:tbl>
      <w:tblPr>
        <w:tblW w:w="2480" w:type="dxa"/>
        <w:jc w:val="center"/>
        <w:tblCellMar>
          <w:left w:w="70" w:type="dxa"/>
          <w:right w:w="70" w:type="dxa"/>
        </w:tblCellMar>
        <w:tblLook w:val="04A0" w:firstRow="1" w:lastRow="0" w:firstColumn="1" w:lastColumn="0" w:noHBand="0" w:noVBand="1"/>
      </w:tblPr>
      <w:tblGrid>
        <w:gridCol w:w="1240"/>
        <w:gridCol w:w="1240"/>
      </w:tblGrid>
      <w:tr w:rsidR="00995D90" w:rsidRPr="00EE5816" w:rsidTr="00995D90">
        <w:trPr>
          <w:trHeight w:hRule="exact" w:val="340"/>
          <w:jc w:val="center"/>
        </w:trPr>
        <w:tc>
          <w:tcPr>
            <w:tcW w:w="1240" w:type="dxa"/>
            <w:tcBorders>
              <w:top w:val="single" w:sz="4" w:space="0" w:color="auto"/>
              <w:left w:val="single" w:sz="4" w:space="0" w:color="auto"/>
              <w:right w:val="single" w:sz="4" w:space="0" w:color="auto"/>
            </w:tcBorders>
            <w:shd w:val="clear" w:color="auto" w:fill="8DB3E2" w:themeFill="text2" w:themeFillTint="66"/>
            <w:vAlign w:val="center"/>
            <w:hideMark/>
          </w:tcPr>
          <w:p w:rsidR="00DD4905" w:rsidRPr="00EE5816" w:rsidRDefault="00DD4905" w:rsidP="00C5310D">
            <w:pPr>
              <w:jc w:val="center"/>
              <w:rPr>
                <w:rFonts w:eastAsia="Times New Roman"/>
                <w:b/>
                <w:bCs/>
                <w:sz w:val="24"/>
                <w:szCs w:val="24"/>
                <w:lang w:eastAsia="es-PE"/>
              </w:rPr>
            </w:pPr>
            <w:r w:rsidRPr="00EE5816">
              <w:rPr>
                <w:rFonts w:eastAsia="Times New Roman"/>
                <w:b/>
                <w:bCs/>
                <w:sz w:val="24"/>
                <w:szCs w:val="24"/>
                <w:lang w:eastAsia="es-PE"/>
              </w:rPr>
              <w:t>Depósito</w:t>
            </w:r>
          </w:p>
        </w:tc>
        <w:tc>
          <w:tcPr>
            <w:tcW w:w="1240" w:type="dxa"/>
            <w:tcBorders>
              <w:top w:val="single" w:sz="4" w:space="0" w:color="auto"/>
              <w:left w:val="nil"/>
              <w:right w:val="single" w:sz="4" w:space="0" w:color="auto"/>
            </w:tcBorders>
            <w:shd w:val="clear" w:color="auto" w:fill="8DB3E2" w:themeFill="text2" w:themeFillTint="66"/>
            <w:vAlign w:val="center"/>
            <w:hideMark/>
          </w:tcPr>
          <w:p w:rsidR="00DD4905" w:rsidRPr="00EE5816" w:rsidRDefault="00DD4905" w:rsidP="00C5310D">
            <w:pPr>
              <w:jc w:val="center"/>
              <w:rPr>
                <w:rFonts w:eastAsia="Times New Roman"/>
                <w:b/>
                <w:bCs/>
                <w:sz w:val="24"/>
                <w:szCs w:val="24"/>
                <w:lang w:eastAsia="es-PE"/>
              </w:rPr>
            </w:pPr>
            <w:r w:rsidRPr="00EE5816">
              <w:rPr>
                <w:rFonts w:eastAsia="Times New Roman"/>
                <w:b/>
                <w:bCs/>
                <w:sz w:val="24"/>
                <w:szCs w:val="24"/>
                <w:lang w:eastAsia="es-PE"/>
              </w:rPr>
              <w:t>K (m/s)</w:t>
            </w:r>
          </w:p>
        </w:tc>
      </w:tr>
      <w:tr w:rsidR="00DD4905" w:rsidRPr="00EE5816" w:rsidTr="00995D90">
        <w:trPr>
          <w:trHeight w:hRule="exact" w:val="340"/>
          <w:jc w:val="center"/>
        </w:trPr>
        <w:tc>
          <w:tcPr>
            <w:tcW w:w="1240" w:type="dxa"/>
            <w:tcBorders>
              <w:left w:val="single" w:sz="4" w:space="0" w:color="auto"/>
              <w:bottom w:val="single" w:sz="4" w:space="0" w:color="auto"/>
              <w:right w:val="single" w:sz="4" w:space="0" w:color="auto"/>
            </w:tcBorders>
            <w:shd w:val="clear" w:color="auto" w:fill="auto"/>
            <w:vAlign w:val="center"/>
            <w:hideMark/>
          </w:tcPr>
          <w:p w:rsidR="00DD4905" w:rsidRPr="00EE5816" w:rsidRDefault="00DD4905" w:rsidP="00C5310D">
            <w:pPr>
              <w:jc w:val="center"/>
              <w:rPr>
                <w:rFonts w:eastAsia="Times New Roman"/>
                <w:color w:val="000000"/>
                <w:sz w:val="24"/>
                <w:szCs w:val="24"/>
                <w:lang w:eastAsia="es-PE"/>
              </w:rPr>
            </w:pPr>
            <w:r w:rsidRPr="00EE5816">
              <w:rPr>
                <w:rFonts w:eastAsia="Times New Roman"/>
                <w:color w:val="000000"/>
                <w:sz w:val="24"/>
                <w:szCs w:val="24"/>
                <w:lang w:eastAsia="es-PE"/>
              </w:rPr>
              <w:t>Desmontes</w:t>
            </w:r>
          </w:p>
        </w:tc>
        <w:tc>
          <w:tcPr>
            <w:tcW w:w="1240" w:type="dxa"/>
            <w:tcBorders>
              <w:left w:val="nil"/>
              <w:bottom w:val="single" w:sz="4" w:space="0" w:color="auto"/>
              <w:right w:val="single" w:sz="4" w:space="0" w:color="auto"/>
            </w:tcBorders>
            <w:shd w:val="clear" w:color="auto" w:fill="auto"/>
            <w:vAlign w:val="center"/>
            <w:hideMark/>
          </w:tcPr>
          <w:p w:rsidR="00DD4905" w:rsidRPr="00EE5816" w:rsidRDefault="00DD4905" w:rsidP="00C5310D">
            <w:pPr>
              <w:jc w:val="center"/>
              <w:rPr>
                <w:rFonts w:eastAsia="Times New Roman"/>
                <w:color w:val="000000"/>
                <w:sz w:val="24"/>
                <w:szCs w:val="24"/>
                <w:lang w:eastAsia="es-PE"/>
              </w:rPr>
            </w:pPr>
            <w:r w:rsidRPr="00EE5816">
              <w:rPr>
                <w:rFonts w:eastAsia="Times New Roman"/>
                <w:color w:val="000000"/>
                <w:spacing w:val="1"/>
                <w:sz w:val="24"/>
                <w:szCs w:val="24"/>
                <w:lang w:eastAsia="es-PE"/>
              </w:rPr>
              <w:t>2.0x10</w:t>
            </w:r>
            <w:r w:rsidRPr="00FA302A">
              <w:rPr>
                <w:rFonts w:eastAsia="Times New Roman"/>
                <w:color w:val="000000"/>
                <w:spacing w:val="1"/>
                <w:sz w:val="24"/>
                <w:szCs w:val="24"/>
                <w:vertAlign w:val="superscript"/>
                <w:lang w:eastAsia="es-PE"/>
              </w:rPr>
              <w:t>-7</w:t>
            </w:r>
          </w:p>
        </w:tc>
      </w:tr>
    </w:tbl>
    <w:p w:rsidR="00DD4905" w:rsidRPr="00197B3B" w:rsidRDefault="00DD4905" w:rsidP="00DD4905">
      <w:pPr>
        <w:pStyle w:val="NORMAL--01"/>
        <w:spacing w:line="240" w:lineRule="auto"/>
        <w:ind w:left="567"/>
        <w:rPr>
          <w:rFonts w:ascii="Times New Roman" w:hAnsi="Times New Roman"/>
          <w:sz w:val="22"/>
        </w:rPr>
      </w:pPr>
    </w:p>
    <w:p w:rsidR="00DD4905" w:rsidRPr="00EE5816" w:rsidRDefault="00DD4905" w:rsidP="00DD4905">
      <w:pPr>
        <w:pStyle w:val="NORMAL--01"/>
        <w:numPr>
          <w:ilvl w:val="0"/>
          <w:numId w:val="23"/>
        </w:numPr>
        <w:spacing w:line="240" w:lineRule="auto"/>
        <w:rPr>
          <w:rFonts w:ascii="Times New Roman" w:hAnsi="Times New Roman"/>
          <w:sz w:val="24"/>
          <w:szCs w:val="24"/>
        </w:rPr>
      </w:pPr>
      <w:r w:rsidRPr="00EE5816">
        <w:rPr>
          <w:rFonts w:ascii="Times New Roman" w:hAnsi="Times New Roman"/>
          <w:sz w:val="24"/>
          <w:szCs w:val="24"/>
        </w:rPr>
        <w:t xml:space="preserve">Para el cálculo del caudal de infiltración se emplea la fórmula de </w:t>
      </w:r>
      <w:proofErr w:type="spellStart"/>
      <w:r w:rsidRPr="00EE5816">
        <w:rPr>
          <w:rFonts w:ascii="Times New Roman" w:hAnsi="Times New Roman"/>
          <w:sz w:val="24"/>
          <w:szCs w:val="24"/>
        </w:rPr>
        <w:t>Darcy</w:t>
      </w:r>
      <w:proofErr w:type="spellEnd"/>
      <w:r w:rsidRPr="00EE5816">
        <w:rPr>
          <w:rFonts w:ascii="Times New Roman" w:hAnsi="Times New Roman"/>
          <w:sz w:val="24"/>
          <w:szCs w:val="24"/>
        </w:rPr>
        <w:t xml:space="preserve"> :</w:t>
      </w:r>
    </w:p>
    <w:p w:rsidR="00DD4905" w:rsidRPr="00EE5816" w:rsidRDefault="00DD4905" w:rsidP="00DD4905">
      <w:pPr>
        <w:pStyle w:val="NORMAL--01"/>
        <w:spacing w:line="240" w:lineRule="auto"/>
        <w:ind w:left="567"/>
        <w:jc w:val="center"/>
        <w:rPr>
          <w:rFonts w:ascii="Times New Roman" w:hAnsi="Times New Roman"/>
          <w:sz w:val="24"/>
          <w:szCs w:val="24"/>
        </w:rPr>
      </w:pPr>
      <w:r w:rsidRPr="00EE5816">
        <w:rPr>
          <w:rFonts w:ascii="Times New Roman" w:hAnsi="Times New Roman"/>
          <w:sz w:val="24"/>
          <w:szCs w:val="24"/>
        </w:rPr>
        <w:t>Q =  k . i . A</w:t>
      </w:r>
    </w:p>
    <w:p w:rsidR="00742C13" w:rsidRDefault="00742C13" w:rsidP="00DD4905">
      <w:pPr>
        <w:pStyle w:val="NORMAL--01"/>
        <w:spacing w:after="160" w:line="240" w:lineRule="auto"/>
        <w:ind w:left="567"/>
        <w:rPr>
          <w:rFonts w:ascii="Times New Roman" w:hAnsi="Times New Roman"/>
          <w:sz w:val="24"/>
          <w:szCs w:val="24"/>
        </w:rPr>
      </w:pPr>
    </w:p>
    <w:p w:rsidR="00742C13" w:rsidRDefault="00742C13" w:rsidP="00DD4905">
      <w:pPr>
        <w:pStyle w:val="NORMAL--01"/>
        <w:spacing w:after="160" w:line="240" w:lineRule="auto"/>
        <w:ind w:left="567"/>
        <w:rPr>
          <w:rFonts w:ascii="Times New Roman" w:hAnsi="Times New Roman"/>
          <w:sz w:val="24"/>
          <w:szCs w:val="24"/>
        </w:rPr>
      </w:pPr>
    </w:p>
    <w:p w:rsidR="00DD4905" w:rsidRPr="00EE5816" w:rsidRDefault="00DD4905" w:rsidP="00DD4905">
      <w:pPr>
        <w:pStyle w:val="NORMAL--01"/>
        <w:spacing w:after="160" w:line="240" w:lineRule="auto"/>
        <w:ind w:left="567"/>
        <w:rPr>
          <w:rFonts w:ascii="Times New Roman" w:hAnsi="Times New Roman"/>
          <w:sz w:val="24"/>
          <w:szCs w:val="24"/>
        </w:rPr>
      </w:pPr>
      <w:r w:rsidRPr="00EE5816">
        <w:rPr>
          <w:rFonts w:ascii="Times New Roman" w:hAnsi="Times New Roman"/>
          <w:sz w:val="24"/>
          <w:szCs w:val="24"/>
        </w:rPr>
        <w:lastRenderedPageBreak/>
        <w:t>Dónde:</w:t>
      </w:r>
    </w:p>
    <w:p w:rsidR="00DD4905" w:rsidRPr="00EE5816" w:rsidRDefault="00DD4905" w:rsidP="00DD4905">
      <w:pPr>
        <w:pStyle w:val="NORMAL--01"/>
        <w:spacing w:after="160" w:line="240" w:lineRule="auto"/>
        <w:ind w:left="567"/>
        <w:rPr>
          <w:rFonts w:ascii="Times New Roman" w:hAnsi="Times New Roman"/>
          <w:sz w:val="24"/>
          <w:szCs w:val="24"/>
        </w:rPr>
      </w:pPr>
      <w:r w:rsidRPr="00EE5816">
        <w:rPr>
          <w:rFonts w:ascii="Times New Roman" w:hAnsi="Times New Roman"/>
          <w:sz w:val="24"/>
          <w:szCs w:val="24"/>
        </w:rPr>
        <w:t>Q</w:t>
      </w:r>
      <w:r w:rsidRPr="00EE5816">
        <w:rPr>
          <w:rFonts w:ascii="Times New Roman" w:hAnsi="Times New Roman"/>
          <w:sz w:val="24"/>
          <w:szCs w:val="24"/>
        </w:rPr>
        <w:tab/>
        <w:t>=  Caudal máximo infiltrado, en  m</w:t>
      </w:r>
      <w:r w:rsidRPr="00EE5816">
        <w:rPr>
          <w:rFonts w:ascii="Times New Roman" w:hAnsi="Times New Roman"/>
          <w:sz w:val="24"/>
          <w:szCs w:val="24"/>
          <w:vertAlign w:val="superscript"/>
        </w:rPr>
        <w:t>3</w:t>
      </w:r>
      <w:r w:rsidRPr="00EE5816">
        <w:rPr>
          <w:rFonts w:ascii="Times New Roman" w:hAnsi="Times New Roman"/>
          <w:sz w:val="24"/>
          <w:szCs w:val="24"/>
        </w:rPr>
        <w:t xml:space="preserve">/s </w:t>
      </w:r>
    </w:p>
    <w:p w:rsidR="00DD4905" w:rsidRPr="00EE5816" w:rsidRDefault="00DD4905" w:rsidP="00DD4905">
      <w:pPr>
        <w:pStyle w:val="NORMAL--01"/>
        <w:spacing w:after="160" w:line="240" w:lineRule="auto"/>
        <w:ind w:left="567"/>
        <w:rPr>
          <w:rFonts w:ascii="Times New Roman" w:hAnsi="Times New Roman"/>
          <w:sz w:val="24"/>
          <w:szCs w:val="24"/>
        </w:rPr>
      </w:pPr>
      <w:r w:rsidRPr="00EE5816">
        <w:rPr>
          <w:rFonts w:ascii="Times New Roman" w:hAnsi="Times New Roman"/>
          <w:sz w:val="24"/>
          <w:szCs w:val="24"/>
        </w:rPr>
        <w:t>K</w:t>
      </w:r>
      <w:r w:rsidRPr="00EE5816">
        <w:rPr>
          <w:rFonts w:ascii="Times New Roman" w:hAnsi="Times New Roman"/>
          <w:sz w:val="24"/>
          <w:szCs w:val="24"/>
        </w:rPr>
        <w:tab/>
        <w:t>=  Permeabilidad del material en  m/s.</w:t>
      </w:r>
    </w:p>
    <w:p w:rsidR="00DD4905" w:rsidRPr="00EE5816" w:rsidRDefault="00DD4905" w:rsidP="00DD4905">
      <w:pPr>
        <w:pStyle w:val="NORMAL--01"/>
        <w:spacing w:after="160" w:line="240" w:lineRule="auto"/>
        <w:ind w:left="567"/>
        <w:rPr>
          <w:rFonts w:ascii="Times New Roman" w:hAnsi="Times New Roman"/>
          <w:sz w:val="24"/>
          <w:szCs w:val="24"/>
        </w:rPr>
      </w:pPr>
      <w:r w:rsidRPr="00EE5816">
        <w:rPr>
          <w:rFonts w:ascii="Times New Roman" w:hAnsi="Times New Roman"/>
          <w:sz w:val="24"/>
          <w:szCs w:val="24"/>
        </w:rPr>
        <w:t>i</w:t>
      </w:r>
      <w:r w:rsidRPr="00EE5816">
        <w:rPr>
          <w:rFonts w:ascii="Times New Roman" w:hAnsi="Times New Roman"/>
          <w:sz w:val="24"/>
          <w:szCs w:val="24"/>
        </w:rPr>
        <w:tab/>
      </w:r>
      <w:r w:rsidRPr="00EE5816">
        <w:rPr>
          <w:rFonts w:ascii="Times New Roman" w:hAnsi="Times New Roman"/>
          <w:sz w:val="24"/>
          <w:szCs w:val="24"/>
        </w:rPr>
        <w:tab/>
        <w:t>=  Gradiente Hidráulico  =  1</w:t>
      </w:r>
    </w:p>
    <w:p w:rsidR="00DD4905" w:rsidRPr="00EE5816" w:rsidRDefault="00DD4905" w:rsidP="00DD4905">
      <w:pPr>
        <w:pStyle w:val="NORMAL--01"/>
        <w:spacing w:after="160" w:line="240" w:lineRule="auto"/>
        <w:ind w:left="567"/>
        <w:rPr>
          <w:rFonts w:ascii="Times New Roman" w:hAnsi="Times New Roman"/>
          <w:sz w:val="24"/>
          <w:szCs w:val="24"/>
          <w:vertAlign w:val="superscript"/>
        </w:rPr>
      </w:pPr>
      <w:r w:rsidRPr="00EE5816">
        <w:rPr>
          <w:rFonts w:ascii="Times New Roman" w:hAnsi="Times New Roman"/>
          <w:sz w:val="24"/>
          <w:szCs w:val="24"/>
        </w:rPr>
        <w:t>A</w:t>
      </w:r>
      <w:r w:rsidRPr="00EE5816">
        <w:rPr>
          <w:rFonts w:ascii="Times New Roman" w:hAnsi="Times New Roman"/>
          <w:sz w:val="24"/>
          <w:szCs w:val="24"/>
        </w:rPr>
        <w:tab/>
        <w:t>=  Área a través de la cual se realiza la filtración, en m</w:t>
      </w:r>
      <w:r w:rsidRPr="00EE5816">
        <w:rPr>
          <w:rFonts w:ascii="Times New Roman" w:hAnsi="Times New Roman"/>
          <w:sz w:val="24"/>
          <w:szCs w:val="24"/>
          <w:vertAlign w:val="superscript"/>
        </w:rPr>
        <w:t>2</w:t>
      </w:r>
    </w:p>
    <w:p w:rsidR="00DD4905" w:rsidRPr="00EE5816" w:rsidRDefault="00DD4905" w:rsidP="00DD4905">
      <w:pPr>
        <w:pStyle w:val="NORMAL--01"/>
        <w:spacing w:after="160" w:line="240" w:lineRule="auto"/>
        <w:ind w:left="567"/>
        <w:rPr>
          <w:rFonts w:ascii="Times New Roman" w:hAnsi="Times New Roman"/>
          <w:sz w:val="24"/>
          <w:szCs w:val="24"/>
        </w:rPr>
      </w:pPr>
    </w:p>
    <w:p w:rsidR="00DD4905" w:rsidRDefault="00DD4905" w:rsidP="00DD4905">
      <w:pPr>
        <w:pStyle w:val="TABLA01"/>
        <w:spacing w:after="0" w:line="240" w:lineRule="auto"/>
        <w:contextualSpacing/>
        <w:rPr>
          <w:rFonts w:ascii="Times New Roman" w:hAnsi="Times New Roman" w:cs="Times New Roman"/>
          <w:color w:val="auto"/>
          <w:sz w:val="24"/>
          <w:szCs w:val="24"/>
        </w:rPr>
      </w:pPr>
      <w:bookmarkStart w:id="99" w:name="_Toc428026782"/>
      <w:r w:rsidRPr="00EE5816">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Pr="00EE5816">
        <w:rPr>
          <w:rFonts w:ascii="Times New Roman" w:hAnsi="Times New Roman" w:cs="Times New Roman"/>
          <w:color w:val="auto"/>
          <w:sz w:val="24"/>
          <w:szCs w:val="24"/>
        </w:rPr>
        <w:t>1</w:t>
      </w:r>
      <w:r w:rsidR="00527740" w:rsidRPr="00EE5816">
        <w:rPr>
          <w:rFonts w:ascii="Times New Roman" w:hAnsi="Times New Roman" w:cs="Times New Roman"/>
          <w:color w:val="auto"/>
          <w:sz w:val="24"/>
          <w:szCs w:val="24"/>
        </w:rPr>
        <w:t>8</w:t>
      </w:r>
      <w:r w:rsidRPr="00EE5816">
        <w:rPr>
          <w:rFonts w:ascii="Times New Roman" w:hAnsi="Times New Roman" w:cs="Times New Roman"/>
          <w:color w:val="auto"/>
          <w:sz w:val="24"/>
          <w:szCs w:val="24"/>
        </w:rPr>
        <w:t>.- Superficies horizontales y espejos de agua</w:t>
      </w:r>
      <w:bookmarkEnd w:id="99"/>
    </w:p>
    <w:p w:rsidR="00C76A5B" w:rsidRPr="00EE5816" w:rsidRDefault="00C76A5B" w:rsidP="00DD4905">
      <w:pPr>
        <w:pStyle w:val="TABLA01"/>
        <w:spacing w:after="0" w:line="240" w:lineRule="auto"/>
        <w:contextualSpacing/>
        <w:rPr>
          <w:rFonts w:ascii="Times New Roman" w:hAnsi="Times New Roman" w:cs="Times New Roman"/>
          <w:color w:val="auto"/>
          <w:sz w:val="24"/>
          <w:szCs w:val="24"/>
        </w:rPr>
      </w:pPr>
    </w:p>
    <w:tbl>
      <w:tblPr>
        <w:tblW w:w="6200" w:type="dxa"/>
        <w:jc w:val="center"/>
        <w:tblCellMar>
          <w:left w:w="70" w:type="dxa"/>
          <w:right w:w="70" w:type="dxa"/>
        </w:tblCellMar>
        <w:tblLook w:val="04A0" w:firstRow="1" w:lastRow="0" w:firstColumn="1" w:lastColumn="0" w:noHBand="0" w:noVBand="1"/>
      </w:tblPr>
      <w:tblGrid>
        <w:gridCol w:w="1240"/>
        <w:gridCol w:w="2432"/>
        <w:gridCol w:w="2528"/>
      </w:tblGrid>
      <w:tr w:rsidR="00DD4905" w:rsidRPr="00EE5816" w:rsidTr="003E067F">
        <w:trPr>
          <w:trHeight w:hRule="exact" w:val="673"/>
          <w:jc w:val="center"/>
        </w:trPr>
        <w:tc>
          <w:tcPr>
            <w:tcW w:w="124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DD4905" w:rsidRPr="00EE5816" w:rsidRDefault="00DD4905" w:rsidP="00C5310D">
            <w:pPr>
              <w:jc w:val="center"/>
              <w:rPr>
                <w:rFonts w:eastAsia="Times New Roman"/>
                <w:b/>
                <w:bCs/>
                <w:sz w:val="24"/>
                <w:szCs w:val="24"/>
                <w:lang w:eastAsia="es-PE"/>
              </w:rPr>
            </w:pPr>
            <w:r w:rsidRPr="00EE5816">
              <w:rPr>
                <w:rFonts w:eastAsia="Times New Roman"/>
                <w:b/>
                <w:bCs/>
                <w:sz w:val="24"/>
                <w:szCs w:val="24"/>
                <w:lang w:eastAsia="es-PE"/>
              </w:rPr>
              <w:t>Depósito</w:t>
            </w:r>
          </w:p>
        </w:tc>
        <w:tc>
          <w:tcPr>
            <w:tcW w:w="2432"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DD4905" w:rsidRPr="00EE5816" w:rsidRDefault="00DD4905" w:rsidP="00C5310D">
            <w:pPr>
              <w:jc w:val="center"/>
              <w:rPr>
                <w:rFonts w:eastAsia="Times New Roman"/>
                <w:b/>
                <w:bCs/>
                <w:sz w:val="24"/>
                <w:szCs w:val="24"/>
                <w:lang w:eastAsia="es-PE"/>
              </w:rPr>
            </w:pPr>
            <w:r w:rsidRPr="00EE5816">
              <w:rPr>
                <w:rFonts w:eastAsia="Times New Roman"/>
                <w:b/>
                <w:bCs/>
                <w:sz w:val="24"/>
                <w:szCs w:val="24"/>
                <w:lang w:eastAsia="es-PE"/>
              </w:rPr>
              <w:t>Superficie Horizontal (m</w:t>
            </w:r>
            <w:r w:rsidRPr="00EE5816">
              <w:rPr>
                <w:rFonts w:eastAsia="Times New Roman"/>
                <w:b/>
                <w:bCs/>
                <w:sz w:val="24"/>
                <w:szCs w:val="24"/>
                <w:vertAlign w:val="superscript"/>
                <w:lang w:eastAsia="es-PE"/>
              </w:rPr>
              <w:t>2</w:t>
            </w:r>
            <w:r w:rsidRPr="00EE5816">
              <w:rPr>
                <w:rFonts w:eastAsia="Times New Roman"/>
                <w:b/>
                <w:bCs/>
                <w:sz w:val="24"/>
                <w:szCs w:val="24"/>
                <w:lang w:eastAsia="es-PE"/>
              </w:rPr>
              <w:t>)</w:t>
            </w:r>
          </w:p>
        </w:tc>
        <w:tc>
          <w:tcPr>
            <w:tcW w:w="2528"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DD4905" w:rsidRPr="00EE5816" w:rsidRDefault="00DD4905" w:rsidP="00C5310D">
            <w:pPr>
              <w:jc w:val="center"/>
              <w:rPr>
                <w:rFonts w:eastAsia="Times New Roman"/>
                <w:b/>
                <w:bCs/>
                <w:sz w:val="24"/>
                <w:szCs w:val="24"/>
                <w:lang w:eastAsia="es-PE"/>
              </w:rPr>
            </w:pPr>
            <w:r w:rsidRPr="00EE5816">
              <w:rPr>
                <w:rFonts w:eastAsia="Times New Roman"/>
                <w:b/>
                <w:bCs/>
                <w:sz w:val="24"/>
                <w:szCs w:val="24"/>
                <w:lang w:eastAsia="es-PE"/>
              </w:rPr>
              <w:t>Superficie de Agua (m</w:t>
            </w:r>
            <w:r w:rsidRPr="00EE5816">
              <w:rPr>
                <w:rFonts w:eastAsia="Times New Roman"/>
                <w:b/>
                <w:bCs/>
                <w:sz w:val="24"/>
                <w:szCs w:val="24"/>
                <w:vertAlign w:val="superscript"/>
                <w:lang w:eastAsia="es-PE"/>
              </w:rPr>
              <w:t>2</w:t>
            </w:r>
            <w:r w:rsidRPr="00EE5816">
              <w:rPr>
                <w:rFonts w:eastAsia="Times New Roman"/>
                <w:b/>
                <w:bCs/>
                <w:sz w:val="24"/>
                <w:szCs w:val="24"/>
                <w:lang w:eastAsia="es-PE"/>
              </w:rPr>
              <w:t>)</w:t>
            </w:r>
          </w:p>
        </w:tc>
      </w:tr>
      <w:tr w:rsidR="00DD4905" w:rsidRPr="00EE5816" w:rsidTr="00C5310D">
        <w:trPr>
          <w:trHeight w:hRule="exact" w:val="340"/>
          <w:jc w:val="center"/>
        </w:trPr>
        <w:tc>
          <w:tcPr>
            <w:tcW w:w="1240" w:type="dxa"/>
            <w:tcBorders>
              <w:top w:val="nil"/>
              <w:left w:val="single" w:sz="4" w:space="0" w:color="auto"/>
              <w:bottom w:val="nil"/>
              <w:right w:val="single" w:sz="4" w:space="0" w:color="auto"/>
            </w:tcBorders>
            <w:shd w:val="clear" w:color="auto" w:fill="auto"/>
            <w:noWrap/>
            <w:vAlign w:val="center"/>
            <w:hideMark/>
          </w:tcPr>
          <w:p w:rsidR="00DD4905" w:rsidRPr="00EE5816" w:rsidRDefault="00DD4905" w:rsidP="00C5310D">
            <w:pPr>
              <w:jc w:val="center"/>
              <w:rPr>
                <w:rFonts w:eastAsia="Times New Roman"/>
                <w:color w:val="000000"/>
                <w:sz w:val="24"/>
                <w:szCs w:val="24"/>
                <w:lang w:eastAsia="es-PE"/>
              </w:rPr>
            </w:pPr>
            <w:r w:rsidRPr="00EE5816">
              <w:rPr>
                <w:rFonts w:eastAsia="Times New Roman"/>
                <w:color w:val="000000"/>
                <w:sz w:val="24"/>
                <w:szCs w:val="24"/>
                <w:lang w:eastAsia="es-PE"/>
              </w:rPr>
              <w:t>Desmontes</w:t>
            </w:r>
          </w:p>
        </w:tc>
        <w:tc>
          <w:tcPr>
            <w:tcW w:w="2432" w:type="dxa"/>
            <w:tcBorders>
              <w:top w:val="nil"/>
              <w:left w:val="nil"/>
              <w:bottom w:val="nil"/>
              <w:right w:val="single" w:sz="4" w:space="0" w:color="auto"/>
            </w:tcBorders>
            <w:shd w:val="clear" w:color="auto" w:fill="auto"/>
            <w:noWrap/>
            <w:vAlign w:val="center"/>
            <w:hideMark/>
          </w:tcPr>
          <w:p w:rsidR="00DD4905" w:rsidRPr="00EE5816" w:rsidRDefault="00DD4905" w:rsidP="00C5310D">
            <w:pPr>
              <w:jc w:val="center"/>
              <w:rPr>
                <w:rFonts w:eastAsia="Times New Roman"/>
                <w:color w:val="000000"/>
                <w:sz w:val="24"/>
                <w:szCs w:val="24"/>
                <w:lang w:eastAsia="es-PE"/>
              </w:rPr>
            </w:pPr>
            <w:r w:rsidRPr="00EE5816">
              <w:rPr>
                <w:rFonts w:eastAsia="Times New Roman"/>
                <w:color w:val="000000"/>
                <w:sz w:val="24"/>
                <w:szCs w:val="24"/>
                <w:lang w:eastAsia="es-PE"/>
              </w:rPr>
              <w:t>16,830</w:t>
            </w:r>
          </w:p>
        </w:tc>
        <w:tc>
          <w:tcPr>
            <w:tcW w:w="2528" w:type="dxa"/>
            <w:tcBorders>
              <w:top w:val="nil"/>
              <w:left w:val="nil"/>
              <w:bottom w:val="nil"/>
              <w:right w:val="single" w:sz="4" w:space="0" w:color="auto"/>
            </w:tcBorders>
            <w:shd w:val="clear" w:color="auto" w:fill="auto"/>
            <w:noWrap/>
            <w:vAlign w:val="center"/>
            <w:hideMark/>
          </w:tcPr>
          <w:p w:rsidR="00DD4905" w:rsidRPr="00EE5816" w:rsidRDefault="00DD4905" w:rsidP="00C5310D">
            <w:pPr>
              <w:jc w:val="center"/>
              <w:rPr>
                <w:rFonts w:eastAsia="Times New Roman"/>
                <w:color w:val="000000"/>
                <w:sz w:val="24"/>
                <w:szCs w:val="24"/>
                <w:lang w:eastAsia="es-PE"/>
              </w:rPr>
            </w:pPr>
            <w:r w:rsidRPr="00EE5816">
              <w:rPr>
                <w:rFonts w:eastAsia="Times New Roman"/>
                <w:color w:val="000000"/>
                <w:sz w:val="24"/>
                <w:szCs w:val="24"/>
                <w:lang w:eastAsia="es-PE"/>
              </w:rPr>
              <w:t>5,610</w:t>
            </w:r>
          </w:p>
        </w:tc>
      </w:tr>
      <w:tr w:rsidR="00DD4905" w:rsidRPr="00EE5816" w:rsidTr="003E067F">
        <w:trPr>
          <w:trHeight w:hRule="exact" w:val="65"/>
          <w:jc w:val="center"/>
        </w:trPr>
        <w:tc>
          <w:tcPr>
            <w:tcW w:w="1240" w:type="dxa"/>
            <w:tcBorders>
              <w:top w:val="nil"/>
              <w:left w:val="single" w:sz="4" w:space="0" w:color="auto"/>
              <w:bottom w:val="single" w:sz="4" w:space="0" w:color="auto"/>
              <w:right w:val="single" w:sz="4" w:space="0" w:color="auto"/>
            </w:tcBorders>
            <w:shd w:val="clear" w:color="auto" w:fill="auto"/>
            <w:noWrap/>
            <w:vAlign w:val="center"/>
          </w:tcPr>
          <w:p w:rsidR="00DD4905" w:rsidRPr="00EE5816" w:rsidRDefault="00DD4905" w:rsidP="00C5310D">
            <w:pPr>
              <w:jc w:val="center"/>
              <w:rPr>
                <w:rFonts w:eastAsia="Times New Roman"/>
                <w:color w:val="000000"/>
                <w:sz w:val="24"/>
                <w:szCs w:val="24"/>
                <w:lang w:eastAsia="es-PE"/>
              </w:rPr>
            </w:pPr>
          </w:p>
        </w:tc>
        <w:tc>
          <w:tcPr>
            <w:tcW w:w="2432" w:type="dxa"/>
            <w:tcBorders>
              <w:top w:val="nil"/>
              <w:left w:val="nil"/>
              <w:bottom w:val="single" w:sz="4" w:space="0" w:color="auto"/>
              <w:right w:val="single" w:sz="4" w:space="0" w:color="auto"/>
            </w:tcBorders>
            <w:shd w:val="clear" w:color="auto" w:fill="auto"/>
            <w:noWrap/>
            <w:vAlign w:val="center"/>
          </w:tcPr>
          <w:p w:rsidR="00DD4905" w:rsidRPr="00EE5816" w:rsidRDefault="00DD4905" w:rsidP="00C5310D">
            <w:pPr>
              <w:jc w:val="center"/>
              <w:rPr>
                <w:rFonts w:eastAsia="Times New Roman"/>
                <w:color w:val="000000"/>
                <w:sz w:val="24"/>
                <w:szCs w:val="24"/>
                <w:lang w:eastAsia="es-PE"/>
              </w:rPr>
            </w:pPr>
          </w:p>
        </w:tc>
        <w:tc>
          <w:tcPr>
            <w:tcW w:w="2528" w:type="dxa"/>
            <w:tcBorders>
              <w:top w:val="nil"/>
              <w:left w:val="nil"/>
              <w:bottom w:val="single" w:sz="4" w:space="0" w:color="auto"/>
              <w:right w:val="single" w:sz="4" w:space="0" w:color="auto"/>
            </w:tcBorders>
            <w:shd w:val="clear" w:color="auto" w:fill="auto"/>
            <w:noWrap/>
            <w:vAlign w:val="center"/>
          </w:tcPr>
          <w:p w:rsidR="00DD4905" w:rsidRPr="00EE5816" w:rsidRDefault="00DD4905" w:rsidP="00C5310D">
            <w:pPr>
              <w:jc w:val="center"/>
              <w:rPr>
                <w:rFonts w:eastAsia="Times New Roman"/>
                <w:color w:val="000000"/>
                <w:sz w:val="24"/>
                <w:szCs w:val="24"/>
                <w:lang w:eastAsia="es-PE"/>
              </w:rPr>
            </w:pPr>
          </w:p>
        </w:tc>
      </w:tr>
    </w:tbl>
    <w:p w:rsidR="00DD4905" w:rsidRDefault="00DD4905" w:rsidP="00DD4905">
      <w:pPr>
        <w:ind w:left="-426"/>
        <w:jc w:val="right"/>
        <w:rPr>
          <w:rFonts w:ascii="Trebuchet MS" w:hAnsi="Trebuchet MS"/>
          <w:b/>
          <w:color w:val="1F3864"/>
          <w:sz w:val="38"/>
          <w:szCs w:val="38"/>
        </w:rPr>
      </w:pPr>
    </w:p>
    <w:p w:rsidR="00B164E0" w:rsidRPr="00B164E0" w:rsidRDefault="00B164E0" w:rsidP="00B164E0">
      <w:pPr>
        <w:tabs>
          <w:tab w:val="left" w:pos="284"/>
        </w:tabs>
        <w:ind w:left="284"/>
        <w:jc w:val="both"/>
        <w:rPr>
          <w:sz w:val="22"/>
          <w:szCs w:val="22"/>
        </w:rPr>
      </w:pPr>
    </w:p>
    <w:p w:rsidR="00B164E0" w:rsidRPr="00EE5816" w:rsidRDefault="00EE5816" w:rsidP="00EE5816">
      <w:pPr>
        <w:pStyle w:val="Ttulo4"/>
        <w:spacing w:line="480" w:lineRule="auto"/>
        <w:rPr>
          <w:rFonts w:eastAsia="MS Mincho"/>
        </w:rPr>
      </w:pPr>
      <w:r>
        <w:t>Hidrología</w:t>
      </w:r>
    </w:p>
    <w:p w:rsidR="00B164E0" w:rsidRPr="00EE5816" w:rsidRDefault="00B164E0" w:rsidP="00E1723F">
      <w:pPr>
        <w:tabs>
          <w:tab w:val="left" w:pos="284"/>
        </w:tabs>
        <w:spacing w:line="480" w:lineRule="auto"/>
        <w:ind w:left="284" w:firstLine="567"/>
        <w:jc w:val="both"/>
        <w:rPr>
          <w:sz w:val="24"/>
          <w:szCs w:val="24"/>
        </w:rPr>
      </w:pPr>
      <w:r w:rsidRPr="00EE5816">
        <w:rPr>
          <w:sz w:val="24"/>
          <w:szCs w:val="24"/>
        </w:rPr>
        <w:t>Empleando la información existente a escala (1:100000) obtenido del Instituto Geográfico Nacional (IGN) donde la información cartográfica de la zona es mínima; en consecuencia, se ha aproximado la delimitación de la microcuenca hidrográfica cuyos cursos de agua interceptan el área del proyecto, determinándose que por lo general, dichas micro cuencas tienen forma alargadas, de extensión variable entre 3 y 13 Km</w:t>
      </w:r>
      <w:r w:rsidRPr="00FA302A">
        <w:rPr>
          <w:sz w:val="24"/>
          <w:szCs w:val="24"/>
          <w:vertAlign w:val="superscript"/>
        </w:rPr>
        <w:t>2</w:t>
      </w:r>
      <w:r w:rsidRPr="00EE5816">
        <w:rPr>
          <w:sz w:val="24"/>
          <w:szCs w:val="24"/>
        </w:rPr>
        <w:t xml:space="preserve"> así mismo, estas contribuyen en la aportación hídrica con períodos de concentración cortos y moderados. Otra de las características de los cursos naturales existentes, es que son de escasa pendiente y están cubiertas por vegetación típica de la zona.</w:t>
      </w:r>
    </w:p>
    <w:p w:rsidR="00E121E1" w:rsidRPr="00EE5816" w:rsidRDefault="00E121E1" w:rsidP="00EE5816">
      <w:pPr>
        <w:tabs>
          <w:tab w:val="left" w:pos="284"/>
        </w:tabs>
        <w:spacing w:line="480" w:lineRule="auto"/>
        <w:ind w:left="284"/>
        <w:jc w:val="both"/>
        <w:rPr>
          <w:sz w:val="24"/>
          <w:szCs w:val="24"/>
        </w:rPr>
      </w:pPr>
    </w:p>
    <w:p w:rsidR="00B164E0" w:rsidRPr="00EE5816" w:rsidRDefault="00B164E0" w:rsidP="006D29D1">
      <w:pPr>
        <w:tabs>
          <w:tab w:val="left" w:pos="284"/>
        </w:tabs>
        <w:spacing w:line="480" w:lineRule="auto"/>
        <w:ind w:left="284" w:firstLine="567"/>
        <w:jc w:val="both"/>
        <w:rPr>
          <w:sz w:val="24"/>
          <w:szCs w:val="24"/>
        </w:rPr>
      </w:pPr>
      <w:r w:rsidRPr="00EE5816">
        <w:rPr>
          <w:sz w:val="24"/>
          <w:szCs w:val="24"/>
        </w:rPr>
        <w:t>En la zona del proyecto, los pequeños riachuelos discurren desde el cerro Limón Verde a 4500 m.s.n.m.; que nacen de las quebradas con caudales relativos mínimos y permanentes en épocas de lluvia y temporales. Discurre hasta tributar sus aguas al río Santa Lucia en la época de avenidas, aguas provenientes de la precipitación pluvial; su régimen es aleatorio, cuya intensidad y distribución es irregular.</w:t>
      </w:r>
    </w:p>
    <w:p w:rsidR="00B164E0" w:rsidRPr="00EE5816" w:rsidRDefault="00B164E0" w:rsidP="00EE5816">
      <w:pPr>
        <w:pStyle w:val="Ttulo4"/>
        <w:spacing w:line="480" w:lineRule="auto"/>
        <w:rPr>
          <w:rFonts w:eastAsia="MS Mincho"/>
        </w:rPr>
      </w:pPr>
      <w:bookmarkStart w:id="100" w:name="_Toc428359939"/>
      <w:r w:rsidRPr="00EE5816">
        <w:lastRenderedPageBreak/>
        <w:t>R</w:t>
      </w:r>
      <w:r w:rsidR="00EE5816">
        <w:t>ecursos de agua superficial</w:t>
      </w:r>
      <w:bookmarkEnd w:id="100"/>
    </w:p>
    <w:p w:rsidR="00B164E0" w:rsidRPr="00EE5816" w:rsidRDefault="00B164E0" w:rsidP="006D29D1">
      <w:pPr>
        <w:spacing w:line="480" w:lineRule="auto"/>
        <w:ind w:left="284" w:firstLine="567"/>
        <w:jc w:val="both"/>
        <w:rPr>
          <w:sz w:val="24"/>
          <w:szCs w:val="24"/>
        </w:rPr>
      </w:pPr>
      <w:r w:rsidRPr="00EE5816">
        <w:rPr>
          <w:sz w:val="24"/>
          <w:szCs w:val="24"/>
        </w:rPr>
        <w:t xml:space="preserve">El uso del agua, siendo imprescindible en toda actividad humana, entre ellas para el desarrollo minero, (usos domésticos y control de partículas en suspensión), merece especial atención para el Proyecto de Explotación Magnetita, ya que ésta se encuentra ubicada en las nacientes de la Quebrada </w:t>
      </w:r>
      <w:proofErr w:type="spellStart"/>
      <w:r w:rsidRPr="00EE5816">
        <w:rPr>
          <w:sz w:val="24"/>
          <w:szCs w:val="24"/>
        </w:rPr>
        <w:t>Nuñupichu</w:t>
      </w:r>
      <w:proofErr w:type="spellEnd"/>
      <w:r w:rsidRPr="00EE5816">
        <w:rPr>
          <w:sz w:val="24"/>
          <w:szCs w:val="24"/>
        </w:rPr>
        <w:t xml:space="preserve"> y </w:t>
      </w:r>
      <w:proofErr w:type="spellStart"/>
      <w:r w:rsidRPr="00EE5816">
        <w:rPr>
          <w:sz w:val="24"/>
          <w:szCs w:val="24"/>
        </w:rPr>
        <w:t>Limon</w:t>
      </w:r>
      <w:proofErr w:type="spellEnd"/>
      <w:r w:rsidRPr="00EE5816">
        <w:rPr>
          <w:sz w:val="24"/>
          <w:szCs w:val="24"/>
        </w:rPr>
        <w:t xml:space="preserve"> Verde. </w:t>
      </w:r>
    </w:p>
    <w:p w:rsidR="00B164E0" w:rsidRPr="00EE5816" w:rsidRDefault="00B164E0" w:rsidP="006D29D1">
      <w:pPr>
        <w:tabs>
          <w:tab w:val="left" w:pos="709"/>
        </w:tabs>
        <w:spacing w:line="480" w:lineRule="auto"/>
        <w:ind w:left="284" w:firstLine="567"/>
        <w:jc w:val="both"/>
        <w:rPr>
          <w:sz w:val="24"/>
          <w:szCs w:val="24"/>
        </w:rPr>
      </w:pPr>
      <w:r w:rsidRPr="00EE5816">
        <w:rPr>
          <w:sz w:val="24"/>
          <w:szCs w:val="24"/>
        </w:rPr>
        <w:t xml:space="preserve">La ubicación del área de estudio, compromete a partes de las zonas de escurrimiento que se da en las quebradas </w:t>
      </w:r>
      <w:proofErr w:type="spellStart"/>
      <w:r w:rsidRPr="00EE5816">
        <w:rPr>
          <w:sz w:val="24"/>
          <w:szCs w:val="24"/>
        </w:rPr>
        <w:t>Nuñupichu</w:t>
      </w:r>
      <w:proofErr w:type="spellEnd"/>
      <w:r w:rsidRPr="00EE5816">
        <w:rPr>
          <w:sz w:val="24"/>
          <w:szCs w:val="24"/>
        </w:rPr>
        <w:t xml:space="preserve"> y </w:t>
      </w:r>
      <w:proofErr w:type="spellStart"/>
      <w:r w:rsidRPr="00EE5816">
        <w:rPr>
          <w:sz w:val="24"/>
          <w:szCs w:val="24"/>
        </w:rPr>
        <w:t>Limon</w:t>
      </w:r>
      <w:proofErr w:type="spellEnd"/>
      <w:r w:rsidRPr="00EE5816">
        <w:rPr>
          <w:sz w:val="24"/>
          <w:szCs w:val="24"/>
        </w:rPr>
        <w:t xml:space="preserve"> Verde, cuyas aguas tienen como destino final el río Santa Lucia y esta al lago Titicaca. La ubicación altitudinal del río y quebradas da una connotación especial a los ecosistemas que se forman en dicho espacio, ya que, si bien los usos actuales en dichos espacios no son muy significativos, éstos, a través de las formaciones </w:t>
      </w:r>
      <w:proofErr w:type="spellStart"/>
      <w:r w:rsidRPr="00EE5816">
        <w:rPr>
          <w:sz w:val="24"/>
          <w:szCs w:val="24"/>
        </w:rPr>
        <w:t>hidromórficas</w:t>
      </w:r>
      <w:proofErr w:type="spellEnd"/>
      <w:r w:rsidRPr="00EE5816">
        <w:rPr>
          <w:sz w:val="24"/>
          <w:szCs w:val="24"/>
        </w:rPr>
        <w:t xml:space="preserve"> existentes denominados "</w:t>
      </w:r>
      <w:proofErr w:type="spellStart"/>
      <w:r w:rsidRPr="00EE5816">
        <w:rPr>
          <w:sz w:val="24"/>
          <w:szCs w:val="24"/>
        </w:rPr>
        <w:t>bofedales</w:t>
      </w:r>
      <w:proofErr w:type="spellEnd"/>
      <w:r w:rsidRPr="00EE5816">
        <w:rPr>
          <w:sz w:val="24"/>
          <w:szCs w:val="24"/>
        </w:rPr>
        <w:t>" (adyacentes al área), almacenan el agua de precipitación y luego regulan su escurrimiento, dando cierta regularidad a los caudales de estiaje, así como también minimizando los valores extremos de las descargas en las épocas de avenida.</w:t>
      </w:r>
    </w:p>
    <w:p w:rsidR="001A1EAF" w:rsidRPr="00EE5816" w:rsidRDefault="001A1EAF" w:rsidP="00EE5816">
      <w:pPr>
        <w:tabs>
          <w:tab w:val="left" w:pos="567"/>
        </w:tabs>
        <w:spacing w:line="480" w:lineRule="auto"/>
        <w:ind w:left="567"/>
        <w:jc w:val="both"/>
        <w:rPr>
          <w:sz w:val="24"/>
          <w:szCs w:val="24"/>
        </w:rPr>
      </w:pPr>
    </w:p>
    <w:p w:rsidR="00B164E0" w:rsidRPr="00EE5816" w:rsidRDefault="00B164E0" w:rsidP="006D29D1">
      <w:pPr>
        <w:tabs>
          <w:tab w:val="left" w:pos="709"/>
        </w:tabs>
        <w:spacing w:line="480" w:lineRule="auto"/>
        <w:ind w:left="284" w:firstLine="567"/>
        <w:jc w:val="both"/>
        <w:rPr>
          <w:sz w:val="24"/>
          <w:szCs w:val="24"/>
        </w:rPr>
      </w:pPr>
      <w:r w:rsidRPr="00EE5816">
        <w:rPr>
          <w:sz w:val="24"/>
          <w:szCs w:val="24"/>
        </w:rPr>
        <w:t>Estos ríos reciben aportes de afloramientos u ojos de agua que brotan en cantidades muy pequeñas en las laderas de los cerros.</w:t>
      </w:r>
    </w:p>
    <w:p w:rsidR="001A1EAF" w:rsidRPr="00EE5816" w:rsidRDefault="001A1EAF" w:rsidP="00EE5816">
      <w:pPr>
        <w:tabs>
          <w:tab w:val="left" w:pos="567"/>
        </w:tabs>
        <w:spacing w:line="480" w:lineRule="auto"/>
        <w:ind w:left="567"/>
        <w:jc w:val="both"/>
        <w:rPr>
          <w:sz w:val="24"/>
          <w:szCs w:val="24"/>
        </w:rPr>
      </w:pPr>
    </w:p>
    <w:p w:rsidR="00B164E0" w:rsidRPr="00EE5816" w:rsidRDefault="00B164E0" w:rsidP="00EE5816">
      <w:pPr>
        <w:pStyle w:val="Prrafodelista"/>
        <w:numPr>
          <w:ilvl w:val="0"/>
          <w:numId w:val="10"/>
        </w:numPr>
        <w:tabs>
          <w:tab w:val="left" w:pos="567"/>
        </w:tabs>
        <w:spacing w:before="0" w:after="0" w:line="480" w:lineRule="auto"/>
        <w:ind w:left="567" w:firstLine="0"/>
        <w:rPr>
          <w:rFonts w:ascii="Times New Roman" w:hAnsi="Times New Roman"/>
          <w:b/>
          <w:sz w:val="24"/>
          <w:szCs w:val="24"/>
          <w:u w:val="single"/>
        </w:rPr>
      </w:pPr>
      <w:r w:rsidRPr="00EE5816">
        <w:rPr>
          <w:rFonts w:ascii="Times New Roman" w:hAnsi="Times New Roman"/>
          <w:b/>
          <w:sz w:val="24"/>
          <w:szCs w:val="24"/>
          <w:u w:val="single"/>
        </w:rPr>
        <w:t>Río Santa Lucía</w:t>
      </w:r>
    </w:p>
    <w:p w:rsidR="00B164E0" w:rsidRPr="00EE5816" w:rsidRDefault="0037415B" w:rsidP="0037415B">
      <w:pPr>
        <w:pStyle w:val="Prrafodelista"/>
        <w:tabs>
          <w:tab w:val="left" w:pos="1418"/>
        </w:tabs>
        <w:spacing w:before="0" w:after="0" w:line="480" w:lineRule="auto"/>
        <w:ind w:left="284"/>
        <w:contextualSpacing w:val="0"/>
        <w:rPr>
          <w:rFonts w:ascii="Times New Roman" w:hAnsi="Times New Roman"/>
          <w:sz w:val="24"/>
          <w:szCs w:val="24"/>
        </w:rPr>
      </w:pPr>
      <w:r>
        <w:rPr>
          <w:rFonts w:ascii="Times New Roman" w:hAnsi="Times New Roman"/>
          <w:sz w:val="24"/>
          <w:szCs w:val="24"/>
        </w:rPr>
        <w:tab/>
        <w:t>El río Santa Lucí</w:t>
      </w:r>
      <w:r w:rsidR="00B164E0" w:rsidRPr="00EE5816">
        <w:rPr>
          <w:rFonts w:ascii="Times New Roman" w:hAnsi="Times New Roman"/>
          <w:sz w:val="24"/>
          <w:szCs w:val="24"/>
        </w:rPr>
        <w:t xml:space="preserve">a tiene sus orígenes en los flancos norte de los cerros Saya, </w:t>
      </w:r>
      <w:proofErr w:type="spellStart"/>
      <w:r w:rsidR="00B164E0" w:rsidRPr="00EE5816">
        <w:rPr>
          <w:rFonts w:ascii="Times New Roman" w:hAnsi="Times New Roman"/>
          <w:sz w:val="24"/>
          <w:szCs w:val="24"/>
        </w:rPr>
        <w:t>Hichoccollo</w:t>
      </w:r>
      <w:proofErr w:type="spellEnd"/>
      <w:r w:rsidR="00B164E0" w:rsidRPr="00EE5816">
        <w:rPr>
          <w:rFonts w:ascii="Times New Roman" w:hAnsi="Times New Roman"/>
          <w:sz w:val="24"/>
          <w:szCs w:val="24"/>
        </w:rPr>
        <w:t xml:space="preserve"> y </w:t>
      </w:r>
      <w:proofErr w:type="spellStart"/>
      <w:r w:rsidR="00B164E0" w:rsidRPr="00EE5816">
        <w:rPr>
          <w:rFonts w:ascii="Times New Roman" w:hAnsi="Times New Roman"/>
          <w:sz w:val="24"/>
          <w:szCs w:val="24"/>
        </w:rPr>
        <w:t>Auquiras</w:t>
      </w:r>
      <w:proofErr w:type="spellEnd"/>
      <w:r w:rsidR="00B164E0" w:rsidRPr="00EE5816">
        <w:rPr>
          <w:rFonts w:ascii="Times New Roman" w:hAnsi="Times New Roman"/>
          <w:sz w:val="24"/>
          <w:szCs w:val="24"/>
        </w:rPr>
        <w:t xml:space="preserve">, Tiene una dirección de sur a </w:t>
      </w:r>
      <w:proofErr w:type="spellStart"/>
      <w:r w:rsidR="00B164E0" w:rsidRPr="00EE5816">
        <w:rPr>
          <w:rFonts w:ascii="Times New Roman" w:hAnsi="Times New Roman"/>
          <w:sz w:val="24"/>
          <w:szCs w:val="24"/>
        </w:rPr>
        <w:t>nor</w:t>
      </w:r>
      <w:proofErr w:type="spellEnd"/>
      <w:r w:rsidR="00B164E0" w:rsidRPr="00EE5816">
        <w:rPr>
          <w:rFonts w:ascii="Times New Roman" w:hAnsi="Times New Roman"/>
          <w:sz w:val="24"/>
          <w:szCs w:val="24"/>
        </w:rPr>
        <w:t xml:space="preserve">-este. En su naciente, recibe aportes de varias quebradas por la margen izquierda, entre los que destaca La quebrada Limón Verde y el río de la desembocadura de la Laguna de Lagunillas que precisamente dan origen al río </w:t>
      </w:r>
      <w:r w:rsidR="00802926">
        <w:rPr>
          <w:rFonts w:ascii="Times New Roman" w:hAnsi="Times New Roman"/>
          <w:sz w:val="24"/>
          <w:szCs w:val="24"/>
        </w:rPr>
        <w:t>Cabanillas</w:t>
      </w:r>
      <w:r w:rsidR="00B164E0" w:rsidRPr="00EE5816">
        <w:rPr>
          <w:rFonts w:ascii="Times New Roman" w:hAnsi="Times New Roman"/>
          <w:sz w:val="24"/>
          <w:szCs w:val="24"/>
        </w:rPr>
        <w:t xml:space="preserve"> para más adelante recibir también los aportes de la quebrada </w:t>
      </w:r>
      <w:proofErr w:type="spellStart"/>
      <w:r w:rsidR="00B164E0" w:rsidRPr="00EE5816">
        <w:rPr>
          <w:rFonts w:ascii="Times New Roman" w:hAnsi="Times New Roman"/>
          <w:sz w:val="24"/>
          <w:szCs w:val="24"/>
        </w:rPr>
        <w:t>Nuñupichu</w:t>
      </w:r>
      <w:proofErr w:type="spellEnd"/>
      <w:r w:rsidR="00B164E0" w:rsidRPr="00EE5816">
        <w:rPr>
          <w:rFonts w:ascii="Times New Roman" w:hAnsi="Times New Roman"/>
          <w:sz w:val="24"/>
          <w:szCs w:val="24"/>
        </w:rPr>
        <w:t xml:space="preserve"> y Limón Verde.</w:t>
      </w:r>
    </w:p>
    <w:p w:rsidR="00B164E0" w:rsidRPr="00EE5816" w:rsidRDefault="00B164E0" w:rsidP="00655BB7">
      <w:pPr>
        <w:pStyle w:val="Prrafodelista"/>
        <w:tabs>
          <w:tab w:val="left" w:pos="709"/>
        </w:tabs>
        <w:spacing w:before="0" w:after="0" w:line="480" w:lineRule="auto"/>
        <w:ind w:left="284" w:firstLine="567"/>
        <w:contextualSpacing w:val="0"/>
        <w:rPr>
          <w:rFonts w:ascii="Times New Roman" w:hAnsi="Times New Roman"/>
          <w:sz w:val="24"/>
          <w:szCs w:val="24"/>
        </w:rPr>
      </w:pPr>
      <w:r w:rsidRPr="00EE5816">
        <w:rPr>
          <w:rFonts w:ascii="Times New Roman" w:hAnsi="Times New Roman"/>
          <w:sz w:val="24"/>
          <w:szCs w:val="24"/>
        </w:rPr>
        <w:lastRenderedPageBreak/>
        <w:t>Su cauce amplio en la confluencia con otros ríos, refleja su régimen irregular y torrentoso a lo largo del año. Este río, aguas abajo, tiene una baja pendiente, lo que facil</w:t>
      </w:r>
      <w:r w:rsidR="00763042" w:rsidRPr="00EE5816">
        <w:rPr>
          <w:rFonts w:ascii="Times New Roman" w:hAnsi="Times New Roman"/>
          <w:sz w:val="24"/>
          <w:szCs w:val="24"/>
        </w:rPr>
        <w:t xml:space="preserve">ita la formación de un cauce </w:t>
      </w:r>
      <w:proofErr w:type="spellStart"/>
      <w:r w:rsidR="00763042" w:rsidRPr="00EE5816">
        <w:rPr>
          <w:rFonts w:ascii="Times New Roman" w:hAnsi="Times New Roman"/>
          <w:sz w:val="24"/>
          <w:szCs w:val="24"/>
        </w:rPr>
        <w:t>meá</w:t>
      </w:r>
      <w:r w:rsidRPr="00EE5816">
        <w:rPr>
          <w:rFonts w:ascii="Times New Roman" w:hAnsi="Times New Roman"/>
          <w:sz w:val="24"/>
          <w:szCs w:val="24"/>
        </w:rPr>
        <w:t>ndrico</w:t>
      </w:r>
      <w:proofErr w:type="spellEnd"/>
      <w:r w:rsidRPr="00EE5816">
        <w:rPr>
          <w:rFonts w:ascii="Times New Roman" w:hAnsi="Times New Roman"/>
          <w:sz w:val="24"/>
          <w:szCs w:val="24"/>
        </w:rPr>
        <w:t>, lo cual permite la acumulación de material de arrastre a lo largo y ancho.</w:t>
      </w:r>
    </w:p>
    <w:p w:rsidR="00B164E0" w:rsidRPr="00EE5816" w:rsidRDefault="00B164E0" w:rsidP="00655BB7">
      <w:pPr>
        <w:pStyle w:val="Prrafodelista"/>
        <w:tabs>
          <w:tab w:val="left" w:pos="0"/>
        </w:tabs>
        <w:spacing w:before="0" w:after="0" w:line="480" w:lineRule="auto"/>
        <w:ind w:left="284" w:firstLine="567"/>
        <w:contextualSpacing w:val="0"/>
        <w:rPr>
          <w:rFonts w:ascii="Times New Roman" w:hAnsi="Times New Roman"/>
          <w:sz w:val="24"/>
          <w:szCs w:val="24"/>
        </w:rPr>
      </w:pPr>
      <w:r w:rsidRPr="00EE5816">
        <w:rPr>
          <w:rFonts w:ascii="Times New Roman" w:hAnsi="Times New Roman"/>
          <w:sz w:val="24"/>
          <w:szCs w:val="24"/>
        </w:rPr>
        <w:t>El cauce amplio también evidencia la ocurrencia de caudales altos en las épocas de máximas avenidas que ocurren en los meses de verano (enero, febrero y marzo). A ambas márgenes, las condiciones físicas han permitido el desarrollo de la vegetación en condiciones favorables para el aprovechamiento de los ganados.</w:t>
      </w:r>
    </w:p>
    <w:p w:rsidR="001A1EAF" w:rsidRPr="00EE5816" w:rsidRDefault="001A1EAF" w:rsidP="00EE5816">
      <w:pPr>
        <w:pStyle w:val="Prrafodelista"/>
        <w:tabs>
          <w:tab w:val="left" w:pos="567"/>
        </w:tabs>
        <w:spacing w:before="0" w:after="0" w:line="480" w:lineRule="auto"/>
        <w:ind w:left="567"/>
        <w:contextualSpacing w:val="0"/>
        <w:rPr>
          <w:rFonts w:ascii="Times New Roman" w:hAnsi="Times New Roman"/>
          <w:sz w:val="24"/>
          <w:szCs w:val="24"/>
        </w:rPr>
      </w:pPr>
    </w:p>
    <w:p w:rsidR="00B164E0" w:rsidRPr="00EE5816" w:rsidRDefault="00B164E0" w:rsidP="00EE5816">
      <w:pPr>
        <w:pStyle w:val="Prrafodelista"/>
        <w:numPr>
          <w:ilvl w:val="0"/>
          <w:numId w:val="10"/>
        </w:numPr>
        <w:tabs>
          <w:tab w:val="left" w:pos="567"/>
        </w:tabs>
        <w:spacing w:before="0" w:after="0" w:line="480" w:lineRule="auto"/>
        <w:ind w:left="567" w:firstLine="0"/>
        <w:rPr>
          <w:rFonts w:ascii="Times New Roman" w:hAnsi="Times New Roman"/>
          <w:sz w:val="24"/>
          <w:szCs w:val="24"/>
        </w:rPr>
      </w:pPr>
      <w:r w:rsidRPr="00EE5816">
        <w:rPr>
          <w:rFonts w:ascii="Times New Roman" w:hAnsi="Times New Roman"/>
          <w:b/>
          <w:sz w:val="24"/>
          <w:szCs w:val="24"/>
          <w:u w:val="single"/>
        </w:rPr>
        <w:t>Quebrada o Cerro Saya</w:t>
      </w:r>
    </w:p>
    <w:p w:rsidR="00B164E0" w:rsidRPr="00EE5816" w:rsidRDefault="00B164E0" w:rsidP="0037415B">
      <w:pPr>
        <w:pStyle w:val="Prrafodelista"/>
        <w:spacing w:before="0" w:after="0" w:line="480" w:lineRule="auto"/>
        <w:ind w:left="284" w:firstLine="567"/>
        <w:contextualSpacing w:val="0"/>
        <w:rPr>
          <w:rFonts w:ascii="Times New Roman" w:hAnsi="Times New Roman"/>
          <w:sz w:val="24"/>
          <w:szCs w:val="24"/>
        </w:rPr>
      </w:pPr>
      <w:r w:rsidRPr="00EE5816">
        <w:rPr>
          <w:rFonts w:ascii="Times New Roman" w:hAnsi="Times New Roman"/>
          <w:sz w:val="24"/>
          <w:szCs w:val="24"/>
        </w:rPr>
        <w:t xml:space="preserve">Su altitud varía desde 4070 msnm, hasta 4600 msnm que es el punto más alto del cerro </w:t>
      </w:r>
      <w:proofErr w:type="spellStart"/>
      <w:r w:rsidRPr="00EE5816">
        <w:rPr>
          <w:rFonts w:ascii="Times New Roman" w:hAnsi="Times New Roman"/>
          <w:sz w:val="24"/>
          <w:szCs w:val="24"/>
        </w:rPr>
        <w:t>Hichoccollo</w:t>
      </w:r>
      <w:proofErr w:type="spellEnd"/>
      <w:r w:rsidRPr="00EE5816">
        <w:rPr>
          <w:rFonts w:ascii="Times New Roman" w:hAnsi="Times New Roman"/>
          <w:sz w:val="24"/>
          <w:szCs w:val="24"/>
        </w:rPr>
        <w:t>; cuya longitud del eje principal es de 1.985 Km con una dirección de oeste a est</w:t>
      </w:r>
      <w:r w:rsidR="0037415B">
        <w:rPr>
          <w:rFonts w:ascii="Times New Roman" w:hAnsi="Times New Roman"/>
          <w:sz w:val="24"/>
          <w:szCs w:val="24"/>
        </w:rPr>
        <w:t>e hasta la confluencia con el río Santa Lucí</w:t>
      </w:r>
      <w:r w:rsidRPr="00EE5816">
        <w:rPr>
          <w:rFonts w:ascii="Times New Roman" w:hAnsi="Times New Roman"/>
          <w:sz w:val="24"/>
          <w:szCs w:val="24"/>
        </w:rPr>
        <w:t xml:space="preserve">a. Su cauce atraviesa diversas pendientes, entre ellos superficies con bajas pendientes donde se han consolidado parte de los </w:t>
      </w:r>
      <w:proofErr w:type="spellStart"/>
      <w:r w:rsidRPr="00EE5816">
        <w:rPr>
          <w:rFonts w:ascii="Times New Roman" w:hAnsi="Times New Roman"/>
          <w:sz w:val="24"/>
          <w:szCs w:val="24"/>
        </w:rPr>
        <w:t>bofedales</w:t>
      </w:r>
      <w:proofErr w:type="spellEnd"/>
      <w:r w:rsidRPr="00EE5816">
        <w:rPr>
          <w:rFonts w:ascii="Times New Roman" w:hAnsi="Times New Roman"/>
          <w:sz w:val="24"/>
          <w:szCs w:val="24"/>
        </w:rPr>
        <w:t xml:space="preserve"> existentes (tramo medio de la quebrada, cerca de la confluencia con el río Santa Luc</w:t>
      </w:r>
      <w:r w:rsidR="0037415B">
        <w:rPr>
          <w:rFonts w:ascii="Times New Roman" w:hAnsi="Times New Roman"/>
          <w:sz w:val="24"/>
          <w:szCs w:val="24"/>
        </w:rPr>
        <w:t>í</w:t>
      </w:r>
      <w:r w:rsidRPr="00EE5816">
        <w:rPr>
          <w:rFonts w:ascii="Times New Roman" w:hAnsi="Times New Roman"/>
          <w:sz w:val="24"/>
          <w:szCs w:val="24"/>
        </w:rPr>
        <w:t>a).</w:t>
      </w:r>
    </w:p>
    <w:p w:rsidR="001A1EAF" w:rsidRPr="00EE5816" w:rsidRDefault="001A1EAF" w:rsidP="00EE5816">
      <w:pPr>
        <w:pStyle w:val="Prrafodelista"/>
        <w:tabs>
          <w:tab w:val="left" w:pos="567"/>
        </w:tabs>
        <w:spacing w:before="0" w:after="0" w:line="480" w:lineRule="auto"/>
        <w:ind w:left="567"/>
        <w:contextualSpacing w:val="0"/>
        <w:rPr>
          <w:rFonts w:ascii="Times New Roman" w:hAnsi="Times New Roman"/>
          <w:sz w:val="24"/>
          <w:szCs w:val="24"/>
        </w:rPr>
      </w:pPr>
    </w:p>
    <w:p w:rsidR="00B164E0" w:rsidRPr="00EE5816" w:rsidRDefault="00B164E0" w:rsidP="00EE5816">
      <w:pPr>
        <w:pStyle w:val="Prrafodelista"/>
        <w:numPr>
          <w:ilvl w:val="0"/>
          <w:numId w:val="10"/>
        </w:numPr>
        <w:tabs>
          <w:tab w:val="left" w:pos="567"/>
        </w:tabs>
        <w:spacing w:before="0" w:after="0" w:line="480" w:lineRule="auto"/>
        <w:ind w:left="567" w:firstLine="0"/>
        <w:rPr>
          <w:rFonts w:ascii="Times New Roman" w:hAnsi="Times New Roman"/>
          <w:b/>
          <w:sz w:val="24"/>
          <w:szCs w:val="24"/>
          <w:u w:val="single"/>
        </w:rPr>
      </w:pPr>
      <w:r w:rsidRPr="00EE5816">
        <w:rPr>
          <w:rFonts w:ascii="Times New Roman" w:hAnsi="Times New Roman"/>
          <w:b/>
          <w:sz w:val="24"/>
          <w:szCs w:val="24"/>
          <w:u w:val="single"/>
        </w:rPr>
        <w:t xml:space="preserve">Quebrada o Cerro </w:t>
      </w:r>
      <w:proofErr w:type="spellStart"/>
      <w:r w:rsidRPr="00EE5816">
        <w:rPr>
          <w:rFonts w:ascii="Times New Roman" w:hAnsi="Times New Roman"/>
          <w:b/>
          <w:sz w:val="24"/>
          <w:szCs w:val="24"/>
          <w:u w:val="single"/>
        </w:rPr>
        <w:t>Hichoccollo</w:t>
      </w:r>
      <w:proofErr w:type="spellEnd"/>
    </w:p>
    <w:p w:rsidR="00B164E0" w:rsidRPr="00EE5816" w:rsidRDefault="00B164E0" w:rsidP="0037415B">
      <w:pPr>
        <w:pStyle w:val="Prrafodelista"/>
        <w:tabs>
          <w:tab w:val="left" w:pos="284"/>
        </w:tabs>
        <w:spacing w:before="0" w:after="0" w:line="480" w:lineRule="auto"/>
        <w:ind w:left="284" w:firstLine="1134"/>
        <w:contextualSpacing w:val="0"/>
        <w:rPr>
          <w:rFonts w:ascii="Times New Roman" w:hAnsi="Times New Roman"/>
          <w:sz w:val="24"/>
          <w:szCs w:val="24"/>
        </w:rPr>
      </w:pPr>
      <w:r w:rsidRPr="00EE5816">
        <w:rPr>
          <w:rFonts w:ascii="Times New Roman" w:hAnsi="Times New Roman"/>
          <w:sz w:val="24"/>
          <w:szCs w:val="24"/>
        </w:rPr>
        <w:t>Tiene una extensión de 1.019 km. Su altitud varía desde 4070 msnm en la confluencia con río Santa Luc</w:t>
      </w:r>
      <w:r w:rsidR="0037415B">
        <w:rPr>
          <w:rFonts w:ascii="Times New Roman" w:hAnsi="Times New Roman"/>
          <w:sz w:val="24"/>
          <w:szCs w:val="24"/>
        </w:rPr>
        <w:t>í</w:t>
      </w:r>
      <w:r w:rsidRPr="00EE5816">
        <w:rPr>
          <w:rFonts w:ascii="Times New Roman" w:hAnsi="Times New Roman"/>
          <w:sz w:val="24"/>
          <w:szCs w:val="24"/>
        </w:rPr>
        <w:t xml:space="preserve">a, hasta 4600 msnm que es el punto más alto del cerro Saya; el eje principal de la quebrada </w:t>
      </w:r>
      <w:proofErr w:type="spellStart"/>
      <w:r w:rsidRPr="00EE5816">
        <w:rPr>
          <w:rFonts w:ascii="Times New Roman" w:hAnsi="Times New Roman"/>
          <w:sz w:val="24"/>
          <w:szCs w:val="24"/>
        </w:rPr>
        <w:t>Hichocollo</w:t>
      </w:r>
      <w:proofErr w:type="spellEnd"/>
      <w:r w:rsidRPr="00EE5816">
        <w:rPr>
          <w:rFonts w:ascii="Times New Roman" w:hAnsi="Times New Roman"/>
          <w:sz w:val="24"/>
          <w:szCs w:val="24"/>
        </w:rPr>
        <w:t>, que nace sobre los 4600 msnm, recibe el aporte de diversos manantiales u ojos de agua, que aportan con caudales principalmente en los meses de lluvias (enero-abril); el resto de los meses los caudales de esta quebrada se secan.</w:t>
      </w:r>
    </w:p>
    <w:p w:rsidR="001A1EAF" w:rsidRPr="00EE5816" w:rsidRDefault="001A1EAF" w:rsidP="00EE5816">
      <w:pPr>
        <w:pStyle w:val="Prrafodelista"/>
        <w:tabs>
          <w:tab w:val="left" w:pos="567"/>
        </w:tabs>
        <w:spacing w:before="0" w:after="0" w:line="480" w:lineRule="auto"/>
        <w:ind w:left="567"/>
        <w:contextualSpacing w:val="0"/>
        <w:rPr>
          <w:rFonts w:ascii="Times New Roman" w:hAnsi="Times New Roman"/>
          <w:sz w:val="24"/>
          <w:szCs w:val="24"/>
        </w:rPr>
      </w:pPr>
    </w:p>
    <w:p w:rsidR="00B164E0" w:rsidRPr="00EE5816" w:rsidRDefault="00B164E0" w:rsidP="00655BB7">
      <w:pPr>
        <w:pStyle w:val="Prrafodelista"/>
        <w:tabs>
          <w:tab w:val="left" w:pos="284"/>
        </w:tabs>
        <w:spacing w:before="0" w:after="0" w:line="480" w:lineRule="auto"/>
        <w:ind w:left="284" w:firstLine="567"/>
        <w:contextualSpacing w:val="0"/>
        <w:rPr>
          <w:rFonts w:ascii="Times New Roman" w:hAnsi="Times New Roman"/>
          <w:sz w:val="24"/>
          <w:szCs w:val="24"/>
        </w:rPr>
      </w:pPr>
      <w:r w:rsidRPr="00EE5816">
        <w:rPr>
          <w:rFonts w:ascii="Times New Roman" w:hAnsi="Times New Roman"/>
          <w:sz w:val="24"/>
          <w:szCs w:val="24"/>
        </w:rPr>
        <w:t xml:space="preserve">El eje principal de la quebrada tiene una dirección de </w:t>
      </w:r>
      <w:proofErr w:type="spellStart"/>
      <w:r w:rsidRPr="00EE5816">
        <w:rPr>
          <w:rFonts w:ascii="Times New Roman" w:hAnsi="Times New Roman"/>
          <w:sz w:val="24"/>
          <w:szCs w:val="24"/>
        </w:rPr>
        <w:t>nor</w:t>
      </w:r>
      <w:proofErr w:type="spellEnd"/>
      <w:r w:rsidRPr="00EE5816">
        <w:rPr>
          <w:rFonts w:ascii="Times New Roman" w:hAnsi="Times New Roman"/>
          <w:sz w:val="24"/>
          <w:szCs w:val="24"/>
        </w:rPr>
        <w:t>-</w:t>
      </w:r>
      <w:r w:rsidR="00763042" w:rsidRPr="00EE5816">
        <w:rPr>
          <w:rFonts w:ascii="Times New Roman" w:hAnsi="Times New Roman"/>
          <w:sz w:val="24"/>
          <w:szCs w:val="24"/>
        </w:rPr>
        <w:t>o</w:t>
      </w:r>
      <w:r w:rsidRPr="00EE5816">
        <w:rPr>
          <w:rFonts w:ascii="Times New Roman" w:hAnsi="Times New Roman"/>
          <w:sz w:val="24"/>
          <w:szCs w:val="24"/>
        </w:rPr>
        <w:t>este a sur</w:t>
      </w:r>
      <w:r w:rsidR="0037415B">
        <w:rPr>
          <w:rFonts w:ascii="Times New Roman" w:hAnsi="Times New Roman"/>
          <w:sz w:val="24"/>
          <w:szCs w:val="24"/>
        </w:rPr>
        <w:t>-</w:t>
      </w:r>
      <w:r w:rsidRPr="00EE5816">
        <w:rPr>
          <w:rFonts w:ascii="Times New Roman" w:hAnsi="Times New Roman"/>
          <w:sz w:val="24"/>
          <w:szCs w:val="24"/>
        </w:rPr>
        <w:t>este, hasta la confluencia con el río Santa Luc</w:t>
      </w:r>
      <w:r w:rsidR="0037415B">
        <w:rPr>
          <w:rFonts w:ascii="Times New Roman" w:hAnsi="Times New Roman"/>
          <w:sz w:val="24"/>
          <w:szCs w:val="24"/>
        </w:rPr>
        <w:t>í</w:t>
      </w:r>
      <w:r w:rsidRPr="00EE5816">
        <w:rPr>
          <w:rFonts w:ascii="Times New Roman" w:hAnsi="Times New Roman"/>
          <w:sz w:val="24"/>
          <w:szCs w:val="24"/>
        </w:rPr>
        <w:t xml:space="preserve">a, con una pendiente promedio de 20%. Su cauce atraviesa </w:t>
      </w:r>
      <w:r w:rsidRPr="00EE5816">
        <w:rPr>
          <w:rFonts w:ascii="Times New Roman" w:hAnsi="Times New Roman"/>
          <w:sz w:val="24"/>
          <w:szCs w:val="24"/>
        </w:rPr>
        <w:lastRenderedPageBreak/>
        <w:t xml:space="preserve">diversas pendientes, entre ellos superficies con bajas pendientes donde se han consolidado parte de los </w:t>
      </w:r>
      <w:proofErr w:type="spellStart"/>
      <w:r w:rsidRPr="00EE5816">
        <w:rPr>
          <w:rFonts w:ascii="Times New Roman" w:hAnsi="Times New Roman"/>
          <w:sz w:val="24"/>
          <w:szCs w:val="24"/>
        </w:rPr>
        <w:t>bofedales</w:t>
      </w:r>
      <w:proofErr w:type="spellEnd"/>
      <w:r w:rsidRPr="00EE5816">
        <w:rPr>
          <w:rFonts w:ascii="Times New Roman" w:hAnsi="Times New Roman"/>
          <w:sz w:val="24"/>
          <w:szCs w:val="24"/>
        </w:rPr>
        <w:t xml:space="preserve"> existentes (tramo medio de la quebrada, cerca de l</w:t>
      </w:r>
      <w:r w:rsidR="0037415B">
        <w:rPr>
          <w:rFonts w:ascii="Times New Roman" w:hAnsi="Times New Roman"/>
          <w:sz w:val="24"/>
          <w:szCs w:val="24"/>
        </w:rPr>
        <w:t>a confluencia con río Santa Lucí</w:t>
      </w:r>
      <w:r w:rsidRPr="00EE5816">
        <w:rPr>
          <w:rFonts w:ascii="Times New Roman" w:hAnsi="Times New Roman"/>
          <w:sz w:val="24"/>
          <w:szCs w:val="24"/>
        </w:rPr>
        <w:t>a.</w:t>
      </w:r>
    </w:p>
    <w:p w:rsidR="006C148C" w:rsidRPr="00EE5816" w:rsidRDefault="006C148C" w:rsidP="00EE5816">
      <w:pPr>
        <w:pStyle w:val="Ttulo4"/>
        <w:keepLines/>
        <w:spacing w:before="240" w:after="240" w:line="480" w:lineRule="auto"/>
        <w:contextualSpacing/>
        <w:jc w:val="both"/>
      </w:pPr>
      <w:bookmarkStart w:id="101" w:name="_Toc428026767"/>
      <w:r w:rsidRPr="00EE5816">
        <w:t>B</w:t>
      </w:r>
      <w:bookmarkEnd w:id="101"/>
      <w:r w:rsidR="0037415B">
        <w:t>alance hídrico</w:t>
      </w:r>
    </w:p>
    <w:p w:rsidR="006C148C" w:rsidRPr="00EE5816" w:rsidRDefault="006C148C" w:rsidP="00655BB7">
      <w:pPr>
        <w:pStyle w:val="NORMAL--01"/>
        <w:spacing w:line="480" w:lineRule="auto"/>
        <w:ind w:firstLine="851"/>
        <w:rPr>
          <w:rFonts w:ascii="Times New Roman" w:hAnsi="Times New Roman"/>
          <w:sz w:val="24"/>
          <w:szCs w:val="24"/>
        </w:rPr>
      </w:pPr>
      <w:r w:rsidRPr="00EE5816">
        <w:rPr>
          <w:rFonts w:ascii="Times New Roman" w:hAnsi="Times New Roman"/>
          <w:sz w:val="24"/>
          <w:szCs w:val="24"/>
        </w:rPr>
        <w:t>Para  el  análisis  de  los  desmontes  se  tendrá  en  cuenta  la  siguiente  información.</w:t>
      </w:r>
    </w:p>
    <w:p w:rsidR="006C148C" w:rsidRPr="00EE5816" w:rsidRDefault="006C148C" w:rsidP="00EE5816">
      <w:pPr>
        <w:pStyle w:val="NORMAL--01"/>
        <w:numPr>
          <w:ilvl w:val="0"/>
          <w:numId w:val="23"/>
        </w:numPr>
        <w:spacing w:after="160" w:line="480" w:lineRule="auto"/>
        <w:ind w:left="1281" w:hanging="357"/>
        <w:rPr>
          <w:rFonts w:ascii="Times New Roman" w:hAnsi="Times New Roman"/>
          <w:sz w:val="24"/>
          <w:szCs w:val="24"/>
        </w:rPr>
      </w:pPr>
      <w:r w:rsidRPr="00EE5816">
        <w:rPr>
          <w:rFonts w:ascii="Times New Roman" w:hAnsi="Times New Roman"/>
          <w:sz w:val="24"/>
          <w:szCs w:val="24"/>
        </w:rPr>
        <w:t xml:space="preserve">La densidad seca del desmonte es 2.59 </w:t>
      </w:r>
      <w:r w:rsidR="00921D75">
        <w:rPr>
          <w:rFonts w:ascii="Times New Roman" w:hAnsi="Times New Roman"/>
          <w:sz w:val="24"/>
          <w:szCs w:val="24"/>
        </w:rPr>
        <w:t>TM</w:t>
      </w:r>
      <w:r w:rsidRPr="00EE5816">
        <w:rPr>
          <w:rFonts w:ascii="Times New Roman" w:hAnsi="Times New Roman"/>
          <w:sz w:val="24"/>
          <w:szCs w:val="24"/>
        </w:rPr>
        <w:t>/m</w:t>
      </w:r>
      <w:r w:rsidRPr="00EE5816">
        <w:rPr>
          <w:rFonts w:ascii="Times New Roman" w:hAnsi="Times New Roman"/>
          <w:sz w:val="24"/>
          <w:szCs w:val="24"/>
          <w:vertAlign w:val="superscript"/>
        </w:rPr>
        <w:t>3</w:t>
      </w:r>
    </w:p>
    <w:p w:rsidR="006C148C" w:rsidRPr="00EE5816" w:rsidRDefault="006C148C" w:rsidP="00EE5816">
      <w:pPr>
        <w:pStyle w:val="NORMAL--01"/>
        <w:numPr>
          <w:ilvl w:val="0"/>
          <w:numId w:val="23"/>
        </w:numPr>
        <w:spacing w:after="160" w:line="480" w:lineRule="auto"/>
        <w:ind w:left="1281" w:hanging="357"/>
        <w:rPr>
          <w:rFonts w:ascii="Times New Roman" w:hAnsi="Times New Roman"/>
          <w:sz w:val="24"/>
          <w:szCs w:val="24"/>
        </w:rPr>
      </w:pPr>
      <w:r w:rsidRPr="00EE5816">
        <w:rPr>
          <w:rFonts w:ascii="Times New Roman" w:hAnsi="Times New Roman"/>
          <w:sz w:val="24"/>
          <w:szCs w:val="24"/>
        </w:rPr>
        <w:t>La gravedad específica es 3.10</w:t>
      </w:r>
    </w:p>
    <w:p w:rsidR="006C148C" w:rsidRPr="00EE5816" w:rsidRDefault="006C148C" w:rsidP="00EE5816">
      <w:pPr>
        <w:pStyle w:val="NORMAL--01"/>
        <w:numPr>
          <w:ilvl w:val="0"/>
          <w:numId w:val="23"/>
        </w:numPr>
        <w:spacing w:after="160" w:line="480" w:lineRule="auto"/>
        <w:ind w:left="1281" w:hanging="357"/>
        <w:rPr>
          <w:rFonts w:ascii="Times New Roman" w:hAnsi="Times New Roman"/>
          <w:sz w:val="24"/>
          <w:szCs w:val="24"/>
        </w:rPr>
      </w:pPr>
      <w:r w:rsidRPr="00EE5816">
        <w:rPr>
          <w:rFonts w:ascii="Times New Roman" w:hAnsi="Times New Roman"/>
          <w:sz w:val="24"/>
          <w:szCs w:val="24"/>
        </w:rPr>
        <w:t>Se consideran meses de 30 días.</w:t>
      </w:r>
    </w:p>
    <w:p w:rsidR="006C148C" w:rsidRPr="00EE5816" w:rsidRDefault="006C148C" w:rsidP="00655BB7">
      <w:pPr>
        <w:pStyle w:val="NORMAL--01"/>
        <w:spacing w:line="480" w:lineRule="auto"/>
        <w:ind w:left="284" w:firstLine="567"/>
        <w:rPr>
          <w:rFonts w:ascii="Times New Roman" w:hAnsi="Times New Roman"/>
          <w:sz w:val="24"/>
          <w:szCs w:val="24"/>
        </w:rPr>
      </w:pPr>
      <w:r w:rsidRPr="00EE5816">
        <w:rPr>
          <w:rFonts w:ascii="Times New Roman" w:hAnsi="Times New Roman"/>
          <w:sz w:val="24"/>
          <w:szCs w:val="24"/>
        </w:rPr>
        <w:t>Con  esta  información  se  puede  obtener  el  volumen  de  líquidos  que ingresarán en el nuevo depósito de desmontes:</w:t>
      </w:r>
    </w:p>
    <w:p w:rsidR="006C148C" w:rsidRPr="00EE5816" w:rsidRDefault="006C148C" w:rsidP="00EE5816">
      <w:pPr>
        <w:pStyle w:val="NORMAL--01"/>
        <w:spacing w:line="480" w:lineRule="auto"/>
        <w:ind w:left="567"/>
        <w:jc w:val="center"/>
        <w:rPr>
          <w:rFonts w:ascii="Times New Roman" w:hAnsi="Times New Roman"/>
          <w:sz w:val="24"/>
          <w:szCs w:val="24"/>
        </w:rPr>
      </w:pPr>
      <w:r w:rsidRPr="00EE5816">
        <w:rPr>
          <w:rFonts w:ascii="Times New Roman" w:hAnsi="Times New Roman"/>
          <w:sz w:val="24"/>
          <w:szCs w:val="24"/>
        </w:rPr>
        <w:t>Volumen de Agua libre  =</w:t>
      </w:r>
      <w:r w:rsidRPr="00EE5816">
        <w:rPr>
          <w:rFonts w:ascii="Times New Roman" w:hAnsi="Times New Roman"/>
          <w:sz w:val="24"/>
          <w:szCs w:val="24"/>
        </w:rPr>
        <w:tab/>
        <w:t>1.74 m</w:t>
      </w:r>
      <w:r w:rsidRPr="00EE5816">
        <w:rPr>
          <w:rFonts w:ascii="Times New Roman" w:hAnsi="Times New Roman"/>
          <w:sz w:val="24"/>
          <w:szCs w:val="24"/>
          <w:vertAlign w:val="superscript"/>
        </w:rPr>
        <w:t>3</w:t>
      </w:r>
      <w:r w:rsidRPr="00EE5816">
        <w:rPr>
          <w:rFonts w:ascii="Times New Roman" w:hAnsi="Times New Roman"/>
          <w:sz w:val="24"/>
          <w:szCs w:val="24"/>
        </w:rPr>
        <w:t xml:space="preserve"> / día</w:t>
      </w:r>
    </w:p>
    <w:p w:rsidR="006C148C" w:rsidRPr="00EE5816" w:rsidRDefault="006C148C" w:rsidP="00655BB7">
      <w:pPr>
        <w:pStyle w:val="NORMAL--01"/>
        <w:spacing w:line="480" w:lineRule="auto"/>
        <w:ind w:left="284" w:firstLine="567"/>
        <w:rPr>
          <w:rFonts w:ascii="Times New Roman" w:hAnsi="Times New Roman"/>
          <w:sz w:val="24"/>
          <w:szCs w:val="24"/>
        </w:rPr>
      </w:pPr>
      <w:r w:rsidRPr="00EE5816">
        <w:rPr>
          <w:rFonts w:ascii="Times New Roman" w:hAnsi="Times New Roman"/>
          <w:sz w:val="24"/>
          <w:szCs w:val="24"/>
        </w:rPr>
        <w:t>Para realizar el Balance Hídrico se tendrán en cuenta los siguientes puntos:</w:t>
      </w:r>
    </w:p>
    <w:p w:rsidR="006C148C" w:rsidRPr="00EE5816" w:rsidRDefault="006C148C" w:rsidP="00655BB7">
      <w:pPr>
        <w:pStyle w:val="NORMAL--01"/>
        <w:spacing w:line="480" w:lineRule="auto"/>
        <w:ind w:left="284" w:firstLine="567"/>
        <w:rPr>
          <w:rFonts w:ascii="Times New Roman" w:hAnsi="Times New Roman"/>
          <w:sz w:val="24"/>
          <w:szCs w:val="24"/>
        </w:rPr>
      </w:pPr>
      <w:r w:rsidRPr="00EE5816">
        <w:rPr>
          <w:rFonts w:ascii="Times New Roman" w:hAnsi="Times New Roman"/>
          <w:sz w:val="24"/>
          <w:szCs w:val="24"/>
        </w:rPr>
        <w:t xml:space="preserve">Se consideran las superficies horizontales </w:t>
      </w:r>
      <w:r w:rsidR="00171227" w:rsidRPr="00EE5816">
        <w:rPr>
          <w:rFonts w:ascii="Times New Roman" w:hAnsi="Times New Roman"/>
          <w:sz w:val="24"/>
          <w:szCs w:val="24"/>
        </w:rPr>
        <w:t>y los espejos de agua como el 33.3</w:t>
      </w:r>
      <w:r w:rsidRPr="00EE5816">
        <w:rPr>
          <w:rFonts w:ascii="Times New Roman" w:hAnsi="Times New Roman"/>
          <w:sz w:val="24"/>
          <w:szCs w:val="24"/>
        </w:rPr>
        <w:t xml:space="preserve"> % de la superficie horizontal.</w:t>
      </w:r>
    </w:p>
    <w:p w:rsidR="006C148C" w:rsidRPr="00EE5816" w:rsidRDefault="006C148C" w:rsidP="00655BB7">
      <w:pPr>
        <w:pStyle w:val="NORMAL--01"/>
        <w:spacing w:line="480" w:lineRule="auto"/>
        <w:ind w:left="284" w:firstLine="567"/>
        <w:rPr>
          <w:rFonts w:ascii="Times New Roman" w:hAnsi="Times New Roman"/>
          <w:sz w:val="24"/>
          <w:szCs w:val="24"/>
        </w:rPr>
      </w:pPr>
      <w:r w:rsidRPr="00EE5816">
        <w:rPr>
          <w:rFonts w:ascii="Times New Roman" w:hAnsi="Times New Roman"/>
          <w:sz w:val="24"/>
          <w:szCs w:val="24"/>
        </w:rPr>
        <w:t>El  Balance  Hídrico  se  realizará  para  un  año  promedio  con  los  valores  de  precipitación y evaporación dados.</w:t>
      </w:r>
    </w:p>
    <w:p w:rsidR="006C148C" w:rsidRPr="00EE5816" w:rsidRDefault="006C148C" w:rsidP="00655BB7">
      <w:pPr>
        <w:pStyle w:val="NORMAL--01"/>
        <w:spacing w:line="480" w:lineRule="auto"/>
        <w:ind w:left="284" w:firstLine="567"/>
        <w:rPr>
          <w:rFonts w:ascii="Times New Roman" w:hAnsi="Times New Roman"/>
          <w:sz w:val="24"/>
          <w:szCs w:val="24"/>
        </w:rPr>
      </w:pPr>
      <w:r w:rsidRPr="00EE5816">
        <w:rPr>
          <w:rFonts w:ascii="Times New Roman" w:hAnsi="Times New Roman"/>
          <w:sz w:val="24"/>
          <w:szCs w:val="24"/>
        </w:rPr>
        <w:t>El modelo genérico a aplicar es el siguiente:</w:t>
      </w:r>
    </w:p>
    <w:p w:rsidR="006C148C" w:rsidRPr="00EE5816" w:rsidRDefault="006C148C" w:rsidP="00EE5816">
      <w:pPr>
        <w:pStyle w:val="NORMAL--01"/>
        <w:spacing w:line="480" w:lineRule="auto"/>
        <w:ind w:left="567"/>
        <w:jc w:val="center"/>
        <w:rPr>
          <w:rFonts w:ascii="Times New Roman" w:hAnsi="Times New Roman"/>
          <w:sz w:val="24"/>
          <w:szCs w:val="24"/>
        </w:rPr>
      </w:pPr>
      <w:r w:rsidRPr="00EE5816">
        <w:rPr>
          <w:rFonts w:ascii="Times New Roman" w:hAnsi="Times New Roman"/>
          <w:sz w:val="24"/>
          <w:szCs w:val="24"/>
        </w:rPr>
        <w:t xml:space="preserve">V p   =  V desmonte  +  V </w:t>
      </w:r>
      <w:proofErr w:type="spellStart"/>
      <w:r w:rsidRPr="00EE5816">
        <w:rPr>
          <w:rFonts w:ascii="Times New Roman" w:hAnsi="Times New Roman"/>
          <w:sz w:val="24"/>
          <w:szCs w:val="24"/>
        </w:rPr>
        <w:t>precip</w:t>
      </w:r>
      <w:proofErr w:type="spellEnd"/>
      <w:r w:rsidRPr="00EE5816">
        <w:rPr>
          <w:rFonts w:ascii="Times New Roman" w:hAnsi="Times New Roman"/>
          <w:sz w:val="24"/>
          <w:szCs w:val="24"/>
        </w:rPr>
        <w:t xml:space="preserve">.  +  </w:t>
      </w:r>
      <w:proofErr w:type="spellStart"/>
      <w:r w:rsidRPr="00EE5816">
        <w:rPr>
          <w:rFonts w:ascii="Times New Roman" w:hAnsi="Times New Roman"/>
          <w:sz w:val="24"/>
          <w:szCs w:val="24"/>
        </w:rPr>
        <w:t>Vescorr</w:t>
      </w:r>
      <w:proofErr w:type="spellEnd"/>
      <w:r w:rsidRPr="00EE5816">
        <w:rPr>
          <w:rFonts w:ascii="Times New Roman" w:hAnsi="Times New Roman"/>
          <w:sz w:val="24"/>
          <w:szCs w:val="24"/>
        </w:rPr>
        <w:t xml:space="preserve">. -  V </w:t>
      </w:r>
      <w:proofErr w:type="spellStart"/>
      <w:r w:rsidRPr="00EE5816">
        <w:rPr>
          <w:rFonts w:ascii="Times New Roman" w:hAnsi="Times New Roman"/>
          <w:sz w:val="24"/>
          <w:szCs w:val="24"/>
        </w:rPr>
        <w:t>evap</w:t>
      </w:r>
      <w:proofErr w:type="spellEnd"/>
      <w:r w:rsidRPr="00EE5816">
        <w:rPr>
          <w:rFonts w:ascii="Times New Roman" w:hAnsi="Times New Roman"/>
          <w:sz w:val="24"/>
          <w:szCs w:val="24"/>
        </w:rPr>
        <w:t xml:space="preserve">.  -  V </w:t>
      </w:r>
      <w:proofErr w:type="spellStart"/>
      <w:r w:rsidRPr="00EE5816">
        <w:rPr>
          <w:rFonts w:ascii="Times New Roman" w:hAnsi="Times New Roman"/>
          <w:sz w:val="24"/>
          <w:szCs w:val="24"/>
        </w:rPr>
        <w:t>infilt</w:t>
      </w:r>
      <w:proofErr w:type="spellEnd"/>
      <w:r w:rsidRPr="00EE5816">
        <w:rPr>
          <w:rFonts w:ascii="Times New Roman" w:hAnsi="Times New Roman"/>
          <w:sz w:val="24"/>
          <w:szCs w:val="24"/>
        </w:rPr>
        <w:t>.</w:t>
      </w:r>
    </w:p>
    <w:p w:rsidR="006C148C" w:rsidRPr="00EE5816" w:rsidRDefault="006C148C" w:rsidP="00655BB7">
      <w:pPr>
        <w:pStyle w:val="NORMAL--01"/>
        <w:spacing w:line="480" w:lineRule="auto"/>
        <w:ind w:left="284" w:firstLine="567"/>
        <w:rPr>
          <w:rFonts w:ascii="Times New Roman" w:hAnsi="Times New Roman"/>
          <w:sz w:val="24"/>
          <w:szCs w:val="24"/>
        </w:rPr>
      </w:pPr>
      <w:r w:rsidRPr="00EE5816">
        <w:rPr>
          <w:rFonts w:ascii="Times New Roman" w:hAnsi="Times New Roman"/>
          <w:sz w:val="24"/>
          <w:szCs w:val="24"/>
        </w:rPr>
        <w:lastRenderedPageBreak/>
        <w:t>El  Balance  Hídrico  correspondiente  al  depósito  de  desmontes</w:t>
      </w:r>
      <w:r w:rsidR="00E1723F">
        <w:rPr>
          <w:rFonts w:ascii="Times New Roman" w:hAnsi="Times New Roman"/>
          <w:sz w:val="24"/>
          <w:szCs w:val="24"/>
        </w:rPr>
        <w:t xml:space="preserve">  se  muestra  en  el C</w:t>
      </w:r>
      <w:r w:rsidRPr="00EE5816">
        <w:rPr>
          <w:rFonts w:ascii="Times New Roman" w:hAnsi="Times New Roman"/>
          <w:sz w:val="24"/>
          <w:szCs w:val="24"/>
        </w:rPr>
        <w:t>uadro</w:t>
      </w:r>
      <w:r w:rsidR="00921D75">
        <w:rPr>
          <w:rFonts w:ascii="Times New Roman" w:hAnsi="Times New Roman"/>
          <w:sz w:val="24"/>
          <w:szCs w:val="24"/>
        </w:rPr>
        <w:t xml:space="preserve"> 2.19</w:t>
      </w:r>
      <w:r w:rsidRPr="00EE5816">
        <w:rPr>
          <w:rFonts w:ascii="Times New Roman" w:hAnsi="Times New Roman"/>
          <w:sz w:val="24"/>
          <w:szCs w:val="24"/>
        </w:rPr>
        <w:t xml:space="preserve"> en función de láminas de agua en unidades de </w:t>
      </w:r>
      <w:proofErr w:type="spellStart"/>
      <w:r w:rsidRPr="00EE5816">
        <w:rPr>
          <w:rFonts w:ascii="Times New Roman" w:hAnsi="Times New Roman"/>
          <w:sz w:val="24"/>
          <w:szCs w:val="24"/>
        </w:rPr>
        <w:t>mm.</w:t>
      </w:r>
      <w:proofErr w:type="spellEnd"/>
      <w:r w:rsidRPr="00EE5816">
        <w:rPr>
          <w:rFonts w:ascii="Times New Roman" w:hAnsi="Times New Roman"/>
          <w:sz w:val="24"/>
          <w:szCs w:val="24"/>
        </w:rPr>
        <w:t>, que luego son convertidos a unidades de volumen, en m</w:t>
      </w:r>
      <w:r w:rsidRPr="00EE5816">
        <w:rPr>
          <w:rFonts w:ascii="Times New Roman" w:hAnsi="Times New Roman"/>
          <w:sz w:val="24"/>
          <w:szCs w:val="24"/>
          <w:vertAlign w:val="superscript"/>
        </w:rPr>
        <w:t>3</w:t>
      </w:r>
      <w:r w:rsidRPr="00EE5816">
        <w:rPr>
          <w:rFonts w:ascii="Times New Roman" w:hAnsi="Times New Roman"/>
          <w:sz w:val="24"/>
          <w:szCs w:val="24"/>
        </w:rPr>
        <w:t>, y en unidades de caudales,  l/s (litros por segundo).</w:t>
      </w:r>
      <w:bookmarkStart w:id="102" w:name="_Toc428026783"/>
    </w:p>
    <w:p w:rsidR="006C148C" w:rsidRPr="00EE5816" w:rsidRDefault="006C148C" w:rsidP="00EE5816">
      <w:pPr>
        <w:pStyle w:val="TABLA01"/>
        <w:spacing w:after="0"/>
        <w:contextualSpacing/>
        <w:rPr>
          <w:rFonts w:ascii="Times New Roman" w:hAnsi="Times New Roman" w:cs="Times New Roman"/>
          <w:color w:val="auto"/>
          <w:sz w:val="24"/>
          <w:szCs w:val="24"/>
        </w:rPr>
      </w:pPr>
      <w:r w:rsidRPr="00EE5816">
        <w:rPr>
          <w:rFonts w:ascii="Times New Roman" w:hAnsi="Times New Roman" w:cs="Times New Roman"/>
          <w:color w:val="auto"/>
          <w:sz w:val="24"/>
          <w:szCs w:val="24"/>
        </w:rPr>
        <w:t xml:space="preserve">Cuadro </w:t>
      </w:r>
      <w:r w:rsidR="003E067F">
        <w:rPr>
          <w:rFonts w:ascii="Times New Roman" w:hAnsi="Times New Roman" w:cs="Times New Roman"/>
          <w:color w:val="auto"/>
          <w:sz w:val="24"/>
          <w:szCs w:val="24"/>
        </w:rPr>
        <w:t>2.</w:t>
      </w:r>
      <w:r w:rsidRPr="00EE5816">
        <w:rPr>
          <w:rFonts w:ascii="Times New Roman" w:hAnsi="Times New Roman" w:cs="Times New Roman"/>
          <w:color w:val="auto"/>
          <w:sz w:val="24"/>
          <w:szCs w:val="24"/>
        </w:rPr>
        <w:t>1</w:t>
      </w:r>
      <w:r w:rsidR="00527740" w:rsidRPr="00EE5816">
        <w:rPr>
          <w:rFonts w:ascii="Times New Roman" w:hAnsi="Times New Roman" w:cs="Times New Roman"/>
          <w:color w:val="auto"/>
          <w:sz w:val="24"/>
          <w:szCs w:val="24"/>
        </w:rPr>
        <w:t>9</w:t>
      </w:r>
      <w:r w:rsidRPr="00EE5816">
        <w:rPr>
          <w:rFonts w:ascii="Times New Roman" w:hAnsi="Times New Roman" w:cs="Times New Roman"/>
          <w:color w:val="auto"/>
          <w:sz w:val="24"/>
          <w:szCs w:val="24"/>
        </w:rPr>
        <w:t>.- Balance hídrico</w:t>
      </w:r>
      <w:bookmarkEnd w:id="102"/>
    </w:p>
    <w:tbl>
      <w:tblPr>
        <w:tblW w:w="9284" w:type="dxa"/>
        <w:jc w:val="center"/>
        <w:tblCellMar>
          <w:left w:w="70" w:type="dxa"/>
          <w:right w:w="70" w:type="dxa"/>
        </w:tblCellMar>
        <w:tblLook w:val="04A0" w:firstRow="1" w:lastRow="0" w:firstColumn="1" w:lastColumn="0" w:noHBand="0" w:noVBand="1"/>
      </w:tblPr>
      <w:tblGrid>
        <w:gridCol w:w="663"/>
        <w:gridCol w:w="1274"/>
        <w:gridCol w:w="1140"/>
        <w:gridCol w:w="1229"/>
        <w:gridCol w:w="1118"/>
        <w:gridCol w:w="1063"/>
        <w:gridCol w:w="962"/>
        <w:gridCol w:w="1040"/>
        <w:gridCol w:w="795"/>
      </w:tblGrid>
      <w:tr w:rsidR="006C148C" w:rsidRPr="0016320F" w:rsidTr="00802926">
        <w:trPr>
          <w:trHeight w:hRule="exact" w:val="414"/>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Mes</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Precipitación</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Escorrentía</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Evaporación</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Infiltración</w:t>
            </w:r>
          </w:p>
        </w:tc>
        <w:tc>
          <w:tcPr>
            <w:tcW w:w="0" w:type="auto"/>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Desmontes</w:t>
            </w:r>
          </w:p>
        </w:tc>
        <w:tc>
          <w:tcPr>
            <w:tcW w:w="962"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Balance</w:t>
            </w:r>
          </w:p>
        </w:tc>
        <w:tc>
          <w:tcPr>
            <w:tcW w:w="10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Volumen</w:t>
            </w:r>
          </w:p>
        </w:tc>
        <w:tc>
          <w:tcPr>
            <w:tcW w:w="795"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Caudal Medio</w:t>
            </w:r>
          </w:p>
        </w:tc>
      </w:tr>
      <w:tr w:rsidR="006C148C" w:rsidRPr="0016320F" w:rsidTr="00802926">
        <w:trPr>
          <w:trHeight w:hRule="exact" w:val="340"/>
          <w:jc w:val="center"/>
        </w:trPr>
        <w:tc>
          <w:tcPr>
            <w:tcW w:w="0" w:type="auto"/>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(mm)</w:t>
            </w: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(mm)</w:t>
            </w: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(mm)</w:t>
            </w: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(mm)</w:t>
            </w: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(mm)</w:t>
            </w:r>
          </w:p>
        </w:tc>
        <w:tc>
          <w:tcPr>
            <w:tcW w:w="962" w:type="dxa"/>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(mm)</w:t>
            </w:r>
          </w:p>
        </w:tc>
        <w:tc>
          <w:tcPr>
            <w:tcW w:w="1040" w:type="dxa"/>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m</w:t>
            </w:r>
            <w:r w:rsidRPr="00995D90">
              <w:rPr>
                <w:rFonts w:eastAsia="Times New Roman"/>
                <w:b/>
                <w:bCs/>
                <w:vertAlign w:val="superscript"/>
                <w:lang w:eastAsia="es-PE"/>
              </w:rPr>
              <w:t>3</w:t>
            </w:r>
          </w:p>
        </w:tc>
        <w:tc>
          <w:tcPr>
            <w:tcW w:w="795" w:type="dxa"/>
            <w:tcBorders>
              <w:top w:val="nil"/>
              <w:left w:val="nil"/>
              <w:bottom w:val="single" w:sz="4" w:space="0" w:color="auto"/>
              <w:right w:val="single" w:sz="4" w:space="0" w:color="auto"/>
            </w:tcBorders>
            <w:shd w:val="clear" w:color="auto" w:fill="8DB3E2" w:themeFill="text2" w:themeFillTint="66"/>
            <w:vAlign w:val="center"/>
            <w:hideMark/>
          </w:tcPr>
          <w:p w:rsidR="006C148C" w:rsidRPr="00995D90" w:rsidRDefault="006C148C" w:rsidP="006C148C">
            <w:pPr>
              <w:jc w:val="center"/>
              <w:rPr>
                <w:rFonts w:eastAsia="Times New Roman"/>
                <w:b/>
                <w:bCs/>
                <w:lang w:eastAsia="es-PE"/>
              </w:rPr>
            </w:pPr>
            <w:r w:rsidRPr="00995D90">
              <w:rPr>
                <w:rFonts w:eastAsia="Times New Roman"/>
                <w:b/>
                <w:bCs/>
                <w:lang w:eastAsia="es-PE"/>
              </w:rPr>
              <w:t>(l/s)</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Ene.</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191</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77.47</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80.3</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1,285.81</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25,351.66</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FFFFFF"/>
                <w:lang w:eastAsia="es-PE"/>
              </w:rPr>
            </w:pPr>
            <w:r w:rsidRPr="0016320F">
              <w:rPr>
                <w:rFonts w:eastAsia="Times New Roman"/>
                <w:color w:val="FFFFFF" w:themeColor="background1"/>
                <w:lang w:eastAsia="es-PE"/>
              </w:rPr>
              <w:t>9.78</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Feb.</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164.6</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66.76</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64.9</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1,264.10</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24,923.66</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9.62</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Mar.</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155.2</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62.95</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72.1</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1,243.69</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24,521.20</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9.46</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Abr.</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50</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20.28</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52.8</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1,115.12</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21,986.26</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8.48</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proofErr w:type="spellStart"/>
            <w:r w:rsidRPr="0016320F">
              <w:rPr>
                <w:rFonts w:eastAsia="Times New Roman"/>
                <w:b/>
                <w:bCs/>
                <w:color w:val="000000"/>
                <w:lang w:eastAsia="es-PE"/>
              </w:rPr>
              <w:t>May</w:t>
            </w:r>
            <w:proofErr w:type="spellEnd"/>
            <w:r w:rsidRPr="0016320F">
              <w:rPr>
                <w:rFonts w:eastAsia="Times New Roman"/>
                <w:b/>
                <w:bCs/>
                <w:color w:val="000000"/>
                <w:lang w:eastAsia="es-PE"/>
              </w:rPr>
              <w:t>.</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15.8</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6.41</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57.9</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1,061.95</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20,937.91</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8.08</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Jun.</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10.5</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4.26</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53.2</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1,059.20</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20,883.69</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8.06</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Jul.</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4.4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1.78</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58.5</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1,045.32</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20,610.14</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7.95</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Ago.</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17</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6.9</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66.3</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1,055.24</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20,805.54</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8.03</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Set.</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21.2</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8.6</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71.8</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1,055.64</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20,813.50</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8.03</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Oct.</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45.2</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18.33</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78.9</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1,082.27</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21,338.64</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8.23</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Nov.</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74.5</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30.22</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83.1</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1,119.26</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22,067.83</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8.51</w:t>
            </w:r>
          </w:p>
        </w:tc>
      </w:tr>
      <w:tr w:rsidR="006C148C" w:rsidRPr="0016320F" w:rsidTr="00802926">
        <w:trPr>
          <w:trHeight w:hRule="exact" w:val="34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Dic.</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146.6</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59.46</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75.4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518.4</w:t>
            </w:r>
          </w:p>
        </w:tc>
        <w:tc>
          <w:tcPr>
            <w:tcW w:w="0" w:type="auto"/>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1,616.04</w:t>
            </w:r>
          </w:p>
        </w:tc>
        <w:tc>
          <w:tcPr>
            <w:tcW w:w="962"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1,228.30</w:t>
            </w:r>
          </w:p>
        </w:tc>
        <w:tc>
          <w:tcPr>
            <w:tcW w:w="1040"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24,217.80</w:t>
            </w:r>
          </w:p>
        </w:tc>
        <w:tc>
          <w:tcPr>
            <w:tcW w:w="795" w:type="dxa"/>
            <w:tcBorders>
              <w:top w:val="nil"/>
              <w:left w:val="nil"/>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color w:val="000000"/>
                <w:lang w:eastAsia="es-PE"/>
              </w:rPr>
            </w:pPr>
            <w:r w:rsidRPr="0016320F">
              <w:rPr>
                <w:rFonts w:eastAsia="Times New Roman"/>
                <w:color w:val="000000"/>
                <w:lang w:eastAsia="es-PE"/>
              </w:rPr>
              <w:t>9.34</w:t>
            </w:r>
          </w:p>
        </w:tc>
      </w:tr>
      <w:tr w:rsidR="006C148C" w:rsidRPr="0016320F" w:rsidTr="00802926">
        <w:trPr>
          <w:trHeight w:val="230"/>
          <w:jc w:val="center"/>
        </w:trPr>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Total Anual</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896</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363.42</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815.2</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6,220.80</w:t>
            </w:r>
          </w:p>
        </w:tc>
        <w:tc>
          <w:tcPr>
            <w:tcW w:w="0" w:type="auto"/>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19,392.48</w:t>
            </w:r>
          </w:p>
        </w:tc>
        <w:tc>
          <w:tcPr>
            <w:tcW w:w="962"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13,615.90</w:t>
            </w:r>
          </w:p>
        </w:tc>
        <w:tc>
          <w:tcPr>
            <w:tcW w:w="1040"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268,457.85</w:t>
            </w:r>
          </w:p>
        </w:tc>
        <w:tc>
          <w:tcPr>
            <w:tcW w:w="795"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16320F" w:rsidRDefault="006C148C" w:rsidP="006C148C">
            <w:pPr>
              <w:jc w:val="center"/>
              <w:rPr>
                <w:rFonts w:eastAsia="Times New Roman"/>
                <w:b/>
                <w:bCs/>
                <w:color w:val="000000"/>
                <w:lang w:eastAsia="es-PE"/>
              </w:rPr>
            </w:pPr>
            <w:r w:rsidRPr="0016320F">
              <w:rPr>
                <w:rFonts w:eastAsia="Times New Roman"/>
                <w:b/>
                <w:bCs/>
                <w:color w:val="000000"/>
                <w:lang w:eastAsia="es-PE"/>
              </w:rPr>
              <w:t>9.78</w:t>
            </w:r>
          </w:p>
        </w:tc>
      </w:tr>
      <w:tr w:rsidR="006C148C" w:rsidRPr="0016320F" w:rsidTr="00802926">
        <w:trPr>
          <w:trHeight w:hRule="exact" w:val="340"/>
          <w:jc w:val="center"/>
        </w:trPr>
        <w:tc>
          <w:tcPr>
            <w:tcW w:w="0" w:type="auto"/>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0" w:type="auto"/>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0" w:type="auto"/>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0" w:type="auto"/>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0" w:type="auto"/>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0" w:type="auto"/>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962" w:type="dxa"/>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1040" w:type="dxa"/>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c>
          <w:tcPr>
            <w:tcW w:w="795" w:type="dxa"/>
            <w:vMerge/>
            <w:tcBorders>
              <w:top w:val="nil"/>
              <w:left w:val="single" w:sz="4" w:space="0" w:color="auto"/>
              <w:bottom w:val="single" w:sz="4" w:space="0" w:color="auto"/>
              <w:right w:val="single" w:sz="4" w:space="0" w:color="auto"/>
            </w:tcBorders>
            <w:vAlign w:val="center"/>
            <w:hideMark/>
          </w:tcPr>
          <w:p w:rsidR="006C148C" w:rsidRPr="0016320F" w:rsidRDefault="006C148C" w:rsidP="006C148C">
            <w:pPr>
              <w:rPr>
                <w:rFonts w:eastAsia="Times New Roman"/>
                <w:b/>
                <w:bCs/>
                <w:color w:val="000000"/>
                <w:lang w:eastAsia="es-PE"/>
              </w:rPr>
            </w:pPr>
          </w:p>
        </w:tc>
      </w:tr>
    </w:tbl>
    <w:p w:rsidR="00802926" w:rsidRPr="004F18DE" w:rsidRDefault="00802926" w:rsidP="00802926">
      <w:pPr>
        <w:pStyle w:val="Ttulo2"/>
        <w:keepLines/>
        <w:numPr>
          <w:ilvl w:val="0"/>
          <w:numId w:val="0"/>
        </w:numPr>
        <w:spacing w:before="240" w:after="240" w:line="480" w:lineRule="auto"/>
        <w:ind w:left="576" w:hanging="576"/>
        <w:contextualSpacing/>
        <w:jc w:val="both"/>
        <w:rPr>
          <w:b w:val="0"/>
          <w:sz w:val="20"/>
          <w:szCs w:val="20"/>
        </w:rPr>
      </w:pPr>
      <w:r w:rsidRPr="004F18DE">
        <w:rPr>
          <w:b w:val="0"/>
          <w:sz w:val="20"/>
          <w:szCs w:val="20"/>
        </w:rPr>
        <w:t xml:space="preserve">Fuente: Archivo </w:t>
      </w:r>
      <w:r w:rsidR="00921D75" w:rsidRPr="004F18DE">
        <w:rPr>
          <w:b w:val="0"/>
          <w:sz w:val="20"/>
          <w:szCs w:val="20"/>
        </w:rPr>
        <w:t>SENAMHI</w:t>
      </w:r>
      <w:r w:rsidRPr="004F18DE">
        <w:rPr>
          <w:b w:val="0"/>
          <w:sz w:val="20"/>
          <w:szCs w:val="20"/>
        </w:rPr>
        <w:t xml:space="preserve"> </w:t>
      </w:r>
      <w:proofErr w:type="spellStart"/>
      <w:r w:rsidRPr="004F18DE">
        <w:rPr>
          <w:b w:val="0"/>
          <w:sz w:val="20"/>
          <w:szCs w:val="20"/>
        </w:rPr>
        <w:t>Paratía</w:t>
      </w:r>
      <w:proofErr w:type="spellEnd"/>
      <w:r w:rsidRPr="004F18DE">
        <w:rPr>
          <w:b w:val="0"/>
          <w:sz w:val="20"/>
          <w:szCs w:val="20"/>
        </w:rPr>
        <w:t xml:space="preserve"> y </w:t>
      </w:r>
      <w:proofErr w:type="spellStart"/>
      <w:r w:rsidRPr="004F18DE">
        <w:rPr>
          <w:b w:val="0"/>
          <w:sz w:val="20"/>
          <w:szCs w:val="20"/>
        </w:rPr>
        <w:t>Pampahuta</w:t>
      </w:r>
      <w:proofErr w:type="spellEnd"/>
    </w:p>
    <w:p w:rsidR="00E1723F" w:rsidRDefault="00E1723F" w:rsidP="00802926">
      <w:pPr>
        <w:pStyle w:val="NORMAL--01"/>
        <w:spacing w:line="480" w:lineRule="auto"/>
        <w:ind w:left="284" w:firstLine="709"/>
        <w:rPr>
          <w:rFonts w:ascii="Times New Roman" w:hAnsi="Times New Roman"/>
          <w:sz w:val="24"/>
          <w:szCs w:val="24"/>
        </w:rPr>
      </w:pPr>
    </w:p>
    <w:p w:rsidR="006C148C" w:rsidRDefault="006C148C" w:rsidP="00802926">
      <w:pPr>
        <w:pStyle w:val="NORMAL--01"/>
        <w:spacing w:line="480" w:lineRule="auto"/>
        <w:ind w:left="284" w:firstLine="709"/>
        <w:rPr>
          <w:rFonts w:ascii="Times New Roman" w:hAnsi="Times New Roman"/>
          <w:sz w:val="24"/>
          <w:szCs w:val="24"/>
        </w:rPr>
      </w:pPr>
      <w:r w:rsidRPr="00E070F5">
        <w:rPr>
          <w:rFonts w:ascii="Times New Roman" w:hAnsi="Times New Roman"/>
          <w:sz w:val="24"/>
          <w:szCs w:val="24"/>
        </w:rPr>
        <w:t xml:space="preserve">El caudal de 9.78 </w:t>
      </w:r>
      <w:proofErr w:type="spellStart"/>
      <w:r w:rsidRPr="00E070F5">
        <w:rPr>
          <w:rFonts w:ascii="Times New Roman" w:hAnsi="Times New Roman"/>
          <w:sz w:val="24"/>
          <w:szCs w:val="24"/>
        </w:rPr>
        <w:t>lt</w:t>
      </w:r>
      <w:proofErr w:type="spellEnd"/>
      <w:r w:rsidRPr="00E070F5">
        <w:rPr>
          <w:rFonts w:ascii="Times New Roman" w:hAnsi="Times New Roman"/>
          <w:sz w:val="24"/>
          <w:szCs w:val="24"/>
        </w:rPr>
        <w:t>/s, es el caudal que se evacuará por medio del sistema de aguas de decantación.</w:t>
      </w:r>
    </w:p>
    <w:p w:rsidR="005D6911" w:rsidRDefault="005D6911" w:rsidP="00802926">
      <w:pPr>
        <w:pStyle w:val="NORMAL--01"/>
        <w:spacing w:line="480" w:lineRule="auto"/>
        <w:ind w:left="284" w:firstLine="709"/>
        <w:rPr>
          <w:rFonts w:ascii="Times New Roman" w:hAnsi="Times New Roman"/>
          <w:sz w:val="24"/>
          <w:szCs w:val="24"/>
        </w:rPr>
      </w:pPr>
    </w:p>
    <w:p w:rsidR="006C148C" w:rsidRPr="00E070F5" w:rsidRDefault="00E070F5" w:rsidP="00E070F5">
      <w:pPr>
        <w:pStyle w:val="Ttulo2"/>
        <w:keepLines/>
        <w:numPr>
          <w:ilvl w:val="4"/>
          <w:numId w:val="4"/>
        </w:numPr>
        <w:spacing w:before="240" w:after="240" w:line="480" w:lineRule="auto"/>
        <w:contextualSpacing/>
        <w:jc w:val="both"/>
      </w:pPr>
      <w:r>
        <w:t>Cálculo de avenidas máximas</w:t>
      </w:r>
    </w:p>
    <w:p w:rsidR="006C148C" w:rsidRPr="00E070F5" w:rsidRDefault="006C148C" w:rsidP="00E070F5">
      <w:pPr>
        <w:pStyle w:val="NORMAL--01"/>
        <w:spacing w:line="480" w:lineRule="auto"/>
        <w:ind w:left="284" w:firstLine="709"/>
        <w:rPr>
          <w:rFonts w:ascii="Times New Roman" w:hAnsi="Times New Roman"/>
          <w:sz w:val="24"/>
          <w:szCs w:val="24"/>
        </w:rPr>
      </w:pPr>
      <w:r w:rsidRPr="00E070F5">
        <w:rPr>
          <w:rFonts w:ascii="Times New Roman" w:hAnsi="Times New Roman"/>
          <w:sz w:val="24"/>
          <w:szCs w:val="24"/>
        </w:rPr>
        <w:t>Para el cálculo de la</w:t>
      </w:r>
      <w:r w:rsidR="005D6911">
        <w:rPr>
          <w:rFonts w:ascii="Times New Roman" w:hAnsi="Times New Roman"/>
          <w:sz w:val="24"/>
          <w:szCs w:val="24"/>
        </w:rPr>
        <w:t>s avenidas máximas, se utilizará</w:t>
      </w:r>
      <w:r w:rsidRPr="00E070F5">
        <w:rPr>
          <w:rFonts w:ascii="Times New Roman" w:hAnsi="Times New Roman"/>
          <w:sz w:val="24"/>
          <w:szCs w:val="24"/>
        </w:rPr>
        <w:t xml:space="preserve">n los registros de precipitación máxima en 24 horas de la estación </w:t>
      </w:r>
      <w:proofErr w:type="spellStart"/>
      <w:r w:rsidRPr="00E070F5">
        <w:rPr>
          <w:rFonts w:ascii="Times New Roman" w:hAnsi="Times New Roman"/>
          <w:sz w:val="24"/>
          <w:szCs w:val="24"/>
        </w:rPr>
        <w:t>Paratía</w:t>
      </w:r>
      <w:proofErr w:type="spellEnd"/>
      <w:r w:rsidRPr="00E070F5">
        <w:rPr>
          <w:rFonts w:ascii="Times New Roman" w:hAnsi="Times New Roman"/>
          <w:sz w:val="24"/>
          <w:szCs w:val="24"/>
        </w:rPr>
        <w:t xml:space="preserve"> para el periodo 1964 – 1991, los cuales se listan a continuación</w:t>
      </w:r>
      <w:r w:rsidR="00921D75">
        <w:rPr>
          <w:rFonts w:ascii="Times New Roman" w:hAnsi="Times New Roman"/>
          <w:sz w:val="24"/>
          <w:szCs w:val="24"/>
        </w:rPr>
        <w:t xml:space="preserve"> (Cuadro 2.20)</w:t>
      </w:r>
      <w:r w:rsidRPr="00E070F5">
        <w:rPr>
          <w:rFonts w:ascii="Times New Roman" w:hAnsi="Times New Roman"/>
          <w:sz w:val="24"/>
          <w:szCs w:val="24"/>
        </w:rPr>
        <w:t>:</w:t>
      </w:r>
    </w:p>
    <w:p w:rsidR="006C148C" w:rsidRPr="00E070F5" w:rsidRDefault="006C148C" w:rsidP="006C148C">
      <w:pPr>
        <w:pStyle w:val="TABLA01"/>
        <w:spacing w:after="0" w:line="240" w:lineRule="auto"/>
        <w:contextualSpacing/>
        <w:rPr>
          <w:rFonts w:ascii="Times New Roman" w:hAnsi="Times New Roman" w:cs="Times New Roman"/>
          <w:color w:val="auto"/>
          <w:sz w:val="24"/>
          <w:szCs w:val="24"/>
        </w:rPr>
      </w:pPr>
      <w:bookmarkStart w:id="103" w:name="_Toc428026784"/>
      <w:r w:rsidRPr="00E070F5">
        <w:rPr>
          <w:rFonts w:ascii="Times New Roman" w:hAnsi="Times New Roman" w:cs="Times New Roman"/>
          <w:color w:val="auto"/>
          <w:sz w:val="24"/>
          <w:szCs w:val="24"/>
        </w:rPr>
        <w:lastRenderedPageBreak/>
        <w:t xml:space="preserve">Cuadro </w:t>
      </w:r>
      <w:r w:rsidR="00802926">
        <w:rPr>
          <w:rFonts w:ascii="Times New Roman" w:hAnsi="Times New Roman" w:cs="Times New Roman"/>
          <w:color w:val="auto"/>
          <w:sz w:val="24"/>
          <w:szCs w:val="24"/>
        </w:rPr>
        <w:t>2.</w:t>
      </w:r>
      <w:r w:rsidR="00527740" w:rsidRPr="00E070F5">
        <w:rPr>
          <w:rFonts w:ascii="Times New Roman" w:hAnsi="Times New Roman" w:cs="Times New Roman"/>
          <w:color w:val="auto"/>
          <w:sz w:val="24"/>
          <w:szCs w:val="24"/>
        </w:rPr>
        <w:t>20</w:t>
      </w:r>
      <w:r w:rsidRPr="00E070F5">
        <w:rPr>
          <w:rFonts w:ascii="Times New Roman" w:hAnsi="Times New Roman" w:cs="Times New Roman"/>
          <w:color w:val="auto"/>
          <w:sz w:val="24"/>
          <w:szCs w:val="24"/>
        </w:rPr>
        <w:t>.- Precipitaciones máximas en 24 horas</w:t>
      </w:r>
      <w:bookmarkEnd w:id="103"/>
    </w:p>
    <w:tbl>
      <w:tblPr>
        <w:tblW w:w="5316" w:type="dxa"/>
        <w:jc w:val="center"/>
        <w:tblCellMar>
          <w:left w:w="70" w:type="dxa"/>
          <w:right w:w="70" w:type="dxa"/>
        </w:tblCellMar>
        <w:tblLook w:val="04A0" w:firstRow="1" w:lastRow="0" w:firstColumn="1" w:lastColumn="0" w:noHBand="0" w:noVBand="1"/>
      </w:tblPr>
      <w:tblGrid>
        <w:gridCol w:w="1240"/>
        <w:gridCol w:w="1666"/>
        <w:gridCol w:w="814"/>
        <w:gridCol w:w="1596"/>
      </w:tblGrid>
      <w:tr w:rsidR="006C148C" w:rsidRPr="0016320F" w:rsidTr="00995D90">
        <w:trPr>
          <w:trHeight w:hRule="exact" w:val="340"/>
          <w:jc w:val="center"/>
        </w:trPr>
        <w:tc>
          <w:tcPr>
            <w:tcW w:w="1240"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jc w:val="center"/>
              <w:rPr>
                <w:rFonts w:eastAsia="Times New Roman"/>
                <w:b/>
                <w:bCs/>
                <w:sz w:val="24"/>
                <w:szCs w:val="24"/>
                <w:lang w:eastAsia="es-PE"/>
              </w:rPr>
            </w:pPr>
            <w:r w:rsidRPr="00E070F5">
              <w:rPr>
                <w:rFonts w:eastAsia="Times New Roman"/>
                <w:b/>
                <w:bCs/>
                <w:spacing w:val="1"/>
                <w:sz w:val="24"/>
                <w:szCs w:val="24"/>
                <w:lang w:eastAsia="es-PE"/>
              </w:rPr>
              <w:t>Año</w:t>
            </w:r>
          </w:p>
        </w:tc>
        <w:tc>
          <w:tcPr>
            <w:tcW w:w="1666"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jc w:val="center"/>
              <w:rPr>
                <w:rFonts w:eastAsia="Times New Roman"/>
                <w:b/>
                <w:bCs/>
                <w:sz w:val="24"/>
                <w:szCs w:val="24"/>
                <w:lang w:eastAsia="es-PE"/>
              </w:rPr>
            </w:pPr>
            <w:proofErr w:type="spellStart"/>
            <w:r w:rsidRPr="00E070F5">
              <w:rPr>
                <w:rFonts w:eastAsia="Times New Roman"/>
                <w:b/>
                <w:bCs/>
                <w:sz w:val="24"/>
                <w:szCs w:val="24"/>
                <w:lang w:eastAsia="es-PE"/>
              </w:rPr>
              <w:t>Pmáx</w:t>
            </w:r>
            <w:proofErr w:type="spellEnd"/>
            <w:r w:rsidRPr="00E070F5">
              <w:rPr>
                <w:rFonts w:eastAsia="Times New Roman"/>
                <w:b/>
                <w:bCs/>
                <w:sz w:val="24"/>
                <w:szCs w:val="24"/>
                <w:lang w:eastAsia="es-PE"/>
              </w:rPr>
              <w:t>. en 24h</w:t>
            </w:r>
          </w:p>
        </w:tc>
        <w:tc>
          <w:tcPr>
            <w:tcW w:w="814"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jc w:val="center"/>
              <w:rPr>
                <w:rFonts w:eastAsia="Times New Roman"/>
                <w:b/>
                <w:bCs/>
                <w:sz w:val="24"/>
                <w:szCs w:val="24"/>
                <w:lang w:eastAsia="es-PE"/>
              </w:rPr>
            </w:pPr>
            <w:r w:rsidRPr="00E070F5">
              <w:rPr>
                <w:rFonts w:eastAsia="Times New Roman"/>
                <w:b/>
                <w:bCs/>
                <w:spacing w:val="1"/>
                <w:sz w:val="24"/>
                <w:szCs w:val="24"/>
                <w:lang w:eastAsia="es-PE"/>
              </w:rPr>
              <w:t>Año</w:t>
            </w:r>
          </w:p>
        </w:tc>
        <w:tc>
          <w:tcPr>
            <w:tcW w:w="1596"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jc w:val="center"/>
              <w:rPr>
                <w:rFonts w:eastAsia="Times New Roman"/>
                <w:b/>
                <w:bCs/>
                <w:sz w:val="24"/>
                <w:szCs w:val="24"/>
                <w:lang w:eastAsia="es-PE"/>
              </w:rPr>
            </w:pPr>
            <w:proofErr w:type="spellStart"/>
            <w:r w:rsidRPr="00E070F5">
              <w:rPr>
                <w:rFonts w:eastAsia="Times New Roman"/>
                <w:b/>
                <w:bCs/>
                <w:sz w:val="24"/>
                <w:szCs w:val="24"/>
                <w:lang w:eastAsia="es-PE"/>
              </w:rPr>
              <w:t>Pmáx</w:t>
            </w:r>
            <w:proofErr w:type="spellEnd"/>
            <w:r w:rsidRPr="00E070F5">
              <w:rPr>
                <w:rFonts w:eastAsia="Times New Roman"/>
                <w:b/>
                <w:bCs/>
                <w:sz w:val="24"/>
                <w:szCs w:val="24"/>
                <w:lang w:eastAsia="es-PE"/>
              </w:rPr>
              <w:t>. en 24h</w:t>
            </w:r>
          </w:p>
        </w:tc>
      </w:tr>
      <w:tr w:rsidR="006C148C" w:rsidRPr="0016320F" w:rsidTr="00995D90">
        <w:trPr>
          <w:trHeight w:hRule="exact" w:val="340"/>
          <w:jc w:val="center"/>
        </w:trPr>
        <w:tc>
          <w:tcPr>
            <w:tcW w:w="1240"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rPr>
                <w:rFonts w:eastAsia="Times New Roman"/>
                <w:b/>
                <w:bCs/>
                <w:sz w:val="24"/>
                <w:szCs w:val="24"/>
                <w:lang w:eastAsia="es-PE"/>
              </w:rPr>
            </w:pPr>
          </w:p>
        </w:tc>
        <w:tc>
          <w:tcPr>
            <w:tcW w:w="1666" w:type="dxa"/>
            <w:tcBorders>
              <w:top w:val="nil"/>
              <w:left w:val="nil"/>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jc w:val="center"/>
              <w:rPr>
                <w:rFonts w:eastAsia="Times New Roman"/>
                <w:b/>
                <w:bCs/>
                <w:sz w:val="24"/>
                <w:szCs w:val="24"/>
                <w:lang w:eastAsia="es-PE"/>
              </w:rPr>
            </w:pPr>
            <w:r w:rsidRPr="00E070F5">
              <w:rPr>
                <w:rFonts w:eastAsia="Times New Roman"/>
                <w:b/>
                <w:bCs/>
                <w:sz w:val="24"/>
                <w:szCs w:val="24"/>
                <w:lang w:eastAsia="es-PE"/>
              </w:rPr>
              <w:t>(mm)</w:t>
            </w:r>
          </w:p>
        </w:tc>
        <w:tc>
          <w:tcPr>
            <w:tcW w:w="814"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rPr>
                <w:rFonts w:eastAsia="Times New Roman"/>
                <w:b/>
                <w:bCs/>
                <w:sz w:val="24"/>
                <w:szCs w:val="24"/>
                <w:lang w:eastAsia="es-PE"/>
              </w:rPr>
            </w:pPr>
          </w:p>
        </w:tc>
        <w:tc>
          <w:tcPr>
            <w:tcW w:w="1596" w:type="dxa"/>
            <w:tcBorders>
              <w:top w:val="nil"/>
              <w:left w:val="nil"/>
              <w:bottom w:val="single" w:sz="4" w:space="0" w:color="auto"/>
              <w:right w:val="single" w:sz="4" w:space="0" w:color="auto"/>
            </w:tcBorders>
            <w:shd w:val="clear" w:color="auto" w:fill="8DB3E2" w:themeFill="text2" w:themeFillTint="66"/>
            <w:vAlign w:val="center"/>
            <w:hideMark/>
          </w:tcPr>
          <w:p w:rsidR="006C148C" w:rsidRPr="00E070F5" w:rsidRDefault="006C148C" w:rsidP="006C148C">
            <w:pPr>
              <w:jc w:val="center"/>
              <w:rPr>
                <w:rFonts w:eastAsia="Times New Roman"/>
                <w:b/>
                <w:bCs/>
                <w:sz w:val="24"/>
                <w:szCs w:val="24"/>
                <w:lang w:eastAsia="es-PE"/>
              </w:rPr>
            </w:pPr>
            <w:r w:rsidRPr="00E070F5">
              <w:rPr>
                <w:rFonts w:eastAsia="Times New Roman"/>
                <w:b/>
                <w:bCs/>
                <w:sz w:val="24"/>
                <w:szCs w:val="24"/>
                <w:lang w:eastAsia="es-PE"/>
              </w:rPr>
              <w:t>(mm)</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1964</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27</w:t>
            </w:r>
            <w:r w:rsidR="00E070F5" w:rsidRPr="00E070F5">
              <w:rPr>
                <w:rFonts w:eastAsia="Times New Roman"/>
                <w:color w:val="000000"/>
                <w:spacing w:val="1"/>
                <w:sz w:val="24"/>
                <w:szCs w:val="24"/>
                <w:lang w:eastAsia="es-PE"/>
              </w:rPr>
              <w:t>.0</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1978</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43.2</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1965</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40</w:t>
            </w:r>
            <w:r w:rsidR="00E070F5" w:rsidRPr="00E070F5">
              <w:rPr>
                <w:rFonts w:eastAsia="Times New Roman"/>
                <w:color w:val="000000"/>
                <w:spacing w:val="1"/>
                <w:sz w:val="24"/>
                <w:szCs w:val="24"/>
                <w:lang w:eastAsia="es-PE"/>
              </w:rPr>
              <w:t>.0</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1979</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38.5</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1966</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31.5</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1980</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25.5</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1967</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29.5</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1981</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30.1</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1968</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27.3</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1982</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27.4</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1969</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33.8</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1983</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19.9</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1970</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25.1</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1984</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48.4</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1971</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44.1</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1985</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50.6</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1972</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41.1</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1986</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29.4</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1973</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34.9</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1987</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25.5</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1974</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28.5</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1988</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38.1</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1975</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50.4</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1989</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46.6</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1976</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64.6</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1990</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33</w:t>
            </w:r>
            <w:r w:rsidR="00E070F5" w:rsidRPr="00E070F5">
              <w:rPr>
                <w:rFonts w:eastAsia="Times New Roman"/>
                <w:color w:val="000000"/>
                <w:spacing w:val="1"/>
                <w:sz w:val="24"/>
                <w:szCs w:val="24"/>
                <w:lang w:eastAsia="es-PE"/>
              </w:rPr>
              <w:t>.0</w:t>
            </w:r>
          </w:p>
        </w:tc>
      </w:tr>
      <w:tr w:rsidR="006C148C" w:rsidRPr="0016320F" w:rsidTr="006C148C">
        <w:trPr>
          <w:trHeight w:hRule="exact" w:val="340"/>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1977</w:t>
            </w:r>
          </w:p>
        </w:tc>
        <w:tc>
          <w:tcPr>
            <w:tcW w:w="166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32.6</w:t>
            </w:r>
          </w:p>
        </w:tc>
        <w:tc>
          <w:tcPr>
            <w:tcW w:w="814"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b/>
                <w:bCs/>
                <w:color w:val="000000"/>
                <w:sz w:val="24"/>
                <w:szCs w:val="24"/>
                <w:lang w:eastAsia="es-PE"/>
              </w:rPr>
            </w:pPr>
            <w:r w:rsidRPr="00E070F5">
              <w:rPr>
                <w:rFonts w:eastAsia="Times New Roman"/>
                <w:b/>
                <w:bCs/>
                <w:color w:val="000000"/>
                <w:spacing w:val="1"/>
                <w:sz w:val="24"/>
                <w:szCs w:val="24"/>
                <w:lang w:eastAsia="es-PE"/>
              </w:rPr>
              <w:t>1991</w:t>
            </w:r>
          </w:p>
        </w:tc>
        <w:tc>
          <w:tcPr>
            <w:tcW w:w="1596" w:type="dxa"/>
            <w:tcBorders>
              <w:top w:val="nil"/>
              <w:left w:val="nil"/>
              <w:bottom w:val="single" w:sz="4" w:space="0" w:color="auto"/>
              <w:right w:val="single" w:sz="4" w:space="0" w:color="auto"/>
            </w:tcBorders>
            <w:shd w:val="clear" w:color="auto" w:fill="auto"/>
            <w:vAlign w:val="center"/>
            <w:hideMark/>
          </w:tcPr>
          <w:p w:rsidR="006C148C" w:rsidRPr="00E070F5" w:rsidRDefault="006C148C" w:rsidP="006C148C">
            <w:pPr>
              <w:jc w:val="center"/>
              <w:rPr>
                <w:rFonts w:eastAsia="Times New Roman"/>
                <w:color w:val="000000"/>
                <w:sz w:val="24"/>
                <w:szCs w:val="24"/>
                <w:lang w:eastAsia="es-PE"/>
              </w:rPr>
            </w:pPr>
            <w:r w:rsidRPr="00E070F5">
              <w:rPr>
                <w:rFonts w:eastAsia="Times New Roman"/>
                <w:color w:val="000000"/>
                <w:spacing w:val="1"/>
                <w:sz w:val="24"/>
                <w:szCs w:val="24"/>
                <w:lang w:eastAsia="es-PE"/>
              </w:rPr>
              <w:t>13</w:t>
            </w:r>
            <w:r w:rsidR="00E070F5" w:rsidRPr="00E070F5">
              <w:rPr>
                <w:rFonts w:eastAsia="Times New Roman"/>
                <w:color w:val="000000"/>
                <w:spacing w:val="1"/>
                <w:sz w:val="24"/>
                <w:szCs w:val="24"/>
                <w:lang w:eastAsia="es-PE"/>
              </w:rPr>
              <w:t>.0</w:t>
            </w:r>
          </w:p>
        </w:tc>
      </w:tr>
    </w:tbl>
    <w:p w:rsidR="00802926" w:rsidRPr="004F18DE" w:rsidRDefault="005D6911" w:rsidP="005D6911">
      <w:pPr>
        <w:pStyle w:val="Ttulo2"/>
        <w:keepLines/>
        <w:numPr>
          <w:ilvl w:val="0"/>
          <w:numId w:val="0"/>
        </w:numPr>
        <w:spacing w:before="240" w:after="240" w:line="480" w:lineRule="auto"/>
        <w:ind w:left="1418"/>
        <w:contextualSpacing/>
        <w:jc w:val="both"/>
        <w:rPr>
          <w:b w:val="0"/>
          <w:sz w:val="20"/>
          <w:szCs w:val="20"/>
        </w:rPr>
      </w:pPr>
      <w:r>
        <w:rPr>
          <w:b w:val="0"/>
          <w:sz w:val="20"/>
          <w:szCs w:val="20"/>
        </w:rPr>
        <w:t xml:space="preserve">         </w:t>
      </w:r>
      <w:r w:rsidR="00802926" w:rsidRPr="004F18DE">
        <w:rPr>
          <w:b w:val="0"/>
          <w:sz w:val="20"/>
          <w:szCs w:val="20"/>
        </w:rPr>
        <w:t xml:space="preserve">Fuente: Archivo </w:t>
      </w:r>
      <w:r w:rsidR="00921D75" w:rsidRPr="004F18DE">
        <w:rPr>
          <w:b w:val="0"/>
          <w:sz w:val="20"/>
          <w:szCs w:val="20"/>
        </w:rPr>
        <w:t>SENAMHI</w:t>
      </w:r>
      <w:r w:rsidR="00802926" w:rsidRPr="004F18DE">
        <w:rPr>
          <w:b w:val="0"/>
          <w:sz w:val="20"/>
          <w:szCs w:val="20"/>
        </w:rPr>
        <w:t xml:space="preserve"> </w:t>
      </w:r>
      <w:proofErr w:type="spellStart"/>
      <w:r w:rsidR="00802926" w:rsidRPr="004F18DE">
        <w:rPr>
          <w:b w:val="0"/>
          <w:sz w:val="20"/>
          <w:szCs w:val="20"/>
        </w:rPr>
        <w:t>Paratía</w:t>
      </w:r>
      <w:proofErr w:type="spellEnd"/>
      <w:r w:rsidR="00802926" w:rsidRPr="004F18DE">
        <w:rPr>
          <w:b w:val="0"/>
          <w:sz w:val="20"/>
          <w:szCs w:val="20"/>
        </w:rPr>
        <w:t xml:space="preserve"> </w:t>
      </w:r>
    </w:p>
    <w:p w:rsidR="006C148C" w:rsidRPr="00EC0D60" w:rsidRDefault="006C148C" w:rsidP="00C5650D">
      <w:pPr>
        <w:pStyle w:val="NORMAL--01"/>
        <w:spacing w:line="480" w:lineRule="auto"/>
        <w:ind w:left="567" w:firstLine="567"/>
        <w:rPr>
          <w:rFonts w:ascii="Times New Roman" w:hAnsi="Times New Roman"/>
          <w:sz w:val="24"/>
          <w:szCs w:val="24"/>
        </w:rPr>
      </w:pPr>
      <w:r w:rsidRPr="00EC0D60">
        <w:rPr>
          <w:rFonts w:ascii="Times New Roman" w:hAnsi="Times New Roman"/>
          <w:sz w:val="24"/>
          <w:szCs w:val="24"/>
        </w:rPr>
        <w:t xml:space="preserve">Para la determinación de variables hidrológicas se utilizarán, las distribuciones de Valores Extremos (máximos y mínimos) y la distribución Log Pearson III. Dentro del primer grupo existen tres tipos de distribuciones: La tipo I o de </w:t>
      </w:r>
      <w:proofErr w:type="spellStart"/>
      <w:r w:rsidRPr="00EC0D60">
        <w:rPr>
          <w:rFonts w:ascii="Times New Roman" w:hAnsi="Times New Roman"/>
          <w:sz w:val="24"/>
          <w:szCs w:val="24"/>
        </w:rPr>
        <w:t>Gumbel</w:t>
      </w:r>
      <w:proofErr w:type="spellEnd"/>
      <w:r w:rsidRPr="00EC0D60">
        <w:rPr>
          <w:rFonts w:ascii="Times New Roman" w:hAnsi="Times New Roman"/>
          <w:sz w:val="24"/>
          <w:szCs w:val="24"/>
        </w:rPr>
        <w:t xml:space="preserve"> desarrollada  para  estimar  valores  pico,  la  tipo  II  o  de  </w:t>
      </w:r>
      <w:proofErr w:type="spellStart"/>
      <w:r w:rsidRPr="00EC0D60">
        <w:rPr>
          <w:rFonts w:ascii="Times New Roman" w:hAnsi="Times New Roman"/>
          <w:sz w:val="24"/>
          <w:szCs w:val="24"/>
        </w:rPr>
        <w:t>Cauchy</w:t>
      </w:r>
      <w:proofErr w:type="spellEnd"/>
      <w:r w:rsidRPr="00EC0D60">
        <w:rPr>
          <w:rFonts w:ascii="Times New Roman" w:hAnsi="Times New Roman"/>
          <w:sz w:val="24"/>
          <w:szCs w:val="24"/>
        </w:rPr>
        <w:t xml:space="preserve">  no  usada  en hidrología y la tipo III o de </w:t>
      </w:r>
      <w:proofErr w:type="spellStart"/>
      <w:r w:rsidRPr="00EC0D60">
        <w:rPr>
          <w:rFonts w:ascii="Times New Roman" w:hAnsi="Times New Roman"/>
          <w:sz w:val="24"/>
          <w:szCs w:val="24"/>
        </w:rPr>
        <w:t>Weibull</w:t>
      </w:r>
      <w:proofErr w:type="spellEnd"/>
      <w:r w:rsidRPr="00EC0D60">
        <w:rPr>
          <w:rFonts w:ascii="Times New Roman" w:hAnsi="Times New Roman"/>
          <w:sz w:val="24"/>
          <w:szCs w:val="24"/>
        </w:rPr>
        <w:t xml:space="preserve"> utilizada principalmente para estimar valores mínimos de eventos hidrológicos.</w:t>
      </w:r>
    </w:p>
    <w:p w:rsidR="005D6911" w:rsidRDefault="006C148C" w:rsidP="00C5650D">
      <w:pPr>
        <w:pStyle w:val="NORMAL--01"/>
        <w:spacing w:line="480" w:lineRule="auto"/>
        <w:ind w:left="567" w:firstLine="567"/>
        <w:rPr>
          <w:rFonts w:ascii="Times New Roman" w:hAnsi="Times New Roman"/>
          <w:sz w:val="24"/>
          <w:szCs w:val="24"/>
        </w:rPr>
      </w:pPr>
      <w:r w:rsidRPr="00EC0D60">
        <w:rPr>
          <w:rFonts w:ascii="Times New Roman" w:hAnsi="Times New Roman"/>
          <w:sz w:val="24"/>
          <w:szCs w:val="24"/>
        </w:rPr>
        <w:t xml:space="preserve">Se analizará el grado de ajuste de la distribución del tipo </w:t>
      </w:r>
      <w:proofErr w:type="spellStart"/>
      <w:r w:rsidRPr="00EC0D60">
        <w:rPr>
          <w:rFonts w:ascii="Times New Roman" w:hAnsi="Times New Roman"/>
          <w:sz w:val="24"/>
          <w:szCs w:val="24"/>
        </w:rPr>
        <w:t>Gumbel</w:t>
      </w:r>
      <w:proofErr w:type="spellEnd"/>
      <w:r w:rsidRPr="00EC0D60">
        <w:rPr>
          <w:rFonts w:ascii="Times New Roman" w:hAnsi="Times New Roman"/>
          <w:sz w:val="24"/>
          <w:szCs w:val="24"/>
        </w:rPr>
        <w:t xml:space="preserve"> y la distribución Log Pearson III  a la distribución de la Precipitación Máxima en 24 horas. A estas dos distribuciones de probabilidades se les aplicará una prueba de ajuste del tipo Chi-cuadrado para determinar la correspondencia entre la muestra y los valores teóricos  esperados.</w:t>
      </w:r>
    </w:p>
    <w:p w:rsidR="006C148C" w:rsidRPr="00EC0D60" w:rsidRDefault="006C148C" w:rsidP="00C5650D">
      <w:pPr>
        <w:pStyle w:val="NORMAL--01"/>
        <w:spacing w:line="480" w:lineRule="auto"/>
        <w:ind w:left="567" w:firstLine="567"/>
        <w:rPr>
          <w:sz w:val="24"/>
          <w:szCs w:val="24"/>
        </w:rPr>
      </w:pPr>
      <w:r w:rsidRPr="00EC0D60">
        <w:rPr>
          <w:rFonts w:ascii="Times New Roman" w:hAnsi="Times New Roman"/>
          <w:sz w:val="24"/>
          <w:szCs w:val="24"/>
        </w:rPr>
        <w:lastRenderedPageBreak/>
        <w:t xml:space="preserve">Lo cual se logra comparando el estadígrafo calculado χ2 con el estadígrafo obtenido de tablas en  donde  se  muestran los puntos porcentuales de la distribución </w:t>
      </w:r>
      <w:proofErr w:type="spellStart"/>
      <w:r w:rsidRPr="00EC0D60">
        <w:rPr>
          <w:rFonts w:ascii="Times New Roman" w:hAnsi="Times New Roman"/>
          <w:sz w:val="24"/>
          <w:szCs w:val="24"/>
        </w:rPr>
        <w:t>chi</w:t>
      </w:r>
      <w:proofErr w:type="spellEnd"/>
      <w:r w:rsidRPr="00EC0D60">
        <w:rPr>
          <w:rFonts w:ascii="Times New Roman" w:hAnsi="Times New Roman"/>
          <w:sz w:val="24"/>
          <w:szCs w:val="24"/>
        </w:rPr>
        <w:t xml:space="preserve">-cuadrado; dichas tablas se encuentran en los apéndices de cualquier libro de estadística. El estadígrafo  χ2 se calcula según la siguiente expresión: </w:t>
      </w:r>
    </w:p>
    <w:p w:rsidR="006C148C" w:rsidRPr="00EC0D60" w:rsidRDefault="00E2094A" w:rsidP="006C148C">
      <w:pPr>
        <w:pStyle w:val="NORMAL--01"/>
        <w:spacing w:line="240" w:lineRule="auto"/>
        <w:ind w:left="567"/>
        <w:rPr>
          <w:sz w:val="24"/>
          <w:szCs w:val="24"/>
        </w:rPr>
      </w:pPr>
      <m:oMathPara>
        <m:oMath>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r>
            <w:rPr>
              <w:rFonts w:ascii="Cambria Math" w:hAnsi="Cambria Math"/>
              <w:sz w:val="24"/>
              <w:szCs w:val="24"/>
            </w:rPr>
            <m:t>=</m:t>
          </m:r>
          <m:nary>
            <m:naryPr>
              <m:chr m:val="∑"/>
              <m:limLoc m:val="undOvr"/>
              <m:ctrlPr>
                <w:rPr>
                  <w:rFonts w:ascii="Cambria Math" w:hAnsi="Cambria Math"/>
                  <w:i/>
                  <w:sz w:val="24"/>
                  <w:szCs w:val="24"/>
                </w:rPr>
              </m:ctrlPr>
            </m:naryPr>
            <m:sub>
              <m:r>
                <w:rPr>
                  <w:rFonts w:ascii="Cambria Math" w:hAnsi="Cambria Math"/>
                  <w:sz w:val="24"/>
                  <w:szCs w:val="24"/>
                </w:rPr>
                <m:t>i=1</m:t>
              </m:r>
            </m:sub>
            <m:sup>
              <m:r>
                <w:rPr>
                  <w:rFonts w:ascii="Cambria Math" w:hAnsi="Cambria Math"/>
                  <w:sz w:val="24"/>
                  <w:szCs w:val="24"/>
                </w:rPr>
                <m:t>k</m:t>
              </m:r>
            </m:sup>
            <m:e>
              <m:f>
                <m:fPr>
                  <m:ctrlPr>
                    <w:rPr>
                      <w:rFonts w:ascii="Cambria Math" w:hAnsi="Cambria Math"/>
                      <w:i/>
                      <w:sz w:val="24"/>
                      <w:szCs w:val="24"/>
                    </w:rPr>
                  </m:ctrlPr>
                </m:fPr>
                <m:num>
                  <m:sSup>
                    <m:sSupPr>
                      <m:ctrlPr>
                        <w:rPr>
                          <w:rFonts w:ascii="Cambria Math" w:hAnsi="Cambria Math"/>
                          <w:i/>
                          <w:sz w:val="24"/>
                          <w:szCs w:val="24"/>
                        </w:rPr>
                      </m:ctrlPr>
                    </m:sSupPr>
                    <m:e>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O</m:t>
                          </m:r>
                        </m:e>
                        <m:sub>
                          <m:r>
                            <w:rPr>
                              <w:rFonts w:ascii="Cambria Math" w:hAnsi="Cambria Math"/>
                              <w:sz w:val="24"/>
                              <w:szCs w:val="24"/>
                            </w:rPr>
                            <m:t>i</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i</m:t>
                          </m:r>
                        </m:sub>
                      </m:sSub>
                      <m:r>
                        <w:rPr>
                          <w:rFonts w:ascii="Cambria Math" w:hAnsi="Cambria Math"/>
                          <w:sz w:val="24"/>
                          <w:szCs w:val="24"/>
                        </w:rPr>
                        <m:t>)</m:t>
                      </m:r>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E</m:t>
                      </m:r>
                    </m:e>
                    <m:sub>
                      <m:r>
                        <w:rPr>
                          <w:rFonts w:ascii="Cambria Math" w:hAnsi="Cambria Math"/>
                          <w:sz w:val="24"/>
                          <w:szCs w:val="24"/>
                        </w:rPr>
                        <m:t>i</m:t>
                      </m:r>
                    </m:sub>
                  </m:sSub>
                </m:den>
              </m:f>
            </m:e>
          </m:nary>
        </m:oMath>
      </m:oMathPara>
    </w:p>
    <w:p w:rsidR="006C148C" w:rsidRPr="00BB61C5" w:rsidRDefault="006C148C" w:rsidP="00C5650D">
      <w:pPr>
        <w:pStyle w:val="NORMAL--01"/>
        <w:spacing w:after="160"/>
        <w:ind w:left="567" w:firstLine="567"/>
        <w:rPr>
          <w:rFonts w:ascii="Times New Roman" w:hAnsi="Times New Roman"/>
          <w:sz w:val="24"/>
          <w:szCs w:val="24"/>
        </w:rPr>
      </w:pPr>
      <w:r w:rsidRPr="00BB61C5">
        <w:rPr>
          <w:rFonts w:ascii="Times New Roman" w:hAnsi="Times New Roman"/>
          <w:sz w:val="24"/>
          <w:szCs w:val="24"/>
        </w:rPr>
        <w:t>Donde:</w:t>
      </w:r>
    </w:p>
    <w:p w:rsidR="006C148C" w:rsidRPr="00BB61C5" w:rsidRDefault="006C148C" w:rsidP="00C5650D">
      <w:pPr>
        <w:pStyle w:val="NORMAL--01"/>
        <w:spacing w:after="160"/>
        <w:ind w:left="567" w:firstLine="567"/>
        <w:rPr>
          <w:sz w:val="24"/>
          <w:szCs w:val="24"/>
        </w:rPr>
      </w:pPr>
      <w:proofErr w:type="spellStart"/>
      <w:r w:rsidRPr="00BB61C5">
        <w:rPr>
          <w:sz w:val="24"/>
          <w:szCs w:val="24"/>
        </w:rPr>
        <w:t>Oi</w:t>
      </w:r>
      <w:proofErr w:type="spellEnd"/>
      <w:r w:rsidRPr="00BB61C5">
        <w:rPr>
          <w:sz w:val="24"/>
          <w:szCs w:val="24"/>
        </w:rPr>
        <w:t xml:space="preserve"> = </w:t>
      </w:r>
      <w:r w:rsidRPr="00BB61C5">
        <w:rPr>
          <w:rFonts w:ascii="Times New Roman" w:hAnsi="Times New Roman"/>
          <w:sz w:val="24"/>
          <w:szCs w:val="24"/>
        </w:rPr>
        <w:t>frecuencia observada en la muestra</w:t>
      </w:r>
    </w:p>
    <w:p w:rsidR="006C148C" w:rsidRPr="00BB61C5" w:rsidRDefault="006C148C" w:rsidP="00C5650D">
      <w:pPr>
        <w:pStyle w:val="NORMAL--01"/>
        <w:spacing w:after="160"/>
        <w:ind w:left="567" w:firstLine="567"/>
        <w:rPr>
          <w:rFonts w:ascii="Times New Roman" w:hAnsi="Times New Roman"/>
          <w:sz w:val="24"/>
          <w:szCs w:val="24"/>
        </w:rPr>
      </w:pPr>
      <w:r w:rsidRPr="00BB61C5">
        <w:rPr>
          <w:sz w:val="24"/>
          <w:szCs w:val="24"/>
        </w:rPr>
        <w:t xml:space="preserve">Ei = </w:t>
      </w:r>
      <w:r w:rsidRPr="00BB61C5">
        <w:rPr>
          <w:rFonts w:ascii="Times New Roman" w:hAnsi="Times New Roman"/>
          <w:sz w:val="24"/>
          <w:szCs w:val="24"/>
        </w:rPr>
        <w:t>frecuencia esperada</w:t>
      </w:r>
    </w:p>
    <w:p w:rsidR="006C148C" w:rsidRPr="00BB61C5" w:rsidRDefault="006C148C" w:rsidP="00C5650D">
      <w:pPr>
        <w:pStyle w:val="NORMAL--01"/>
        <w:spacing w:line="480" w:lineRule="auto"/>
        <w:ind w:left="567" w:firstLine="567"/>
        <w:rPr>
          <w:rFonts w:ascii="Times New Roman" w:hAnsi="Times New Roman"/>
          <w:sz w:val="24"/>
          <w:szCs w:val="24"/>
        </w:rPr>
      </w:pPr>
      <w:r w:rsidRPr="00BB61C5">
        <w:rPr>
          <w:rFonts w:ascii="Times New Roman" w:hAnsi="Times New Roman"/>
          <w:sz w:val="24"/>
          <w:szCs w:val="24"/>
        </w:rPr>
        <w:t>El valor calculado se compara con el estadígrafo obtenido las tablas mencionadas de acuerdo al nivel de significancia requerido y a los grados de libertad de la muestra. Se acepta la hipótesis (que la muestra se acomoda a la distribución) si el χ2 calculado es menor que el obtenido de tablas.</w:t>
      </w:r>
    </w:p>
    <w:p w:rsidR="006C148C" w:rsidRDefault="006C148C" w:rsidP="00C5650D">
      <w:pPr>
        <w:pStyle w:val="NORMAL--01"/>
        <w:spacing w:line="480" w:lineRule="auto"/>
        <w:ind w:left="567" w:firstLine="567"/>
        <w:rPr>
          <w:rFonts w:ascii="Times New Roman" w:hAnsi="Times New Roman"/>
          <w:sz w:val="24"/>
          <w:szCs w:val="24"/>
        </w:rPr>
      </w:pPr>
      <w:r w:rsidRPr="00BB61C5">
        <w:rPr>
          <w:rFonts w:ascii="Times New Roman" w:hAnsi="Times New Roman"/>
          <w:sz w:val="24"/>
          <w:szCs w:val="24"/>
        </w:rPr>
        <w:t>A continuación</w:t>
      </w:r>
      <w:r w:rsidR="00C5650D">
        <w:rPr>
          <w:rFonts w:ascii="Times New Roman" w:hAnsi="Times New Roman"/>
          <w:sz w:val="24"/>
          <w:szCs w:val="24"/>
        </w:rPr>
        <w:t xml:space="preserve">, en los Cuadros 2.21 y 2.22, </w:t>
      </w:r>
      <w:r w:rsidRPr="00BB61C5">
        <w:rPr>
          <w:rFonts w:ascii="Times New Roman" w:hAnsi="Times New Roman"/>
          <w:sz w:val="24"/>
          <w:szCs w:val="24"/>
        </w:rPr>
        <w:t xml:space="preserve"> se muestra los valores calculados del estadígrafo de las dos χ2 para cada una de las distribuciones analizadas:</w:t>
      </w:r>
    </w:p>
    <w:p w:rsidR="006C148C" w:rsidRDefault="006C148C" w:rsidP="006C148C">
      <w:pPr>
        <w:pStyle w:val="TABLA01"/>
        <w:spacing w:after="0" w:line="240" w:lineRule="auto"/>
        <w:contextualSpacing/>
        <w:rPr>
          <w:rFonts w:ascii="Times New Roman" w:hAnsi="Times New Roman" w:cs="Times New Roman"/>
          <w:color w:val="auto"/>
          <w:sz w:val="24"/>
          <w:szCs w:val="24"/>
        </w:rPr>
      </w:pPr>
      <w:bookmarkStart w:id="104" w:name="_Toc428026785"/>
      <w:r w:rsidRPr="00BB61C5">
        <w:rPr>
          <w:rFonts w:ascii="Times New Roman" w:hAnsi="Times New Roman" w:cs="Times New Roman"/>
          <w:color w:val="auto"/>
          <w:sz w:val="24"/>
          <w:szCs w:val="24"/>
        </w:rPr>
        <w:t xml:space="preserve">Cuadro </w:t>
      </w:r>
      <w:r w:rsidR="005D6911">
        <w:rPr>
          <w:rFonts w:ascii="Times New Roman" w:hAnsi="Times New Roman" w:cs="Times New Roman"/>
          <w:color w:val="auto"/>
          <w:sz w:val="24"/>
          <w:szCs w:val="24"/>
        </w:rPr>
        <w:t>2.</w:t>
      </w:r>
      <w:r w:rsidR="00527740" w:rsidRPr="00BB61C5">
        <w:rPr>
          <w:rFonts w:ascii="Times New Roman" w:hAnsi="Times New Roman" w:cs="Times New Roman"/>
          <w:color w:val="auto"/>
          <w:sz w:val="24"/>
          <w:szCs w:val="24"/>
        </w:rPr>
        <w:t>2</w:t>
      </w:r>
      <w:r w:rsidRPr="00BB61C5">
        <w:rPr>
          <w:rFonts w:ascii="Times New Roman" w:hAnsi="Times New Roman" w:cs="Times New Roman"/>
          <w:color w:val="auto"/>
          <w:sz w:val="24"/>
          <w:szCs w:val="24"/>
        </w:rPr>
        <w:t xml:space="preserve">1.- </w:t>
      </w:r>
      <w:r w:rsidR="009078EF" w:rsidRPr="00BB61C5">
        <w:rPr>
          <w:rFonts w:ascii="Times New Roman" w:hAnsi="Times New Roman" w:cs="Times New Roman"/>
          <w:color w:val="auto"/>
          <w:sz w:val="24"/>
          <w:szCs w:val="24"/>
        </w:rPr>
        <w:t xml:space="preserve">Distribución </w:t>
      </w:r>
      <w:proofErr w:type="spellStart"/>
      <w:r w:rsidRPr="00BB61C5">
        <w:rPr>
          <w:rFonts w:ascii="Times New Roman" w:hAnsi="Times New Roman" w:cs="Times New Roman"/>
          <w:color w:val="auto"/>
          <w:sz w:val="24"/>
          <w:szCs w:val="24"/>
        </w:rPr>
        <w:t>Gumbel</w:t>
      </w:r>
      <w:bookmarkEnd w:id="104"/>
      <w:proofErr w:type="spellEnd"/>
    </w:p>
    <w:p w:rsidR="00C76A5B" w:rsidRPr="00BB61C5" w:rsidRDefault="00C76A5B" w:rsidP="006C148C">
      <w:pPr>
        <w:pStyle w:val="TABLA01"/>
        <w:spacing w:after="0" w:line="240" w:lineRule="auto"/>
        <w:contextualSpacing/>
        <w:rPr>
          <w:rFonts w:ascii="Times New Roman" w:hAnsi="Times New Roman" w:cs="Times New Roman"/>
          <w:color w:val="auto"/>
          <w:sz w:val="24"/>
          <w:szCs w:val="24"/>
        </w:rPr>
      </w:pPr>
    </w:p>
    <w:tbl>
      <w:tblPr>
        <w:tblW w:w="9332" w:type="dxa"/>
        <w:tblInd w:w="55" w:type="dxa"/>
        <w:tblCellMar>
          <w:left w:w="70" w:type="dxa"/>
          <w:right w:w="70" w:type="dxa"/>
        </w:tblCellMar>
        <w:tblLook w:val="04A0" w:firstRow="1" w:lastRow="0" w:firstColumn="1" w:lastColumn="0" w:noHBand="0" w:noVBand="1"/>
      </w:tblPr>
      <w:tblGrid>
        <w:gridCol w:w="1333"/>
        <w:gridCol w:w="1333"/>
        <w:gridCol w:w="1333"/>
        <w:gridCol w:w="1333"/>
        <w:gridCol w:w="1333"/>
        <w:gridCol w:w="1334"/>
        <w:gridCol w:w="1333"/>
      </w:tblGrid>
      <w:tr w:rsidR="006C148C" w:rsidRPr="00C47066" w:rsidTr="00BB61C5">
        <w:trPr>
          <w:trHeight w:hRule="exact" w:val="341"/>
        </w:trPr>
        <w:tc>
          <w:tcPr>
            <w:tcW w:w="1333"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sz w:val="16"/>
                <w:szCs w:val="16"/>
                <w:lang w:eastAsia="es-PE"/>
              </w:rPr>
            </w:pPr>
            <w:r w:rsidRPr="00487732">
              <w:rPr>
                <w:rFonts w:ascii="Trebuchet MS" w:eastAsia="Times New Roman" w:hAnsi="Trebuchet MS"/>
                <w:b/>
                <w:sz w:val="16"/>
                <w:szCs w:val="16"/>
                <w:lang w:eastAsia="es-PE"/>
              </w:rPr>
              <w:t> </w:t>
            </w:r>
          </w:p>
        </w:tc>
        <w:tc>
          <w:tcPr>
            <w:tcW w:w="1333"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sz w:val="16"/>
                <w:szCs w:val="16"/>
                <w:lang w:eastAsia="es-PE"/>
              </w:rPr>
            </w:pPr>
            <w:r w:rsidRPr="00487732">
              <w:rPr>
                <w:rFonts w:ascii="Trebuchet MS" w:eastAsia="Times New Roman" w:hAnsi="Trebuchet MS"/>
                <w:b/>
                <w:sz w:val="16"/>
                <w:szCs w:val="16"/>
                <w:lang w:eastAsia="es-PE"/>
              </w:rPr>
              <w:t> </w:t>
            </w:r>
          </w:p>
        </w:tc>
        <w:tc>
          <w:tcPr>
            <w:tcW w:w="1333"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sz w:val="16"/>
                <w:szCs w:val="16"/>
                <w:lang w:eastAsia="es-PE"/>
              </w:rPr>
            </w:pPr>
            <w:r w:rsidRPr="00487732">
              <w:rPr>
                <w:rFonts w:ascii="Trebuchet MS" w:eastAsia="Times New Roman" w:hAnsi="Trebuchet MS"/>
                <w:b/>
                <w:sz w:val="16"/>
                <w:szCs w:val="16"/>
                <w:lang w:eastAsia="es-PE"/>
              </w:rPr>
              <w:t> </w:t>
            </w:r>
          </w:p>
        </w:tc>
        <w:tc>
          <w:tcPr>
            <w:tcW w:w="1333"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sz w:val="16"/>
                <w:szCs w:val="16"/>
                <w:lang w:eastAsia="es-PE"/>
              </w:rPr>
            </w:pPr>
            <w:r w:rsidRPr="00487732">
              <w:rPr>
                <w:rFonts w:ascii="Trebuchet MS" w:eastAsia="Times New Roman" w:hAnsi="Trebuchet MS"/>
                <w:b/>
                <w:sz w:val="16"/>
                <w:szCs w:val="16"/>
                <w:lang w:eastAsia="es-PE"/>
              </w:rPr>
              <w:t> </w:t>
            </w:r>
          </w:p>
        </w:tc>
        <w:tc>
          <w:tcPr>
            <w:tcW w:w="2667" w:type="dxa"/>
            <w:gridSpan w:val="2"/>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EC0F9B">
            <w:pPr>
              <w:ind w:firstLineChars="200" w:firstLine="321"/>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Frecuencias</w:t>
            </w:r>
          </w:p>
        </w:tc>
        <w:tc>
          <w:tcPr>
            <w:tcW w:w="1333"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sz w:val="16"/>
                <w:szCs w:val="16"/>
                <w:lang w:eastAsia="es-PE"/>
              </w:rPr>
            </w:pPr>
            <w:r w:rsidRPr="00487732">
              <w:rPr>
                <w:rFonts w:ascii="Trebuchet MS" w:eastAsia="Times New Roman" w:hAnsi="Trebuchet MS"/>
                <w:b/>
                <w:sz w:val="16"/>
                <w:szCs w:val="16"/>
                <w:lang w:eastAsia="es-PE"/>
              </w:rPr>
              <w:t> </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pacing w:val="2"/>
                <w:sz w:val="16"/>
                <w:szCs w:val="16"/>
                <w:lang w:eastAsia="es-PE"/>
              </w:rPr>
              <w:t>Xi</w:t>
            </w:r>
          </w:p>
        </w:tc>
        <w:tc>
          <w:tcPr>
            <w:tcW w:w="1333"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K</w:t>
            </w:r>
          </w:p>
        </w:tc>
        <w:tc>
          <w:tcPr>
            <w:tcW w:w="1333"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P(x&lt;xi)</w:t>
            </w:r>
          </w:p>
        </w:tc>
        <w:tc>
          <w:tcPr>
            <w:tcW w:w="1333"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P(xi&lt;x&lt;xi-1)</w:t>
            </w:r>
          </w:p>
        </w:tc>
        <w:tc>
          <w:tcPr>
            <w:tcW w:w="1333"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proofErr w:type="spellStart"/>
            <w:r w:rsidRPr="00487732">
              <w:rPr>
                <w:rFonts w:ascii="Trebuchet MS" w:eastAsia="Times New Roman" w:hAnsi="Trebuchet MS"/>
                <w:b/>
                <w:bCs/>
                <w:sz w:val="16"/>
                <w:szCs w:val="16"/>
                <w:lang w:eastAsia="es-PE"/>
              </w:rPr>
              <w:t>Oi</w:t>
            </w:r>
            <w:proofErr w:type="spellEnd"/>
          </w:p>
        </w:tc>
        <w:tc>
          <w:tcPr>
            <w:tcW w:w="1333"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Ei</w:t>
            </w:r>
          </w:p>
        </w:tc>
        <w:tc>
          <w:tcPr>
            <w:tcW w:w="1333"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sz w:val="16"/>
                <w:szCs w:val="16"/>
                <w:lang w:eastAsia="es-PE"/>
              </w:rPr>
            </w:pPr>
            <w:r w:rsidRPr="00487732">
              <w:rPr>
                <w:rFonts w:ascii="Trebuchet MS" w:eastAsia="Times New Roman" w:hAnsi="Trebuchet MS"/>
                <w:b/>
                <w:sz w:val="16"/>
                <w:szCs w:val="16"/>
                <w:lang w:eastAsia="es-PE"/>
              </w:rPr>
              <w:t xml:space="preserve">χ </w:t>
            </w:r>
            <w:r w:rsidRPr="00487732">
              <w:rPr>
                <w:rFonts w:ascii="Trebuchet MS" w:eastAsia="Times New Roman" w:hAnsi="Trebuchet MS"/>
                <w:b/>
                <w:sz w:val="16"/>
                <w:szCs w:val="16"/>
                <w:vertAlign w:val="superscript"/>
                <w:lang w:eastAsia="es-PE"/>
              </w:rPr>
              <w:t>2</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BB61C5">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64.6</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2.7085002</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0.98275</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BB61C5">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58.15</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2.1185881</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0.96359</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0.019</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1</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0.536</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51.7</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1.528676</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0.924004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0.04</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1.108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BB61C5">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45.25</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0.9387638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0.845003</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0.079</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2.212</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38.8</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0.3488517</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0.698629</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0.146</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4.098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0.137</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BB61C5">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32.35</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right"/>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-0.2410604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0.465448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0.233</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6</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6.529</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0.043</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25.9</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right"/>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-0.8309726</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0.195879</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0.27</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7.548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0.027</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BB61C5">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19.45</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right"/>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-1.4208847</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0.031107</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0.165</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4.614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13</w:t>
            </w:r>
            <w:r w:rsidR="00BB61C5">
              <w:rPr>
                <w:rFonts w:ascii="Trebuchet MS" w:eastAsia="Times New Roman" w:hAnsi="Trebuchet MS"/>
                <w:color w:val="000000"/>
                <w:spacing w:val="1"/>
                <w:sz w:val="16"/>
                <w:szCs w:val="16"/>
                <w:lang w:eastAsia="es-PE"/>
              </w:rPr>
              <w:t>.00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right"/>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-2.0107968</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0.000611</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0.03</w:t>
            </w:r>
            <w:r w:rsidR="00BB61C5">
              <w:rPr>
                <w:rFonts w:ascii="Trebuchet MS" w:eastAsia="Times New Roman" w:hAnsi="Trebuchet MS"/>
                <w:color w:val="000000"/>
                <w:spacing w:val="1"/>
                <w:sz w:val="16"/>
                <w:szCs w:val="16"/>
                <w:lang w:eastAsia="es-PE"/>
              </w:rPr>
              <w:t>0</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1</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0.854</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0.04</w:t>
            </w:r>
            <w:r w:rsidR="00BB61C5">
              <w:rPr>
                <w:rFonts w:ascii="Trebuchet MS" w:eastAsia="Times New Roman" w:hAnsi="Trebuchet MS"/>
                <w:color w:val="000000"/>
                <w:spacing w:val="1"/>
                <w:sz w:val="16"/>
                <w:szCs w:val="16"/>
                <w:lang w:eastAsia="es-PE"/>
              </w:rPr>
              <w:t>0</w:t>
            </w:r>
          </w:p>
        </w:tc>
      </w:tr>
      <w:tr w:rsidR="006C148C" w:rsidRPr="00C47066" w:rsidTr="00BB61C5">
        <w:trPr>
          <w:trHeight w:hRule="exact" w:val="341"/>
        </w:trPr>
        <w:tc>
          <w:tcPr>
            <w:tcW w:w="1333"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333"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EC0F9B">
            <w:pPr>
              <w:ind w:firstLineChars="100" w:firstLine="162"/>
              <w:rPr>
                <w:rFonts w:ascii="Trebuchet MS" w:eastAsia="Times New Roman" w:hAnsi="Trebuchet MS"/>
                <w:b/>
                <w:bCs/>
                <w:color w:val="000000"/>
                <w:sz w:val="16"/>
                <w:szCs w:val="16"/>
                <w:lang w:eastAsia="es-PE"/>
              </w:rPr>
            </w:pPr>
            <w:r w:rsidRPr="00C47066">
              <w:rPr>
                <w:rFonts w:ascii="Trebuchet MS" w:eastAsia="Times New Roman" w:hAnsi="Trebuchet MS"/>
                <w:b/>
                <w:bCs/>
                <w:color w:val="000000"/>
                <w:spacing w:val="1"/>
                <w:sz w:val="16"/>
                <w:szCs w:val="16"/>
                <w:lang w:eastAsia="es-PE"/>
              </w:rPr>
              <w:t>0.247</w:t>
            </w:r>
          </w:p>
        </w:tc>
      </w:tr>
    </w:tbl>
    <w:p w:rsidR="00746961" w:rsidRPr="009C4403" w:rsidRDefault="006328AD" w:rsidP="009C4403">
      <w:pPr>
        <w:pStyle w:val="TABLA01"/>
        <w:spacing w:after="0" w:line="240" w:lineRule="auto"/>
        <w:contextualSpacing/>
        <w:jc w:val="left"/>
        <w:rPr>
          <w:rFonts w:ascii="Times New Roman" w:hAnsi="Times New Roman" w:cs="Times New Roman"/>
          <w:b w:val="0"/>
          <w:color w:val="auto"/>
          <w:szCs w:val="20"/>
        </w:rPr>
      </w:pPr>
      <w:bookmarkStart w:id="105" w:name="_Toc428026786"/>
      <w:r>
        <w:rPr>
          <w:rFonts w:ascii="Times New Roman" w:hAnsi="Times New Roman" w:cs="Times New Roman"/>
          <w:b w:val="0"/>
          <w:color w:val="auto"/>
          <w:szCs w:val="20"/>
        </w:rPr>
        <w:t>Fuente: Documentos internos de</w:t>
      </w:r>
      <w:r w:rsidR="00921D75">
        <w:rPr>
          <w:rFonts w:ascii="Times New Roman" w:hAnsi="Times New Roman" w:cs="Times New Roman"/>
          <w:b w:val="0"/>
          <w:color w:val="auto"/>
          <w:szCs w:val="20"/>
        </w:rPr>
        <w:t xml:space="preserve"> MECAMINAS E.I.R.L</w:t>
      </w:r>
      <w:r>
        <w:rPr>
          <w:rFonts w:ascii="Times New Roman" w:hAnsi="Times New Roman" w:cs="Times New Roman"/>
          <w:b w:val="0"/>
          <w:color w:val="auto"/>
          <w:szCs w:val="20"/>
        </w:rPr>
        <w:t>.</w:t>
      </w:r>
    </w:p>
    <w:p w:rsidR="006C148C" w:rsidRDefault="00527740" w:rsidP="006C148C">
      <w:pPr>
        <w:pStyle w:val="TABLA01"/>
        <w:spacing w:after="0" w:line="240" w:lineRule="auto"/>
        <w:contextualSpacing/>
        <w:rPr>
          <w:rFonts w:ascii="Times New Roman" w:hAnsi="Times New Roman" w:cs="Times New Roman"/>
          <w:color w:val="auto"/>
          <w:sz w:val="24"/>
          <w:szCs w:val="24"/>
        </w:rPr>
      </w:pPr>
      <w:r w:rsidRPr="00BB61C5">
        <w:rPr>
          <w:rFonts w:ascii="Times New Roman" w:hAnsi="Times New Roman" w:cs="Times New Roman"/>
          <w:color w:val="auto"/>
          <w:sz w:val="24"/>
          <w:szCs w:val="24"/>
        </w:rPr>
        <w:lastRenderedPageBreak/>
        <w:t xml:space="preserve">Cuadro </w:t>
      </w:r>
      <w:r w:rsidR="005D6911">
        <w:rPr>
          <w:rFonts w:ascii="Times New Roman" w:hAnsi="Times New Roman" w:cs="Times New Roman"/>
          <w:color w:val="auto"/>
          <w:sz w:val="24"/>
          <w:szCs w:val="24"/>
        </w:rPr>
        <w:t>2.</w:t>
      </w:r>
      <w:r w:rsidRPr="00BB61C5">
        <w:rPr>
          <w:rFonts w:ascii="Times New Roman" w:hAnsi="Times New Roman" w:cs="Times New Roman"/>
          <w:color w:val="auto"/>
          <w:sz w:val="24"/>
          <w:szCs w:val="24"/>
        </w:rPr>
        <w:t>22.</w:t>
      </w:r>
      <w:r w:rsidR="006C148C" w:rsidRPr="00BB61C5">
        <w:rPr>
          <w:rFonts w:ascii="Times New Roman" w:hAnsi="Times New Roman" w:cs="Times New Roman"/>
          <w:color w:val="auto"/>
          <w:sz w:val="24"/>
          <w:szCs w:val="24"/>
        </w:rPr>
        <w:t xml:space="preserve">- </w:t>
      </w:r>
      <w:r w:rsidR="009078EF" w:rsidRPr="00BB61C5">
        <w:rPr>
          <w:rFonts w:ascii="Times New Roman" w:hAnsi="Times New Roman" w:cs="Times New Roman"/>
          <w:color w:val="auto"/>
          <w:sz w:val="24"/>
          <w:szCs w:val="24"/>
        </w:rPr>
        <w:t xml:space="preserve">Distribución </w:t>
      </w:r>
      <w:r w:rsidR="006C148C" w:rsidRPr="00BB61C5">
        <w:rPr>
          <w:rFonts w:ascii="Times New Roman" w:hAnsi="Times New Roman" w:cs="Times New Roman"/>
          <w:color w:val="auto"/>
          <w:sz w:val="24"/>
          <w:szCs w:val="24"/>
        </w:rPr>
        <w:t>Log Pearson III</w:t>
      </w:r>
      <w:bookmarkEnd w:id="105"/>
    </w:p>
    <w:p w:rsidR="00C76A5B" w:rsidRPr="00BB61C5" w:rsidRDefault="00C76A5B" w:rsidP="006C148C">
      <w:pPr>
        <w:pStyle w:val="TABLA01"/>
        <w:spacing w:after="0" w:line="240" w:lineRule="auto"/>
        <w:contextualSpacing/>
        <w:rPr>
          <w:rFonts w:ascii="Times New Roman" w:hAnsi="Times New Roman" w:cs="Times New Roman"/>
          <w:color w:val="auto"/>
          <w:sz w:val="24"/>
          <w:szCs w:val="24"/>
        </w:rPr>
      </w:pPr>
    </w:p>
    <w:tbl>
      <w:tblPr>
        <w:tblW w:w="9371" w:type="dxa"/>
        <w:tblInd w:w="55" w:type="dxa"/>
        <w:tblCellMar>
          <w:left w:w="70" w:type="dxa"/>
          <w:right w:w="70" w:type="dxa"/>
        </w:tblCellMar>
        <w:tblLook w:val="04A0" w:firstRow="1" w:lastRow="0" w:firstColumn="1" w:lastColumn="0" w:noHBand="0" w:noVBand="1"/>
      </w:tblPr>
      <w:tblGrid>
        <w:gridCol w:w="1240"/>
        <w:gridCol w:w="1240"/>
        <w:gridCol w:w="1240"/>
        <w:gridCol w:w="1240"/>
        <w:gridCol w:w="1292"/>
        <w:gridCol w:w="1560"/>
        <w:gridCol w:w="1559"/>
      </w:tblGrid>
      <w:tr w:rsidR="006C148C" w:rsidRPr="00C47066" w:rsidTr="00993A6F">
        <w:trPr>
          <w:trHeight w:hRule="exact" w:val="340"/>
        </w:trPr>
        <w:tc>
          <w:tcPr>
            <w:tcW w:w="1240"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sz w:val="16"/>
                <w:szCs w:val="16"/>
                <w:lang w:eastAsia="es-PE"/>
              </w:rPr>
            </w:pPr>
            <w:r w:rsidRPr="00487732">
              <w:rPr>
                <w:rFonts w:ascii="Trebuchet MS" w:eastAsia="Times New Roman" w:hAnsi="Trebuchet MS"/>
                <w:sz w:val="16"/>
                <w:szCs w:val="16"/>
                <w:lang w:eastAsia="es-PE"/>
              </w:rPr>
              <w:t> </w:t>
            </w:r>
          </w:p>
        </w:tc>
        <w:tc>
          <w:tcPr>
            <w:tcW w:w="12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sz w:val="16"/>
                <w:szCs w:val="16"/>
                <w:lang w:eastAsia="es-PE"/>
              </w:rPr>
            </w:pPr>
            <w:r w:rsidRPr="00487732">
              <w:rPr>
                <w:rFonts w:ascii="Trebuchet MS" w:eastAsia="Times New Roman" w:hAnsi="Trebuchet MS"/>
                <w:sz w:val="16"/>
                <w:szCs w:val="16"/>
                <w:lang w:eastAsia="es-PE"/>
              </w:rPr>
              <w:t> </w:t>
            </w:r>
          </w:p>
        </w:tc>
        <w:tc>
          <w:tcPr>
            <w:tcW w:w="12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sz w:val="16"/>
                <w:szCs w:val="16"/>
                <w:lang w:eastAsia="es-PE"/>
              </w:rPr>
            </w:pPr>
            <w:r w:rsidRPr="00487732">
              <w:rPr>
                <w:rFonts w:ascii="Trebuchet MS" w:eastAsia="Times New Roman" w:hAnsi="Trebuchet MS"/>
                <w:sz w:val="16"/>
                <w:szCs w:val="16"/>
                <w:lang w:eastAsia="es-PE"/>
              </w:rPr>
              <w:t> </w:t>
            </w:r>
          </w:p>
        </w:tc>
        <w:tc>
          <w:tcPr>
            <w:tcW w:w="12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sz w:val="16"/>
                <w:szCs w:val="16"/>
                <w:lang w:eastAsia="es-PE"/>
              </w:rPr>
            </w:pPr>
            <w:r w:rsidRPr="00487732">
              <w:rPr>
                <w:rFonts w:ascii="Trebuchet MS" w:eastAsia="Times New Roman" w:hAnsi="Trebuchet MS"/>
                <w:sz w:val="16"/>
                <w:szCs w:val="16"/>
                <w:lang w:eastAsia="es-PE"/>
              </w:rPr>
              <w:t> </w:t>
            </w:r>
          </w:p>
        </w:tc>
        <w:tc>
          <w:tcPr>
            <w:tcW w:w="2852" w:type="dxa"/>
            <w:gridSpan w:val="2"/>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EC0F9B">
            <w:pPr>
              <w:ind w:firstLineChars="300" w:firstLine="482"/>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frecuencias</w:t>
            </w:r>
          </w:p>
        </w:tc>
        <w:tc>
          <w:tcPr>
            <w:tcW w:w="1559"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sz w:val="16"/>
                <w:szCs w:val="16"/>
                <w:lang w:eastAsia="es-PE"/>
              </w:rPr>
            </w:pPr>
            <w:r w:rsidRPr="00487732">
              <w:rPr>
                <w:rFonts w:ascii="Trebuchet MS" w:eastAsia="Times New Roman" w:hAnsi="Trebuchet MS"/>
                <w:sz w:val="16"/>
                <w:szCs w:val="16"/>
                <w:lang w:eastAsia="es-PE"/>
              </w:rPr>
              <w:t> </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pacing w:val="2"/>
                <w:sz w:val="16"/>
                <w:szCs w:val="16"/>
                <w:lang w:eastAsia="es-PE"/>
              </w:rPr>
              <w:t>Xi</w:t>
            </w:r>
          </w:p>
        </w:tc>
        <w:tc>
          <w:tcPr>
            <w:tcW w:w="124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K</w:t>
            </w:r>
          </w:p>
        </w:tc>
        <w:tc>
          <w:tcPr>
            <w:tcW w:w="124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P(x&lt;xi)</w:t>
            </w:r>
          </w:p>
        </w:tc>
        <w:tc>
          <w:tcPr>
            <w:tcW w:w="124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P(xi&lt;x&lt;xi-1)</w:t>
            </w:r>
          </w:p>
        </w:tc>
        <w:tc>
          <w:tcPr>
            <w:tcW w:w="1292"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proofErr w:type="spellStart"/>
            <w:r w:rsidRPr="00487732">
              <w:rPr>
                <w:rFonts w:ascii="Trebuchet MS" w:eastAsia="Times New Roman" w:hAnsi="Trebuchet MS"/>
                <w:b/>
                <w:bCs/>
                <w:sz w:val="16"/>
                <w:szCs w:val="16"/>
                <w:lang w:eastAsia="es-PE"/>
              </w:rPr>
              <w:t>Oi</w:t>
            </w:r>
            <w:proofErr w:type="spellEnd"/>
          </w:p>
        </w:tc>
        <w:tc>
          <w:tcPr>
            <w:tcW w:w="156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6"/>
                <w:szCs w:val="16"/>
                <w:lang w:eastAsia="es-PE"/>
              </w:rPr>
            </w:pPr>
            <w:r w:rsidRPr="00487732">
              <w:rPr>
                <w:rFonts w:ascii="Trebuchet MS" w:eastAsia="Times New Roman" w:hAnsi="Trebuchet MS"/>
                <w:b/>
                <w:bCs/>
                <w:sz w:val="16"/>
                <w:szCs w:val="16"/>
                <w:lang w:eastAsia="es-PE"/>
              </w:rPr>
              <w:t>Ei</w:t>
            </w:r>
          </w:p>
        </w:tc>
        <w:tc>
          <w:tcPr>
            <w:tcW w:w="1559"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sz w:val="16"/>
                <w:szCs w:val="16"/>
                <w:lang w:eastAsia="es-PE"/>
              </w:rPr>
            </w:pPr>
            <w:r w:rsidRPr="00487732">
              <w:rPr>
                <w:rFonts w:ascii="Trebuchet MS" w:eastAsia="Times New Roman" w:hAnsi="Trebuchet MS"/>
                <w:sz w:val="16"/>
                <w:szCs w:val="16"/>
                <w:lang w:eastAsia="es-PE"/>
              </w:rPr>
              <w:t>χ</w:t>
            </w:r>
            <w:r w:rsidRPr="00487732">
              <w:rPr>
                <w:rFonts w:ascii="Trebuchet MS" w:eastAsia="Times New Roman" w:hAnsi="Trebuchet MS"/>
                <w:sz w:val="16"/>
                <w:szCs w:val="16"/>
                <w:vertAlign w:val="superscript"/>
                <w:lang w:eastAsia="es-PE"/>
              </w:rPr>
              <w:t xml:space="preserve"> 2</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64.6</w:t>
            </w:r>
            <w:r w:rsidR="004A0450">
              <w:rPr>
                <w:rFonts w:ascii="Trebuchet MS" w:eastAsia="Times New Roman" w:hAnsi="Trebuchet MS"/>
                <w:color w:val="000000"/>
                <w:spacing w:val="1"/>
                <w:sz w:val="16"/>
                <w:szCs w:val="16"/>
                <w:lang w:eastAsia="es-PE"/>
              </w:rPr>
              <w:t>0</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2.03163</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0.971</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58.15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1.70882</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0.948</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0.023</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1</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0.645</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51.7</w:t>
            </w:r>
            <w:r w:rsidR="004A0450">
              <w:rPr>
                <w:rFonts w:ascii="Trebuchet MS" w:eastAsia="Times New Roman" w:hAnsi="Trebuchet MS"/>
                <w:color w:val="000000"/>
                <w:spacing w:val="1"/>
                <w:sz w:val="16"/>
                <w:szCs w:val="16"/>
                <w:lang w:eastAsia="es-PE"/>
              </w:rPr>
              <w:t>0</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1.34801</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0.905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0.042</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0</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1.183</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ind w:firstLineChars="200" w:firstLine="322"/>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45.25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0.93905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0.829</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0.077</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4</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2.147</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38.8</w:t>
            </w:r>
            <w:r w:rsidR="004A0450">
              <w:rPr>
                <w:rFonts w:ascii="Trebuchet MS" w:eastAsia="Times New Roman" w:hAnsi="Trebuchet MS"/>
                <w:color w:val="000000"/>
                <w:spacing w:val="1"/>
                <w:sz w:val="16"/>
                <w:szCs w:val="16"/>
                <w:lang w:eastAsia="es-PE"/>
              </w:rPr>
              <w:t>0</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0.46711</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0.696</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0.133</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4</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3.724</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0.22</w:t>
            </w:r>
            <w:r w:rsidR="00993A6F">
              <w:rPr>
                <w:rFonts w:ascii="Trebuchet MS" w:eastAsia="Times New Roman" w:hAnsi="Trebuchet MS"/>
                <w:color w:val="000000"/>
                <w:spacing w:val="1"/>
                <w:sz w:val="16"/>
                <w:szCs w:val="16"/>
                <w:lang w:eastAsia="es-PE"/>
              </w:rPr>
              <w:t>0</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32.35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-0.09085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0.486</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0.21</w:t>
            </w:r>
            <w:r w:rsidR="00993A6F">
              <w:rPr>
                <w:rFonts w:ascii="Trebuchet MS" w:eastAsia="Times New Roman" w:hAnsi="Trebuchet MS"/>
                <w:color w:val="000000"/>
                <w:spacing w:val="1"/>
                <w:sz w:val="16"/>
                <w:szCs w:val="16"/>
                <w:lang w:eastAsia="es-PE"/>
              </w:rPr>
              <w:t>0</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6</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5.87</w:t>
            </w:r>
            <w:r w:rsidR="00993A6F">
              <w:rPr>
                <w:rFonts w:ascii="Trebuchet MS" w:eastAsia="Times New Roman" w:hAnsi="Trebuchet MS"/>
                <w:color w:val="000000"/>
                <w:spacing w:val="1"/>
                <w:sz w:val="16"/>
                <w:szCs w:val="16"/>
                <w:lang w:eastAsia="es-PE"/>
              </w:rPr>
              <w:t>0</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0.003</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25.9</w:t>
            </w:r>
            <w:r w:rsidR="004A0450">
              <w:rPr>
                <w:rFonts w:ascii="Trebuchet MS" w:eastAsia="Times New Roman" w:hAnsi="Trebuchet MS"/>
                <w:color w:val="000000"/>
                <w:spacing w:val="1"/>
                <w:sz w:val="16"/>
                <w:szCs w:val="16"/>
                <w:lang w:eastAsia="es-PE"/>
              </w:rPr>
              <w:t>0</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-0.77329</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0.223</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0.263</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8</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7.378</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0.052</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19.45</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-1.65222</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0.027</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0.196</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4</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5.487</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 </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13</w:t>
            </w:r>
            <w:r w:rsidR="004A0450">
              <w:rPr>
                <w:rFonts w:ascii="Trebuchet MS" w:eastAsia="Times New Roman" w:hAnsi="Trebuchet MS"/>
                <w:color w:val="000000"/>
                <w:spacing w:val="1"/>
                <w:sz w:val="16"/>
                <w:szCs w:val="16"/>
                <w:lang w:eastAsia="es-PE"/>
              </w:rPr>
              <w:t>.00</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-2.88869</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0.027</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1</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0.746</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0.244</w:t>
            </w:r>
          </w:p>
        </w:tc>
      </w:tr>
      <w:tr w:rsidR="006C148C" w:rsidRPr="00C47066" w:rsidTr="00993A6F">
        <w:trPr>
          <w:trHeight w:hRule="exact" w:val="340"/>
        </w:trPr>
        <w:tc>
          <w:tcPr>
            <w:tcW w:w="1240" w:type="dxa"/>
            <w:tcBorders>
              <w:top w:val="nil"/>
              <w:left w:val="single" w:sz="4" w:space="0" w:color="auto"/>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 </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 </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 </w:t>
            </w:r>
          </w:p>
        </w:tc>
        <w:tc>
          <w:tcPr>
            <w:tcW w:w="124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 </w:t>
            </w:r>
          </w:p>
        </w:tc>
        <w:tc>
          <w:tcPr>
            <w:tcW w:w="1292"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jc w:val="center"/>
              <w:rPr>
                <w:rFonts w:ascii="Trebuchet MS" w:eastAsia="Times New Roman" w:hAnsi="Trebuchet MS"/>
                <w:color w:val="000000"/>
                <w:sz w:val="16"/>
                <w:szCs w:val="16"/>
                <w:lang w:eastAsia="es-PE"/>
              </w:rPr>
            </w:pPr>
            <w:r w:rsidRPr="00C47066">
              <w:rPr>
                <w:rFonts w:ascii="Trebuchet MS" w:eastAsia="Times New Roman" w:hAnsi="Trebuchet MS"/>
                <w:color w:val="000000"/>
                <w:sz w:val="16"/>
                <w:szCs w:val="16"/>
                <w:lang w:eastAsia="es-PE"/>
              </w:rPr>
              <w:t> </w:t>
            </w:r>
          </w:p>
        </w:tc>
        <w:tc>
          <w:tcPr>
            <w:tcW w:w="1560"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6C148C">
            <w:pPr>
              <w:ind w:firstLineChars="100" w:firstLine="161"/>
              <w:rPr>
                <w:rFonts w:ascii="Trebuchet MS" w:eastAsia="Times New Roman" w:hAnsi="Trebuchet MS"/>
                <w:color w:val="000000"/>
                <w:sz w:val="16"/>
                <w:szCs w:val="16"/>
                <w:lang w:eastAsia="es-PE"/>
              </w:rPr>
            </w:pPr>
            <w:r w:rsidRPr="00C47066">
              <w:rPr>
                <w:rFonts w:ascii="Trebuchet MS" w:eastAsia="Times New Roman" w:hAnsi="Trebuchet MS"/>
                <w:color w:val="000000"/>
                <w:spacing w:val="1"/>
                <w:sz w:val="16"/>
                <w:szCs w:val="16"/>
                <w:lang w:eastAsia="es-PE"/>
              </w:rPr>
              <w:t> </w:t>
            </w:r>
          </w:p>
        </w:tc>
        <w:tc>
          <w:tcPr>
            <w:tcW w:w="1559" w:type="dxa"/>
            <w:tcBorders>
              <w:top w:val="nil"/>
              <w:left w:val="nil"/>
              <w:bottom w:val="single" w:sz="4" w:space="0" w:color="auto"/>
              <w:right w:val="single" w:sz="4" w:space="0" w:color="auto"/>
            </w:tcBorders>
            <w:shd w:val="clear" w:color="auto" w:fill="auto"/>
            <w:vAlign w:val="center"/>
            <w:hideMark/>
          </w:tcPr>
          <w:p w:rsidR="006C148C" w:rsidRPr="00C47066" w:rsidRDefault="006C148C" w:rsidP="00EC0F9B">
            <w:pPr>
              <w:ind w:firstLineChars="100" w:firstLine="162"/>
              <w:rPr>
                <w:rFonts w:ascii="Trebuchet MS" w:eastAsia="Times New Roman" w:hAnsi="Trebuchet MS"/>
                <w:b/>
                <w:bCs/>
                <w:color w:val="000000"/>
                <w:sz w:val="16"/>
                <w:szCs w:val="16"/>
                <w:lang w:eastAsia="es-PE"/>
              </w:rPr>
            </w:pPr>
            <w:r w:rsidRPr="00C47066">
              <w:rPr>
                <w:rFonts w:ascii="Trebuchet MS" w:eastAsia="Times New Roman" w:hAnsi="Trebuchet MS"/>
                <w:b/>
                <w:bCs/>
                <w:color w:val="000000"/>
                <w:spacing w:val="1"/>
                <w:sz w:val="16"/>
                <w:szCs w:val="16"/>
                <w:lang w:eastAsia="es-PE"/>
              </w:rPr>
              <w:t>0.519</w:t>
            </w:r>
          </w:p>
        </w:tc>
      </w:tr>
    </w:tbl>
    <w:p w:rsidR="009C4403" w:rsidRPr="009C4403" w:rsidRDefault="009C4403" w:rsidP="009C4403">
      <w:pPr>
        <w:pStyle w:val="TABLA01"/>
        <w:spacing w:after="0" w:line="240" w:lineRule="auto"/>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w:t>
      </w:r>
      <w:r w:rsidR="006328AD">
        <w:rPr>
          <w:rFonts w:ascii="Times New Roman" w:hAnsi="Times New Roman" w:cs="Times New Roman"/>
          <w:b w:val="0"/>
          <w:color w:val="auto"/>
          <w:szCs w:val="20"/>
        </w:rPr>
        <w:t xml:space="preserve">Documentos internos de </w:t>
      </w:r>
      <w:r w:rsidR="00C5650D">
        <w:rPr>
          <w:rFonts w:ascii="Times New Roman" w:hAnsi="Times New Roman" w:cs="Times New Roman"/>
          <w:b w:val="0"/>
          <w:color w:val="auto"/>
          <w:szCs w:val="20"/>
        </w:rPr>
        <w:t>MECAMINAS E.I.R.L.</w:t>
      </w:r>
    </w:p>
    <w:p w:rsidR="006C148C" w:rsidRDefault="006C148C" w:rsidP="006C148C"/>
    <w:p w:rsidR="006C148C" w:rsidRDefault="006C148C" w:rsidP="006C148C"/>
    <w:p w:rsidR="006C148C" w:rsidRPr="006A7013" w:rsidRDefault="006C148C" w:rsidP="00C5650D">
      <w:pPr>
        <w:pStyle w:val="NORMAL--01"/>
        <w:ind w:left="567" w:firstLine="567"/>
        <w:rPr>
          <w:rFonts w:ascii="Times New Roman" w:hAnsi="Times New Roman"/>
          <w:sz w:val="24"/>
          <w:szCs w:val="24"/>
        </w:rPr>
      </w:pPr>
      <w:r w:rsidRPr="006A7013">
        <w:rPr>
          <w:rFonts w:ascii="Times New Roman" w:hAnsi="Times New Roman"/>
          <w:sz w:val="24"/>
          <w:szCs w:val="24"/>
        </w:rPr>
        <w:t xml:space="preserve">El valor </w:t>
      </w:r>
      <w:proofErr w:type="spellStart"/>
      <w:r w:rsidRPr="006A7013">
        <w:rPr>
          <w:rFonts w:ascii="Times New Roman" w:hAnsi="Times New Roman"/>
          <w:sz w:val="24"/>
          <w:szCs w:val="24"/>
        </w:rPr>
        <w:t>chi</w:t>
      </w:r>
      <w:proofErr w:type="spellEnd"/>
      <w:r w:rsidRPr="006A7013">
        <w:rPr>
          <w:rFonts w:ascii="Times New Roman" w:hAnsi="Times New Roman"/>
          <w:sz w:val="24"/>
          <w:szCs w:val="24"/>
        </w:rPr>
        <w:t xml:space="preserve">-cuadrado de 0.247 calculado para la distribución </w:t>
      </w:r>
      <w:proofErr w:type="spellStart"/>
      <w:r w:rsidRPr="006A7013">
        <w:rPr>
          <w:rFonts w:ascii="Times New Roman" w:hAnsi="Times New Roman"/>
          <w:sz w:val="24"/>
          <w:szCs w:val="24"/>
        </w:rPr>
        <w:t>Gumbel</w:t>
      </w:r>
      <w:proofErr w:type="spellEnd"/>
      <w:r w:rsidRPr="006A7013">
        <w:rPr>
          <w:rFonts w:ascii="Times New Roman" w:hAnsi="Times New Roman"/>
          <w:sz w:val="24"/>
          <w:szCs w:val="24"/>
        </w:rPr>
        <w:t xml:space="preserve"> y de 0.519 calculado para la distribución Log Pearson III son menores que 6.635, por lo tanto no se puede rechazar la hipótesis que ambas muestras se ajustan a estas distribuciones.  Debido a que el valor de </w:t>
      </w:r>
      <w:proofErr w:type="spellStart"/>
      <w:r w:rsidRPr="006A7013">
        <w:rPr>
          <w:rFonts w:ascii="Times New Roman" w:hAnsi="Times New Roman"/>
          <w:sz w:val="24"/>
          <w:szCs w:val="24"/>
        </w:rPr>
        <w:t>chi</w:t>
      </w:r>
      <w:proofErr w:type="spellEnd"/>
      <w:r w:rsidRPr="006A7013">
        <w:rPr>
          <w:rFonts w:ascii="Times New Roman" w:hAnsi="Times New Roman"/>
          <w:sz w:val="24"/>
          <w:szCs w:val="24"/>
        </w:rPr>
        <w:t xml:space="preserve">-cuadrado para la distribución </w:t>
      </w:r>
      <w:proofErr w:type="spellStart"/>
      <w:r w:rsidRPr="006A7013">
        <w:rPr>
          <w:rFonts w:ascii="Times New Roman" w:hAnsi="Times New Roman"/>
          <w:sz w:val="24"/>
          <w:szCs w:val="24"/>
        </w:rPr>
        <w:t>Gumbel</w:t>
      </w:r>
      <w:proofErr w:type="spellEnd"/>
      <w:r w:rsidRPr="006A7013">
        <w:rPr>
          <w:rFonts w:ascii="Times New Roman" w:hAnsi="Times New Roman"/>
          <w:sz w:val="24"/>
          <w:szCs w:val="24"/>
        </w:rPr>
        <w:t xml:space="preserve"> es menor que para la distribución Log-Pearson III, la información de precipitación máxima en 24 horas, se ajusta mejor a una distribución </w:t>
      </w:r>
      <w:proofErr w:type="spellStart"/>
      <w:r w:rsidRPr="006A7013">
        <w:rPr>
          <w:rFonts w:ascii="Times New Roman" w:hAnsi="Times New Roman"/>
          <w:sz w:val="24"/>
          <w:szCs w:val="24"/>
        </w:rPr>
        <w:t>Gumbel</w:t>
      </w:r>
      <w:proofErr w:type="spellEnd"/>
      <w:r w:rsidRPr="006A7013">
        <w:rPr>
          <w:rFonts w:ascii="Times New Roman" w:hAnsi="Times New Roman"/>
          <w:sz w:val="24"/>
          <w:szCs w:val="24"/>
        </w:rPr>
        <w:t>.</w:t>
      </w:r>
    </w:p>
    <w:p w:rsidR="006C148C" w:rsidRPr="006A7013" w:rsidRDefault="006C148C" w:rsidP="00C5650D">
      <w:pPr>
        <w:pStyle w:val="NORMAL--01"/>
        <w:ind w:left="567" w:firstLine="567"/>
        <w:rPr>
          <w:rFonts w:ascii="Times New Roman" w:hAnsi="Times New Roman"/>
          <w:sz w:val="24"/>
          <w:szCs w:val="24"/>
        </w:rPr>
      </w:pPr>
      <w:r w:rsidRPr="006A7013">
        <w:rPr>
          <w:rFonts w:ascii="Times New Roman" w:hAnsi="Times New Roman"/>
          <w:sz w:val="24"/>
          <w:szCs w:val="24"/>
        </w:rPr>
        <w:t xml:space="preserve">Aplicando una distribución </w:t>
      </w:r>
      <w:proofErr w:type="spellStart"/>
      <w:r w:rsidRPr="006A7013">
        <w:rPr>
          <w:rFonts w:ascii="Times New Roman" w:hAnsi="Times New Roman"/>
          <w:sz w:val="24"/>
          <w:szCs w:val="24"/>
        </w:rPr>
        <w:t>Gumbel</w:t>
      </w:r>
      <w:proofErr w:type="spellEnd"/>
      <w:r w:rsidRPr="006A7013">
        <w:rPr>
          <w:rFonts w:ascii="Times New Roman" w:hAnsi="Times New Roman"/>
          <w:sz w:val="24"/>
          <w:szCs w:val="24"/>
        </w:rPr>
        <w:t xml:space="preserve"> para calcular las precipitaciones máximas en 24 horas, para determinados períodos de retorno se obtiene el siguiente cuadro</w:t>
      </w:r>
      <w:r w:rsidR="00C5650D">
        <w:rPr>
          <w:rFonts w:ascii="Times New Roman" w:hAnsi="Times New Roman"/>
          <w:sz w:val="24"/>
          <w:szCs w:val="24"/>
        </w:rPr>
        <w:t xml:space="preserve"> 2.23</w:t>
      </w:r>
      <w:r w:rsidRPr="006A7013">
        <w:rPr>
          <w:rFonts w:ascii="Times New Roman" w:hAnsi="Times New Roman"/>
          <w:sz w:val="24"/>
          <w:szCs w:val="24"/>
        </w:rPr>
        <w:t xml:space="preserve"> de resultados:</w:t>
      </w:r>
    </w:p>
    <w:p w:rsidR="006C148C" w:rsidRPr="00836227" w:rsidRDefault="006C148C" w:rsidP="006C148C">
      <w:pPr>
        <w:pStyle w:val="TABLA01"/>
        <w:spacing w:after="0" w:line="240" w:lineRule="auto"/>
        <w:contextualSpacing/>
        <w:rPr>
          <w:rFonts w:ascii="Times New Roman" w:hAnsi="Times New Roman" w:cs="Times New Roman"/>
          <w:color w:val="auto"/>
          <w:sz w:val="22"/>
        </w:rPr>
      </w:pPr>
      <w:bookmarkStart w:id="106" w:name="_Toc428026787"/>
      <w:r w:rsidRPr="00836227">
        <w:rPr>
          <w:rFonts w:ascii="Times New Roman" w:hAnsi="Times New Roman" w:cs="Times New Roman"/>
          <w:color w:val="auto"/>
          <w:sz w:val="22"/>
        </w:rPr>
        <w:t xml:space="preserve">Cuadro </w:t>
      </w:r>
      <w:r w:rsidR="005D6911" w:rsidRPr="00836227">
        <w:rPr>
          <w:rFonts w:ascii="Times New Roman" w:hAnsi="Times New Roman" w:cs="Times New Roman"/>
          <w:color w:val="auto"/>
          <w:sz w:val="22"/>
        </w:rPr>
        <w:t>2.</w:t>
      </w:r>
      <w:r w:rsidR="00527740" w:rsidRPr="00836227">
        <w:rPr>
          <w:rFonts w:ascii="Times New Roman" w:hAnsi="Times New Roman" w:cs="Times New Roman"/>
          <w:color w:val="auto"/>
          <w:sz w:val="22"/>
        </w:rPr>
        <w:t>23</w:t>
      </w:r>
      <w:r w:rsidRPr="00836227">
        <w:rPr>
          <w:rFonts w:ascii="Times New Roman" w:hAnsi="Times New Roman" w:cs="Times New Roman"/>
          <w:color w:val="auto"/>
          <w:sz w:val="22"/>
        </w:rPr>
        <w:t>.- Precipitaciones máximas para diferentes periodos de retorno</w:t>
      </w:r>
      <w:bookmarkEnd w:id="106"/>
    </w:p>
    <w:tbl>
      <w:tblPr>
        <w:tblW w:w="49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91"/>
        <w:gridCol w:w="2592"/>
      </w:tblGrid>
      <w:tr w:rsidR="006C148C" w:rsidRPr="00957B80" w:rsidTr="00961124">
        <w:trPr>
          <w:trHeight w:hRule="exact" w:val="340"/>
          <w:jc w:val="center"/>
        </w:trPr>
        <w:tc>
          <w:tcPr>
            <w:tcW w:w="2391" w:type="dxa"/>
            <w:shd w:val="clear" w:color="auto" w:fill="8DB3E2" w:themeFill="text2" w:themeFillTint="66"/>
            <w:vAlign w:val="center"/>
            <w:hideMark/>
          </w:tcPr>
          <w:p w:rsidR="006C148C" w:rsidRPr="005D6911" w:rsidRDefault="006C148C" w:rsidP="006C148C">
            <w:pPr>
              <w:jc w:val="center"/>
              <w:rPr>
                <w:rFonts w:eastAsia="Times New Roman"/>
                <w:b/>
                <w:bCs/>
                <w:sz w:val="22"/>
                <w:szCs w:val="22"/>
                <w:lang w:eastAsia="es-PE"/>
              </w:rPr>
            </w:pPr>
            <w:r w:rsidRPr="005D6911">
              <w:rPr>
                <w:rFonts w:eastAsia="Times New Roman"/>
                <w:b/>
                <w:bCs/>
                <w:sz w:val="22"/>
                <w:szCs w:val="22"/>
                <w:lang w:eastAsia="es-PE"/>
              </w:rPr>
              <w:t>Periodo de Retorno</w:t>
            </w:r>
          </w:p>
        </w:tc>
        <w:tc>
          <w:tcPr>
            <w:tcW w:w="2592" w:type="dxa"/>
            <w:shd w:val="clear" w:color="auto" w:fill="8DB3E2" w:themeFill="text2" w:themeFillTint="66"/>
            <w:vAlign w:val="center"/>
            <w:hideMark/>
          </w:tcPr>
          <w:p w:rsidR="006C148C" w:rsidRPr="005D6911" w:rsidRDefault="006C148C" w:rsidP="006C148C">
            <w:pPr>
              <w:jc w:val="center"/>
              <w:rPr>
                <w:rFonts w:eastAsia="Times New Roman"/>
                <w:b/>
                <w:bCs/>
                <w:sz w:val="22"/>
                <w:szCs w:val="22"/>
                <w:lang w:eastAsia="es-PE"/>
              </w:rPr>
            </w:pPr>
            <w:proofErr w:type="spellStart"/>
            <w:r w:rsidRPr="005D6911">
              <w:rPr>
                <w:rFonts w:eastAsia="Times New Roman"/>
                <w:b/>
                <w:bCs/>
                <w:sz w:val="22"/>
                <w:szCs w:val="22"/>
                <w:lang w:eastAsia="es-PE"/>
              </w:rPr>
              <w:t>Pmáx</w:t>
            </w:r>
            <w:proofErr w:type="spellEnd"/>
            <w:r w:rsidRPr="005D6911">
              <w:rPr>
                <w:rFonts w:eastAsia="Times New Roman"/>
                <w:b/>
                <w:bCs/>
                <w:sz w:val="22"/>
                <w:szCs w:val="22"/>
                <w:lang w:eastAsia="es-PE"/>
              </w:rPr>
              <w:t>. en 24h</w:t>
            </w:r>
          </w:p>
        </w:tc>
      </w:tr>
      <w:tr w:rsidR="006C148C" w:rsidRPr="00957B80" w:rsidTr="00961124">
        <w:trPr>
          <w:trHeight w:hRule="exact" w:val="340"/>
          <w:jc w:val="center"/>
        </w:trPr>
        <w:tc>
          <w:tcPr>
            <w:tcW w:w="2391" w:type="dxa"/>
            <w:shd w:val="clear" w:color="auto" w:fill="8DB3E2" w:themeFill="text2" w:themeFillTint="66"/>
            <w:vAlign w:val="center"/>
            <w:hideMark/>
          </w:tcPr>
          <w:p w:rsidR="006C148C" w:rsidRPr="005D6911" w:rsidRDefault="006C148C" w:rsidP="006C148C">
            <w:pPr>
              <w:jc w:val="center"/>
              <w:rPr>
                <w:rFonts w:eastAsia="Times New Roman"/>
                <w:b/>
                <w:bCs/>
                <w:sz w:val="22"/>
                <w:szCs w:val="22"/>
                <w:lang w:eastAsia="es-PE"/>
              </w:rPr>
            </w:pPr>
            <w:r w:rsidRPr="005D6911">
              <w:rPr>
                <w:rFonts w:eastAsia="Times New Roman"/>
                <w:b/>
                <w:bCs/>
                <w:sz w:val="22"/>
                <w:szCs w:val="22"/>
                <w:lang w:eastAsia="es-PE"/>
              </w:rPr>
              <w:t xml:space="preserve"> (años)</w:t>
            </w:r>
          </w:p>
        </w:tc>
        <w:tc>
          <w:tcPr>
            <w:tcW w:w="2592" w:type="dxa"/>
            <w:shd w:val="clear" w:color="auto" w:fill="8DB3E2" w:themeFill="text2" w:themeFillTint="66"/>
            <w:vAlign w:val="center"/>
            <w:hideMark/>
          </w:tcPr>
          <w:p w:rsidR="006C148C" w:rsidRPr="005D6911" w:rsidRDefault="006C148C" w:rsidP="006C148C">
            <w:pPr>
              <w:jc w:val="center"/>
              <w:rPr>
                <w:rFonts w:eastAsia="Times New Roman"/>
                <w:b/>
                <w:bCs/>
                <w:sz w:val="22"/>
                <w:szCs w:val="22"/>
                <w:lang w:eastAsia="es-PE"/>
              </w:rPr>
            </w:pPr>
            <w:r w:rsidRPr="005D6911">
              <w:rPr>
                <w:rFonts w:eastAsia="Times New Roman"/>
                <w:b/>
                <w:bCs/>
                <w:sz w:val="22"/>
                <w:szCs w:val="22"/>
                <w:lang w:eastAsia="es-PE"/>
              </w:rPr>
              <w:t>(mm)</w:t>
            </w:r>
          </w:p>
        </w:tc>
      </w:tr>
      <w:tr w:rsidR="006C148C" w:rsidRPr="00957B80" w:rsidTr="00961124">
        <w:trPr>
          <w:trHeight w:hRule="exact" w:val="340"/>
          <w:jc w:val="center"/>
        </w:trPr>
        <w:tc>
          <w:tcPr>
            <w:tcW w:w="2391" w:type="dxa"/>
            <w:shd w:val="clear" w:color="auto" w:fill="auto"/>
            <w:vAlign w:val="center"/>
            <w:hideMark/>
          </w:tcPr>
          <w:p w:rsidR="006C148C" w:rsidRPr="005D6911" w:rsidRDefault="006C148C" w:rsidP="006C148C">
            <w:pPr>
              <w:jc w:val="center"/>
              <w:rPr>
                <w:rFonts w:eastAsia="Times New Roman"/>
                <w:color w:val="000000"/>
                <w:sz w:val="22"/>
                <w:szCs w:val="22"/>
                <w:lang w:eastAsia="es-PE"/>
              </w:rPr>
            </w:pPr>
            <w:r w:rsidRPr="005D6911">
              <w:rPr>
                <w:rFonts w:eastAsia="Times New Roman"/>
                <w:color w:val="000000"/>
                <w:spacing w:val="1"/>
                <w:sz w:val="22"/>
                <w:szCs w:val="22"/>
                <w:lang w:eastAsia="es-PE"/>
              </w:rPr>
              <w:t>150</w:t>
            </w:r>
          </w:p>
        </w:tc>
        <w:tc>
          <w:tcPr>
            <w:tcW w:w="2592" w:type="dxa"/>
            <w:shd w:val="clear" w:color="auto" w:fill="auto"/>
            <w:vAlign w:val="center"/>
            <w:hideMark/>
          </w:tcPr>
          <w:p w:rsidR="006C148C" w:rsidRPr="005D6911" w:rsidRDefault="006C148C" w:rsidP="006C148C">
            <w:pPr>
              <w:jc w:val="center"/>
              <w:rPr>
                <w:rFonts w:eastAsia="Times New Roman"/>
                <w:color w:val="000000"/>
                <w:sz w:val="22"/>
                <w:szCs w:val="22"/>
                <w:lang w:eastAsia="es-PE"/>
              </w:rPr>
            </w:pPr>
            <w:r w:rsidRPr="005D6911">
              <w:rPr>
                <w:rFonts w:eastAsia="Times New Roman"/>
                <w:color w:val="000000"/>
                <w:spacing w:val="1"/>
                <w:sz w:val="22"/>
                <w:szCs w:val="22"/>
                <w:lang w:eastAsia="es-PE"/>
              </w:rPr>
              <w:t>72.8</w:t>
            </w:r>
          </w:p>
        </w:tc>
      </w:tr>
      <w:tr w:rsidR="006C148C" w:rsidRPr="00957B80" w:rsidTr="00961124">
        <w:trPr>
          <w:trHeight w:hRule="exact" w:val="340"/>
          <w:jc w:val="center"/>
        </w:trPr>
        <w:tc>
          <w:tcPr>
            <w:tcW w:w="2391" w:type="dxa"/>
            <w:shd w:val="clear" w:color="auto" w:fill="auto"/>
            <w:vAlign w:val="center"/>
            <w:hideMark/>
          </w:tcPr>
          <w:p w:rsidR="006C148C" w:rsidRPr="005D6911" w:rsidRDefault="006C148C" w:rsidP="006C148C">
            <w:pPr>
              <w:jc w:val="center"/>
              <w:rPr>
                <w:rFonts w:eastAsia="Times New Roman"/>
                <w:color w:val="000000"/>
                <w:sz w:val="22"/>
                <w:szCs w:val="22"/>
                <w:lang w:eastAsia="es-PE"/>
              </w:rPr>
            </w:pPr>
            <w:r w:rsidRPr="005D6911">
              <w:rPr>
                <w:rFonts w:eastAsia="Times New Roman"/>
                <w:color w:val="000000"/>
                <w:spacing w:val="1"/>
                <w:sz w:val="22"/>
                <w:szCs w:val="22"/>
                <w:lang w:eastAsia="es-PE"/>
              </w:rPr>
              <w:t>500</w:t>
            </w:r>
          </w:p>
        </w:tc>
        <w:tc>
          <w:tcPr>
            <w:tcW w:w="2592" w:type="dxa"/>
            <w:shd w:val="clear" w:color="auto" w:fill="auto"/>
            <w:vAlign w:val="center"/>
            <w:hideMark/>
          </w:tcPr>
          <w:p w:rsidR="006C148C" w:rsidRPr="005D6911" w:rsidRDefault="006C148C" w:rsidP="006C148C">
            <w:pPr>
              <w:jc w:val="center"/>
              <w:rPr>
                <w:rFonts w:eastAsia="Times New Roman"/>
                <w:color w:val="000000"/>
                <w:sz w:val="22"/>
                <w:szCs w:val="22"/>
                <w:lang w:eastAsia="es-PE"/>
              </w:rPr>
            </w:pPr>
            <w:r w:rsidRPr="005D6911">
              <w:rPr>
                <w:rFonts w:eastAsia="Times New Roman"/>
                <w:color w:val="000000"/>
                <w:spacing w:val="1"/>
                <w:sz w:val="22"/>
                <w:szCs w:val="22"/>
                <w:lang w:eastAsia="es-PE"/>
              </w:rPr>
              <w:t>88.9</w:t>
            </w:r>
          </w:p>
        </w:tc>
      </w:tr>
    </w:tbl>
    <w:p w:rsidR="00897323" w:rsidRPr="009C4403" w:rsidRDefault="009C4403" w:rsidP="00897323">
      <w:pPr>
        <w:pStyle w:val="TABLA01"/>
        <w:spacing w:after="0" w:line="240" w:lineRule="auto"/>
        <w:contextualSpacing/>
        <w:jc w:val="left"/>
        <w:rPr>
          <w:rFonts w:ascii="Times New Roman" w:hAnsi="Times New Roman" w:cs="Times New Roman"/>
          <w:b w:val="0"/>
          <w:color w:val="auto"/>
          <w:szCs w:val="20"/>
        </w:rPr>
      </w:pPr>
      <w:r>
        <w:tab/>
      </w:r>
      <w:r>
        <w:tab/>
      </w:r>
      <w:r>
        <w:tab/>
      </w:r>
      <w:r w:rsidR="00897323">
        <w:rPr>
          <w:rFonts w:ascii="Times New Roman" w:hAnsi="Times New Roman" w:cs="Times New Roman"/>
          <w:b w:val="0"/>
          <w:color w:val="auto"/>
          <w:szCs w:val="20"/>
        </w:rPr>
        <w:t xml:space="preserve">Fuente: Documentos internos de </w:t>
      </w:r>
      <w:r w:rsidR="00C5650D">
        <w:rPr>
          <w:rFonts w:ascii="Times New Roman" w:hAnsi="Times New Roman" w:cs="Times New Roman"/>
          <w:b w:val="0"/>
          <w:color w:val="auto"/>
          <w:szCs w:val="20"/>
        </w:rPr>
        <w:t>MECAMINAS E.I.R.L.</w:t>
      </w:r>
    </w:p>
    <w:p w:rsidR="006C148C" w:rsidRPr="009C4403" w:rsidRDefault="006C148C" w:rsidP="006C148C">
      <w:pPr>
        <w:pStyle w:val="NORMAL--01"/>
        <w:spacing w:line="240" w:lineRule="auto"/>
        <w:ind w:left="567"/>
        <w:rPr>
          <w:rFonts w:ascii="Times New Roman" w:hAnsi="Times New Roman"/>
        </w:rPr>
      </w:pPr>
    </w:p>
    <w:p w:rsidR="006C148C" w:rsidRPr="006A7013" w:rsidRDefault="006C148C" w:rsidP="00C5650D">
      <w:pPr>
        <w:pStyle w:val="NORMAL--01"/>
        <w:ind w:left="567" w:firstLine="567"/>
        <w:rPr>
          <w:rFonts w:ascii="Times New Roman" w:hAnsi="Times New Roman"/>
          <w:sz w:val="24"/>
          <w:szCs w:val="24"/>
        </w:rPr>
      </w:pPr>
      <w:r w:rsidRPr="006A7013">
        <w:rPr>
          <w:rFonts w:ascii="Times New Roman" w:hAnsi="Times New Roman"/>
          <w:sz w:val="24"/>
          <w:szCs w:val="24"/>
        </w:rPr>
        <w:t>Para la operación del depósito se tiene previsto la implementación de cunetas de c</w:t>
      </w:r>
      <w:r w:rsidR="006A7013">
        <w:rPr>
          <w:rFonts w:ascii="Times New Roman" w:hAnsi="Times New Roman"/>
          <w:sz w:val="24"/>
          <w:szCs w:val="24"/>
        </w:rPr>
        <w:t>oronación,  las  cuales  evitará</w:t>
      </w:r>
      <w:r w:rsidRPr="006A7013">
        <w:rPr>
          <w:rFonts w:ascii="Times New Roman" w:hAnsi="Times New Roman"/>
          <w:sz w:val="24"/>
          <w:szCs w:val="24"/>
        </w:rPr>
        <w:t>n  la  entrada  de  agua  de  escorrentía,  p</w:t>
      </w:r>
      <w:r w:rsidR="006A7013">
        <w:rPr>
          <w:rFonts w:ascii="Times New Roman" w:hAnsi="Times New Roman"/>
          <w:sz w:val="24"/>
          <w:szCs w:val="24"/>
        </w:rPr>
        <w:t>ara  dichas cunetas se calculará</w:t>
      </w:r>
      <w:r w:rsidRPr="006A7013">
        <w:rPr>
          <w:rFonts w:ascii="Times New Roman" w:hAnsi="Times New Roman"/>
          <w:sz w:val="24"/>
          <w:szCs w:val="24"/>
        </w:rPr>
        <w:t>n los caudales para los periodos de retorno de 150 y 500 años. Para el cálculo de los caudales máximos de escorrentía se hará uso de la Fórmula</w:t>
      </w:r>
      <w:r w:rsidR="00746961" w:rsidRPr="006A7013">
        <w:rPr>
          <w:rFonts w:ascii="Times New Roman" w:hAnsi="Times New Roman"/>
          <w:sz w:val="24"/>
          <w:szCs w:val="24"/>
        </w:rPr>
        <w:t xml:space="preserve"> </w:t>
      </w:r>
      <w:r w:rsidRPr="006A7013">
        <w:rPr>
          <w:rFonts w:ascii="Times New Roman" w:hAnsi="Times New Roman"/>
          <w:sz w:val="24"/>
          <w:szCs w:val="24"/>
        </w:rPr>
        <w:t>Racional debido a que las áreas involucradas son pequeñas.</w:t>
      </w:r>
    </w:p>
    <w:p w:rsidR="006C148C" w:rsidRPr="00466663" w:rsidRDefault="006C148C" w:rsidP="00466663">
      <w:pPr>
        <w:pStyle w:val="Ttulo2"/>
        <w:keepLines/>
        <w:numPr>
          <w:ilvl w:val="4"/>
          <w:numId w:val="4"/>
        </w:numPr>
        <w:spacing w:before="240" w:after="240" w:line="480" w:lineRule="auto"/>
        <w:contextualSpacing/>
        <w:jc w:val="both"/>
      </w:pPr>
      <w:bookmarkStart w:id="107" w:name="_Toc428026769"/>
      <w:r w:rsidRPr="00466663">
        <w:lastRenderedPageBreak/>
        <w:t>T</w:t>
      </w:r>
      <w:bookmarkEnd w:id="107"/>
      <w:r w:rsidR="00466663" w:rsidRPr="00466663">
        <w:t>iempos de concentración</w:t>
      </w:r>
    </w:p>
    <w:p w:rsidR="006C148C" w:rsidRPr="00466663" w:rsidRDefault="006C148C" w:rsidP="00C5650D">
      <w:pPr>
        <w:pStyle w:val="NORMAL--01"/>
        <w:spacing w:line="480" w:lineRule="auto"/>
        <w:ind w:left="567" w:firstLine="567"/>
        <w:rPr>
          <w:rFonts w:ascii="Times New Roman" w:hAnsi="Times New Roman"/>
          <w:sz w:val="24"/>
          <w:szCs w:val="24"/>
        </w:rPr>
      </w:pPr>
      <w:r w:rsidRPr="00466663">
        <w:rPr>
          <w:rFonts w:ascii="Times New Roman" w:hAnsi="Times New Roman"/>
          <w:sz w:val="24"/>
          <w:szCs w:val="24"/>
        </w:rPr>
        <w:t xml:space="preserve">El tiempo de concentración ( </w:t>
      </w:r>
      <w:proofErr w:type="spellStart"/>
      <w:r w:rsidRPr="00466663">
        <w:rPr>
          <w:rFonts w:ascii="Times New Roman" w:hAnsi="Times New Roman"/>
          <w:sz w:val="24"/>
          <w:szCs w:val="24"/>
        </w:rPr>
        <w:t>tc</w:t>
      </w:r>
      <w:proofErr w:type="spellEnd"/>
      <w:r w:rsidRPr="00466663">
        <w:rPr>
          <w:rFonts w:ascii="Times New Roman" w:hAnsi="Times New Roman"/>
          <w:sz w:val="24"/>
          <w:szCs w:val="24"/>
        </w:rPr>
        <w:t xml:space="preserve"> ), mide el tiempo que demora una partícula de agua en ir desde el punto más remoto de la cuenca hasta el punto de interés. Existen varias expresiones propuestas por diferentes autores para obtener este valor las cuales son función de parámetros geomorfológicos de la cuenca. A continuación se calculan los tiempos de concentración obtenidos con cada expresión y el valor promedio de todos ellos, el cual se utilizará en los cálculos:</w:t>
      </w:r>
    </w:p>
    <w:p w:rsidR="006C148C" w:rsidRPr="00466663" w:rsidRDefault="006C148C" w:rsidP="00466663">
      <w:pPr>
        <w:pStyle w:val="TABLA01"/>
        <w:spacing w:after="0"/>
        <w:contextualSpacing/>
        <w:rPr>
          <w:rFonts w:ascii="Times New Roman" w:hAnsi="Times New Roman" w:cs="Times New Roman"/>
          <w:color w:val="auto"/>
          <w:sz w:val="24"/>
          <w:szCs w:val="24"/>
        </w:rPr>
      </w:pPr>
      <w:bookmarkStart w:id="108" w:name="_Toc428026788"/>
      <w:r w:rsidRPr="00466663">
        <w:rPr>
          <w:rFonts w:ascii="Times New Roman" w:hAnsi="Times New Roman" w:cs="Times New Roman"/>
          <w:color w:val="auto"/>
          <w:sz w:val="24"/>
          <w:szCs w:val="24"/>
        </w:rPr>
        <w:t xml:space="preserve">Cuadro </w:t>
      </w:r>
      <w:r w:rsidR="00961124">
        <w:rPr>
          <w:rFonts w:ascii="Times New Roman" w:hAnsi="Times New Roman" w:cs="Times New Roman"/>
          <w:color w:val="auto"/>
          <w:sz w:val="24"/>
          <w:szCs w:val="24"/>
        </w:rPr>
        <w:t>2.</w:t>
      </w:r>
      <w:r w:rsidR="00527740" w:rsidRPr="00466663">
        <w:rPr>
          <w:rFonts w:ascii="Times New Roman" w:hAnsi="Times New Roman" w:cs="Times New Roman"/>
          <w:color w:val="auto"/>
          <w:sz w:val="24"/>
          <w:szCs w:val="24"/>
        </w:rPr>
        <w:t>24</w:t>
      </w:r>
      <w:r w:rsidRPr="00466663">
        <w:rPr>
          <w:rFonts w:ascii="Times New Roman" w:hAnsi="Times New Roman" w:cs="Times New Roman"/>
          <w:color w:val="auto"/>
          <w:sz w:val="24"/>
          <w:szCs w:val="24"/>
        </w:rPr>
        <w:t>.- Tiempo de concentración</w:t>
      </w:r>
      <w:bookmarkEnd w:id="108"/>
    </w:p>
    <w:tbl>
      <w:tblPr>
        <w:tblW w:w="7210" w:type="dxa"/>
        <w:jc w:val="center"/>
        <w:tblCellMar>
          <w:left w:w="70" w:type="dxa"/>
          <w:right w:w="70" w:type="dxa"/>
        </w:tblCellMar>
        <w:tblLook w:val="04A0" w:firstRow="1" w:lastRow="0" w:firstColumn="1" w:lastColumn="0" w:noHBand="0" w:noVBand="1"/>
      </w:tblPr>
      <w:tblGrid>
        <w:gridCol w:w="1338"/>
        <w:gridCol w:w="2542"/>
        <w:gridCol w:w="1110"/>
        <w:gridCol w:w="1110"/>
        <w:gridCol w:w="1110"/>
      </w:tblGrid>
      <w:tr w:rsidR="006C148C" w:rsidRPr="00D57AF1" w:rsidTr="00487732">
        <w:trPr>
          <w:trHeight w:hRule="exact" w:val="340"/>
          <w:jc w:val="center"/>
        </w:trPr>
        <w:tc>
          <w:tcPr>
            <w:tcW w:w="1338"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r w:rsidRPr="00487732">
              <w:rPr>
                <w:rFonts w:ascii="Trebuchet MS" w:eastAsia="Times New Roman" w:hAnsi="Trebuchet MS"/>
                <w:b/>
                <w:bCs/>
                <w:spacing w:val="1"/>
                <w:sz w:val="18"/>
                <w:szCs w:val="18"/>
                <w:lang w:eastAsia="es-PE"/>
              </w:rPr>
              <w:t>Autor</w:t>
            </w:r>
          </w:p>
        </w:tc>
        <w:tc>
          <w:tcPr>
            <w:tcW w:w="2542"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r w:rsidRPr="00487732">
              <w:rPr>
                <w:rFonts w:ascii="Trebuchet MS" w:eastAsia="Times New Roman" w:hAnsi="Trebuchet MS"/>
                <w:b/>
                <w:bCs/>
                <w:sz w:val="18"/>
                <w:szCs w:val="18"/>
                <w:lang w:eastAsia="es-PE"/>
              </w:rPr>
              <w:t>Fórmula</w:t>
            </w:r>
          </w:p>
        </w:tc>
        <w:tc>
          <w:tcPr>
            <w:tcW w:w="111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proofErr w:type="spellStart"/>
            <w:r w:rsidRPr="00487732">
              <w:rPr>
                <w:rFonts w:ascii="Trebuchet MS" w:eastAsia="Times New Roman" w:hAnsi="Trebuchet MS"/>
                <w:b/>
                <w:bCs/>
                <w:sz w:val="18"/>
                <w:szCs w:val="18"/>
                <w:lang w:eastAsia="es-PE"/>
              </w:rPr>
              <w:t>tc</w:t>
            </w:r>
            <w:proofErr w:type="spellEnd"/>
            <w:r w:rsidRPr="00487732">
              <w:rPr>
                <w:rFonts w:ascii="Trebuchet MS" w:eastAsia="Times New Roman" w:hAnsi="Trebuchet MS"/>
                <w:b/>
                <w:bCs/>
                <w:sz w:val="18"/>
                <w:szCs w:val="18"/>
                <w:lang w:eastAsia="es-PE"/>
              </w:rPr>
              <w:t xml:space="preserve"> (MD)</w:t>
            </w:r>
          </w:p>
        </w:tc>
        <w:tc>
          <w:tcPr>
            <w:tcW w:w="111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proofErr w:type="spellStart"/>
            <w:r w:rsidRPr="00487732">
              <w:rPr>
                <w:rFonts w:ascii="Trebuchet MS" w:eastAsia="Times New Roman" w:hAnsi="Trebuchet MS"/>
                <w:b/>
                <w:bCs/>
                <w:sz w:val="18"/>
                <w:szCs w:val="18"/>
                <w:lang w:eastAsia="es-PE"/>
              </w:rPr>
              <w:t>tc</w:t>
            </w:r>
            <w:proofErr w:type="spellEnd"/>
            <w:r w:rsidRPr="00487732">
              <w:rPr>
                <w:rFonts w:ascii="Trebuchet MS" w:eastAsia="Times New Roman" w:hAnsi="Trebuchet MS"/>
                <w:b/>
                <w:bCs/>
                <w:sz w:val="18"/>
                <w:szCs w:val="18"/>
                <w:lang w:eastAsia="es-PE"/>
              </w:rPr>
              <w:t xml:space="preserve"> (MI)</w:t>
            </w:r>
          </w:p>
        </w:tc>
        <w:tc>
          <w:tcPr>
            <w:tcW w:w="111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proofErr w:type="spellStart"/>
            <w:r w:rsidRPr="00487732">
              <w:rPr>
                <w:rFonts w:ascii="Trebuchet MS" w:eastAsia="Times New Roman" w:hAnsi="Trebuchet MS"/>
                <w:b/>
                <w:bCs/>
                <w:sz w:val="18"/>
                <w:szCs w:val="18"/>
                <w:lang w:eastAsia="es-PE"/>
              </w:rPr>
              <w:t>tc</w:t>
            </w:r>
            <w:proofErr w:type="spellEnd"/>
            <w:r w:rsidRPr="00487732">
              <w:rPr>
                <w:rFonts w:ascii="Trebuchet MS" w:eastAsia="Times New Roman" w:hAnsi="Trebuchet MS"/>
                <w:b/>
                <w:bCs/>
                <w:sz w:val="18"/>
                <w:szCs w:val="18"/>
                <w:lang w:eastAsia="es-PE"/>
              </w:rPr>
              <w:t xml:space="preserve"> (RH)</w:t>
            </w:r>
          </w:p>
        </w:tc>
      </w:tr>
      <w:tr w:rsidR="006C148C" w:rsidRPr="00D57AF1" w:rsidTr="00487732">
        <w:trPr>
          <w:trHeight w:hRule="exact" w:val="340"/>
          <w:jc w:val="center"/>
        </w:trPr>
        <w:tc>
          <w:tcPr>
            <w:tcW w:w="1338"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bCs/>
                <w:sz w:val="18"/>
                <w:szCs w:val="18"/>
                <w:lang w:eastAsia="es-PE"/>
              </w:rPr>
            </w:pPr>
          </w:p>
        </w:tc>
        <w:tc>
          <w:tcPr>
            <w:tcW w:w="2542"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rPr>
                <w:rFonts w:ascii="Trebuchet MS" w:eastAsia="Times New Roman" w:hAnsi="Trebuchet MS"/>
                <w:b/>
                <w:bCs/>
                <w:sz w:val="18"/>
                <w:szCs w:val="18"/>
                <w:lang w:eastAsia="es-PE"/>
              </w:rPr>
            </w:pPr>
          </w:p>
        </w:tc>
        <w:tc>
          <w:tcPr>
            <w:tcW w:w="111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r w:rsidRPr="00487732">
              <w:rPr>
                <w:rFonts w:ascii="Trebuchet MS" w:eastAsia="Times New Roman" w:hAnsi="Trebuchet MS"/>
                <w:b/>
                <w:bCs/>
                <w:sz w:val="18"/>
                <w:szCs w:val="18"/>
                <w:lang w:eastAsia="es-PE"/>
              </w:rPr>
              <w:t>(min)</w:t>
            </w:r>
          </w:p>
        </w:tc>
        <w:tc>
          <w:tcPr>
            <w:tcW w:w="111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r w:rsidRPr="00487732">
              <w:rPr>
                <w:rFonts w:ascii="Trebuchet MS" w:eastAsia="Times New Roman" w:hAnsi="Trebuchet MS"/>
                <w:b/>
                <w:bCs/>
                <w:sz w:val="18"/>
                <w:szCs w:val="18"/>
                <w:lang w:eastAsia="es-PE"/>
              </w:rPr>
              <w:t>(min)</w:t>
            </w:r>
          </w:p>
        </w:tc>
        <w:tc>
          <w:tcPr>
            <w:tcW w:w="111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ascii="Trebuchet MS" w:eastAsia="Times New Roman" w:hAnsi="Trebuchet MS"/>
                <w:b/>
                <w:bCs/>
                <w:sz w:val="18"/>
                <w:szCs w:val="18"/>
                <w:lang w:eastAsia="es-PE"/>
              </w:rPr>
            </w:pPr>
            <w:r w:rsidRPr="00487732">
              <w:rPr>
                <w:rFonts w:ascii="Trebuchet MS" w:eastAsia="Times New Roman" w:hAnsi="Trebuchet MS"/>
                <w:b/>
                <w:bCs/>
                <w:sz w:val="18"/>
                <w:szCs w:val="18"/>
                <w:lang w:eastAsia="es-PE"/>
              </w:rPr>
              <w:t>(min)</w:t>
            </w:r>
          </w:p>
        </w:tc>
      </w:tr>
      <w:tr w:rsidR="006C148C" w:rsidRPr="00D57AF1" w:rsidTr="006C148C">
        <w:trPr>
          <w:trHeight w:hRule="exact" w:val="340"/>
          <w:jc w:val="center"/>
        </w:trPr>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b/>
                <w:bCs/>
                <w:color w:val="000000"/>
                <w:sz w:val="18"/>
                <w:szCs w:val="18"/>
                <w:lang w:eastAsia="es-PE"/>
              </w:rPr>
            </w:pPr>
            <w:r w:rsidRPr="00D57AF1">
              <w:rPr>
                <w:rFonts w:ascii="Trebuchet MS" w:eastAsia="Times New Roman" w:hAnsi="Trebuchet MS"/>
                <w:b/>
                <w:bCs/>
                <w:color w:val="000000"/>
                <w:sz w:val="18"/>
                <w:szCs w:val="18"/>
                <w:lang w:eastAsia="es-PE"/>
              </w:rPr>
              <w:t>Ventura</w:t>
            </w:r>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proofErr w:type="spellStart"/>
            <w:r w:rsidRPr="00D57AF1">
              <w:rPr>
                <w:rFonts w:ascii="Trebuchet MS" w:eastAsia="Times New Roman" w:hAnsi="Trebuchet MS"/>
                <w:color w:val="000000"/>
                <w:sz w:val="18"/>
                <w:szCs w:val="18"/>
                <w:lang w:eastAsia="es-PE"/>
              </w:rPr>
              <w:t>tc</w:t>
            </w:r>
            <w:proofErr w:type="spellEnd"/>
            <w:r w:rsidRPr="00D57AF1">
              <w:rPr>
                <w:rFonts w:ascii="Trebuchet MS" w:eastAsia="Times New Roman" w:hAnsi="Trebuchet MS"/>
                <w:color w:val="000000"/>
                <w:sz w:val="18"/>
                <w:szCs w:val="18"/>
                <w:lang w:eastAsia="es-PE"/>
              </w:rPr>
              <w:t xml:space="preserve"> = 18 (L / S0.25 )0.75</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48</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19.4</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88.6</w:t>
            </w:r>
          </w:p>
        </w:tc>
      </w:tr>
      <w:tr w:rsidR="006C148C" w:rsidRPr="00D57AF1" w:rsidTr="006C148C">
        <w:trPr>
          <w:trHeight w:hRule="exact" w:val="340"/>
          <w:jc w:val="center"/>
        </w:trPr>
        <w:tc>
          <w:tcPr>
            <w:tcW w:w="1338"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b/>
                <w:bCs/>
                <w:color w:val="000000"/>
                <w:sz w:val="18"/>
                <w:szCs w:val="18"/>
                <w:lang w:eastAsia="es-PE"/>
              </w:rPr>
            </w:pPr>
          </w:p>
        </w:tc>
        <w:tc>
          <w:tcPr>
            <w:tcW w:w="2542"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r>
      <w:tr w:rsidR="006C148C" w:rsidRPr="00D57AF1" w:rsidTr="006C148C">
        <w:trPr>
          <w:trHeight w:hRule="exact" w:val="340"/>
          <w:jc w:val="center"/>
        </w:trPr>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b/>
                <w:bCs/>
                <w:color w:val="000000"/>
                <w:sz w:val="18"/>
                <w:szCs w:val="18"/>
                <w:lang w:eastAsia="es-PE"/>
              </w:rPr>
            </w:pPr>
            <w:proofErr w:type="spellStart"/>
            <w:r w:rsidRPr="00D57AF1">
              <w:rPr>
                <w:rFonts w:ascii="Trebuchet MS" w:eastAsia="Times New Roman" w:hAnsi="Trebuchet MS"/>
                <w:b/>
                <w:bCs/>
                <w:color w:val="000000"/>
                <w:sz w:val="18"/>
                <w:szCs w:val="18"/>
                <w:lang w:eastAsia="es-PE"/>
              </w:rPr>
              <w:t>Giandotti</w:t>
            </w:r>
            <w:proofErr w:type="spellEnd"/>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proofErr w:type="spellStart"/>
            <w:r w:rsidRPr="00D57AF1">
              <w:rPr>
                <w:rFonts w:ascii="Trebuchet MS" w:eastAsia="Times New Roman" w:hAnsi="Trebuchet MS"/>
                <w:color w:val="000000"/>
                <w:sz w:val="18"/>
                <w:szCs w:val="18"/>
                <w:lang w:eastAsia="es-PE"/>
              </w:rPr>
              <w:t>tc</w:t>
            </w:r>
            <w:proofErr w:type="spellEnd"/>
            <w:r w:rsidRPr="00D57AF1">
              <w:rPr>
                <w:rFonts w:ascii="Trebuchet MS" w:eastAsia="Times New Roman" w:hAnsi="Trebuchet MS"/>
                <w:color w:val="000000"/>
                <w:sz w:val="18"/>
                <w:szCs w:val="18"/>
                <w:lang w:eastAsia="es-PE"/>
              </w:rPr>
              <w:t xml:space="preserve"> = 60 (4A0.5 + 1.5L) / (0.8H0.5)</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34</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13.6</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63.4</w:t>
            </w:r>
          </w:p>
        </w:tc>
      </w:tr>
      <w:tr w:rsidR="006C148C" w:rsidRPr="00D57AF1" w:rsidTr="006C148C">
        <w:trPr>
          <w:trHeight w:hRule="exact" w:val="340"/>
          <w:jc w:val="center"/>
        </w:trPr>
        <w:tc>
          <w:tcPr>
            <w:tcW w:w="1338"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b/>
                <w:bCs/>
                <w:color w:val="000000"/>
                <w:sz w:val="18"/>
                <w:szCs w:val="18"/>
                <w:lang w:eastAsia="es-PE"/>
              </w:rPr>
            </w:pPr>
          </w:p>
        </w:tc>
        <w:tc>
          <w:tcPr>
            <w:tcW w:w="2542"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r>
      <w:tr w:rsidR="006C148C" w:rsidRPr="00D57AF1" w:rsidTr="006C148C">
        <w:trPr>
          <w:trHeight w:hRule="exact" w:val="340"/>
          <w:jc w:val="center"/>
        </w:trPr>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b/>
                <w:bCs/>
                <w:color w:val="000000"/>
                <w:sz w:val="18"/>
                <w:szCs w:val="18"/>
                <w:lang w:eastAsia="es-PE"/>
              </w:rPr>
            </w:pPr>
            <w:r w:rsidRPr="00D57AF1">
              <w:rPr>
                <w:rFonts w:ascii="Trebuchet MS" w:eastAsia="Times New Roman" w:hAnsi="Trebuchet MS"/>
                <w:b/>
                <w:bCs/>
                <w:color w:val="000000"/>
                <w:sz w:val="18"/>
                <w:szCs w:val="18"/>
                <w:lang w:eastAsia="es-PE"/>
              </w:rPr>
              <w:t>USCE</w:t>
            </w:r>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proofErr w:type="spellStart"/>
            <w:r w:rsidRPr="00D57AF1">
              <w:rPr>
                <w:rFonts w:ascii="Trebuchet MS" w:eastAsia="Times New Roman" w:hAnsi="Trebuchet MS"/>
                <w:color w:val="000000"/>
                <w:sz w:val="18"/>
                <w:szCs w:val="18"/>
                <w:lang w:eastAsia="es-PE"/>
              </w:rPr>
              <w:t>tc</w:t>
            </w:r>
            <w:proofErr w:type="spellEnd"/>
            <w:r w:rsidRPr="00D57AF1">
              <w:rPr>
                <w:rFonts w:ascii="Trebuchet MS" w:eastAsia="Times New Roman" w:hAnsi="Trebuchet MS"/>
                <w:color w:val="000000"/>
                <w:sz w:val="18"/>
                <w:szCs w:val="18"/>
                <w:lang w:eastAsia="es-PE"/>
              </w:rPr>
              <w:t xml:space="preserve"> = 12.6 (L / S 0.25 ) 0.76</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24.3</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35.2</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82.1</w:t>
            </w:r>
          </w:p>
        </w:tc>
      </w:tr>
      <w:tr w:rsidR="006C148C" w:rsidRPr="00D57AF1" w:rsidTr="006C148C">
        <w:trPr>
          <w:trHeight w:hRule="exact" w:val="340"/>
          <w:jc w:val="center"/>
        </w:trPr>
        <w:tc>
          <w:tcPr>
            <w:tcW w:w="1338"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b/>
                <w:bCs/>
                <w:color w:val="000000"/>
                <w:sz w:val="18"/>
                <w:szCs w:val="18"/>
                <w:lang w:eastAsia="es-PE"/>
              </w:rPr>
            </w:pPr>
          </w:p>
        </w:tc>
        <w:tc>
          <w:tcPr>
            <w:tcW w:w="2542"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r>
      <w:tr w:rsidR="006C148C" w:rsidRPr="00D57AF1" w:rsidTr="006C148C">
        <w:trPr>
          <w:trHeight w:hRule="exact" w:val="340"/>
          <w:jc w:val="center"/>
        </w:trPr>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b/>
                <w:bCs/>
                <w:color w:val="000000"/>
                <w:sz w:val="18"/>
                <w:szCs w:val="18"/>
                <w:lang w:eastAsia="es-PE"/>
              </w:rPr>
            </w:pPr>
            <w:proofErr w:type="spellStart"/>
            <w:r w:rsidRPr="00D57AF1">
              <w:rPr>
                <w:rFonts w:ascii="Trebuchet MS" w:eastAsia="Times New Roman" w:hAnsi="Trebuchet MS"/>
                <w:b/>
                <w:bCs/>
                <w:color w:val="000000"/>
                <w:sz w:val="18"/>
                <w:szCs w:val="18"/>
                <w:lang w:eastAsia="es-PE"/>
              </w:rPr>
              <w:t>Bransby</w:t>
            </w:r>
            <w:proofErr w:type="spellEnd"/>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proofErr w:type="spellStart"/>
            <w:r w:rsidRPr="00D57AF1">
              <w:rPr>
                <w:rFonts w:ascii="Trebuchet MS" w:eastAsia="Times New Roman" w:hAnsi="Trebuchet MS"/>
                <w:color w:val="000000"/>
                <w:sz w:val="18"/>
                <w:szCs w:val="18"/>
                <w:lang w:eastAsia="es-PE"/>
              </w:rPr>
              <w:t>tc</w:t>
            </w:r>
            <w:proofErr w:type="spellEnd"/>
            <w:r w:rsidRPr="00D57AF1">
              <w:rPr>
                <w:rFonts w:ascii="Trebuchet MS" w:eastAsia="Times New Roman" w:hAnsi="Trebuchet MS"/>
                <w:color w:val="000000"/>
                <w:sz w:val="18"/>
                <w:szCs w:val="18"/>
                <w:lang w:eastAsia="es-PE"/>
              </w:rPr>
              <w:t xml:space="preserve"> = 14.695 L / (A0.1 S0.2 )</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52.4</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19.5</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84.9</w:t>
            </w:r>
          </w:p>
        </w:tc>
      </w:tr>
      <w:tr w:rsidR="006C148C" w:rsidRPr="00D57AF1" w:rsidTr="006C148C">
        <w:trPr>
          <w:trHeight w:hRule="exact" w:val="340"/>
          <w:jc w:val="center"/>
        </w:trPr>
        <w:tc>
          <w:tcPr>
            <w:tcW w:w="1338"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b/>
                <w:bCs/>
                <w:color w:val="000000"/>
                <w:sz w:val="18"/>
                <w:szCs w:val="18"/>
                <w:lang w:eastAsia="es-PE"/>
              </w:rPr>
            </w:pPr>
          </w:p>
        </w:tc>
        <w:tc>
          <w:tcPr>
            <w:tcW w:w="2542"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r>
      <w:tr w:rsidR="006C148C" w:rsidRPr="00D57AF1" w:rsidTr="006C148C">
        <w:trPr>
          <w:trHeight w:hRule="exact" w:val="340"/>
          <w:jc w:val="center"/>
        </w:trPr>
        <w:tc>
          <w:tcPr>
            <w:tcW w:w="1338"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b/>
                <w:bCs/>
                <w:color w:val="000000"/>
                <w:sz w:val="18"/>
                <w:szCs w:val="18"/>
                <w:lang w:eastAsia="es-PE"/>
              </w:rPr>
            </w:pPr>
            <w:r w:rsidRPr="00D57AF1">
              <w:rPr>
                <w:rFonts w:ascii="Trebuchet MS" w:eastAsia="Times New Roman" w:hAnsi="Trebuchet MS"/>
                <w:b/>
                <w:bCs/>
                <w:color w:val="000000"/>
                <w:sz w:val="18"/>
                <w:szCs w:val="18"/>
                <w:lang w:eastAsia="es-PE"/>
              </w:rPr>
              <w:t xml:space="preserve">Ven Te </w:t>
            </w:r>
            <w:proofErr w:type="spellStart"/>
            <w:r w:rsidRPr="00D57AF1">
              <w:rPr>
                <w:rFonts w:ascii="Trebuchet MS" w:eastAsia="Times New Roman" w:hAnsi="Trebuchet MS"/>
                <w:b/>
                <w:bCs/>
                <w:color w:val="000000"/>
                <w:sz w:val="18"/>
                <w:szCs w:val="18"/>
                <w:lang w:eastAsia="es-PE"/>
              </w:rPr>
              <w:t>Chow</w:t>
            </w:r>
            <w:proofErr w:type="spellEnd"/>
          </w:p>
        </w:tc>
        <w:tc>
          <w:tcPr>
            <w:tcW w:w="2542" w:type="dxa"/>
            <w:vMerge w:val="restart"/>
            <w:tcBorders>
              <w:top w:val="nil"/>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proofErr w:type="spellStart"/>
            <w:r w:rsidRPr="00D57AF1">
              <w:rPr>
                <w:rFonts w:ascii="Trebuchet MS" w:eastAsia="Times New Roman" w:hAnsi="Trebuchet MS"/>
                <w:color w:val="000000"/>
                <w:sz w:val="18"/>
                <w:szCs w:val="18"/>
                <w:lang w:eastAsia="es-PE"/>
              </w:rPr>
              <w:t>tc</w:t>
            </w:r>
            <w:proofErr w:type="spellEnd"/>
            <w:r w:rsidRPr="00D57AF1">
              <w:rPr>
                <w:rFonts w:ascii="Trebuchet MS" w:eastAsia="Times New Roman" w:hAnsi="Trebuchet MS"/>
                <w:color w:val="000000"/>
                <w:sz w:val="18"/>
                <w:szCs w:val="18"/>
                <w:lang w:eastAsia="es-PE"/>
              </w:rPr>
              <w:t xml:space="preserve"> = 12.3 (L / S 0.5 ) 0.64</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37.4</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25.6</w:t>
            </w:r>
          </w:p>
        </w:tc>
        <w:tc>
          <w:tcPr>
            <w:tcW w:w="1110" w:type="dxa"/>
            <w:vMerge w:val="restart"/>
            <w:tcBorders>
              <w:top w:val="nil"/>
              <w:left w:val="single" w:sz="4" w:space="0" w:color="auto"/>
              <w:bottom w:val="single" w:sz="4" w:space="0" w:color="000000"/>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spacing w:val="1"/>
                <w:sz w:val="18"/>
                <w:szCs w:val="18"/>
                <w:lang w:eastAsia="es-PE"/>
              </w:rPr>
              <w:t>72.4</w:t>
            </w:r>
          </w:p>
        </w:tc>
      </w:tr>
      <w:tr w:rsidR="006C148C" w:rsidRPr="00D57AF1" w:rsidTr="006C148C">
        <w:trPr>
          <w:trHeight w:hRule="exact" w:val="340"/>
          <w:jc w:val="center"/>
        </w:trPr>
        <w:tc>
          <w:tcPr>
            <w:tcW w:w="1338"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b/>
                <w:bCs/>
                <w:color w:val="000000"/>
                <w:sz w:val="18"/>
                <w:szCs w:val="18"/>
                <w:lang w:eastAsia="es-PE"/>
              </w:rPr>
            </w:pPr>
          </w:p>
        </w:tc>
        <w:tc>
          <w:tcPr>
            <w:tcW w:w="2542" w:type="dxa"/>
            <w:vMerge/>
            <w:tcBorders>
              <w:top w:val="nil"/>
              <w:left w:val="single" w:sz="4" w:space="0" w:color="auto"/>
              <w:bottom w:val="single" w:sz="4" w:space="0" w:color="auto"/>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c>
          <w:tcPr>
            <w:tcW w:w="1110" w:type="dxa"/>
            <w:vMerge/>
            <w:tcBorders>
              <w:top w:val="nil"/>
              <w:left w:val="single" w:sz="4" w:space="0" w:color="auto"/>
              <w:bottom w:val="single" w:sz="4" w:space="0" w:color="000000"/>
              <w:right w:val="single" w:sz="4" w:space="0" w:color="auto"/>
            </w:tcBorders>
            <w:vAlign w:val="center"/>
            <w:hideMark/>
          </w:tcPr>
          <w:p w:rsidR="006C148C" w:rsidRPr="00D57AF1" w:rsidRDefault="006C148C" w:rsidP="006C148C">
            <w:pPr>
              <w:rPr>
                <w:rFonts w:ascii="Trebuchet MS" w:eastAsia="Times New Roman" w:hAnsi="Trebuchet MS"/>
                <w:color w:val="000000"/>
                <w:sz w:val="18"/>
                <w:szCs w:val="18"/>
                <w:lang w:eastAsia="es-PE"/>
              </w:rPr>
            </w:pPr>
          </w:p>
        </w:tc>
      </w:tr>
      <w:tr w:rsidR="006C148C" w:rsidRPr="00D57AF1" w:rsidTr="006C148C">
        <w:trPr>
          <w:trHeight w:hRule="exact" w:val="340"/>
          <w:jc w:val="center"/>
        </w:trPr>
        <w:tc>
          <w:tcPr>
            <w:tcW w:w="3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b/>
                <w:bCs/>
                <w:color w:val="000000"/>
                <w:sz w:val="18"/>
                <w:szCs w:val="18"/>
                <w:lang w:eastAsia="es-PE"/>
              </w:rPr>
            </w:pPr>
            <w:r w:rsidRPr="00D57AF1">
              <w:rPr>
                <w:rFonts w:ascii="Trebuchet MS" w:eastAsia="Times New Roman" w:hAnsi="Trebuchet MS"/>
                <w:b/>
                <w:bCs/>
                <w:color w:val="000000"/>
                <w:sz w:val="18"/>
                <w:szCs w:val="18"/>
                <w:lang w:eastAsia="es-PE"/>
              </w:rPr>
              <w:t>PROMEDIO</w:t>
            </w:r>
          </w:p>
        </w:tc>
        <w:tc>
          <w:tcPr>
            <w:tcW w:w="1110" w:type="dxa"/>
            <w:tcBorders>
              <w:top w:val="nil"/>
              <w:left w:val="nil"/>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w w:val="69"/>
                <w:sz w:val="18"/>
                <w:szCs w:val="18"/>
                <w:lang w:eastAsia="es-PE"/>
              </w:rPr>
              <w:t xml:space="preserve">≈ </w:t>
            </w:r>
            <w:r w:rsidRPr="00D57AF1">
              <w:rPr>
                <w:rFonts w:ascii="Trebuchet MS" w:eastAsia="Times New Roman" w:hAnsi="Trebuchet MS"/>
                <w:b/>
                <w:bCs/>
                <w:color w:val="000000"/>
                <w:w w:val="69"/>
                <w:sz w:val="18"/>
                <w:szCs w:val="18"/>
                <w:lang w:eastAsia="es-PE"/>
              </w:rPr>
              <w:t>39.2</w:t>
            </w:r>
          </w:p>
        </w:tc>
        <w:tc>
          <w:tcPr>
            <w:tcW w:w="1110" w:type="dxa"/>
            <w:tcBorders>
              <w:top w:val="nil"/>
              <w:left w:val="nil"/>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w w:val="69"/>
                <w:sz w:val="18"/>
                <w:szCs w:val="18"/>
                <w:lang w:eastAsia="es-PE"/>
              </w:rPr>
              <w:t xml:space="preserve">≈ </w:t>
            </w:r>
            <w:r w:rsidRPr="00D57AF1">
              <w:rPr>
                <w:rFonts w:ascii="Trebuchet MS" w:eastAsia="Times New Roman" w:hAnsi="Trebuchet MS"/>
                <w:b/>
                <w:bCs/>
                <w:color w:val="000000"/>
                <w:w w:val="69"/>
                <w:sz w:val="18"/>
                <w:szCs w:val="18"/>
                <w:lang w:eastAsia="es-PE"/>
              </w:rPr>
              <w:t>22.7</w:t>
            </w:r>
          </w:p>
        </w:tc>
        <w:tc>
          <w:tcPr>
            <w:tcW w:w="1110" w:type="dxa"/>
            <w:tcBorders>
              <w:top w:val="nil"/>
              <w:left w:val="nil"/>
              <w:bottom w:val="single" w:sz="4" w:space="0" w:color="auto"/>
              <w:right w:val="single" w:sz="4" w:space="0" w:color="auto"/>
            </w:tcBorders>
            <w:shd w:val="clear" w:color="auto" w:fill="auto"/>
            <w:vAlign w:val="center"/>
            <w:hideMark/>
          </w:tcPr>
          <w:p w:rsidR="006C148C" w:rsidRPr="00D57AF1" w:rsidRDefault="006C148C" w:rsidP="006C148C">
            <w:pPr>
              <w:jc w:val="center"/>
              <w:rPr>
                <w:rFonts w:ascii="Trebuchet MS" w:eastAsia="Times New Roman" w:hAnsi="Trebuchet MS"/>
                <w:color w:val="000000"/>
                <w:sz w:val="18"/>
                <w:szCs w:val="18"/>
                <w:lang w:eastAsia="es-PE"/>
              </w:rPr>
            </w:pPr>
            <w:r w:rsidRPr="00D57AF1">
              <w:rPr>
                <w:rFonts w:ascii="Trebuchet MS" w:eastAsia="Times New Roman" w:hAnsi="Trebuchet MS"/>
                <w:color w:val="000000"/>
                <w:w w:val="69"/>
                <w:sz w:val="18"/>
                <w:szCs w:val="18"/>
                <w:lang w:eastAsia="es-PE"/>
              </w:rPr>
              <w:t xml:space="preserve">≈ </w:t>
            </w:r>
            <w:r w:rsidRPr="00D57AF1">
              <w:rPr>
                <w:rFonts w:ascii="Trebuchet MS" w:eastAsia="Times New Roman" w:hAnsi="Trebuchet MS"/>
                <w:b/>
                <w:bCs/>
                <w:color w:val="000000"/>
                <w:w w:val="69"/>
                <w:sz w:val="18"/>
                <w:szCs w:val="18"/>
                <w:lang w:eastAsia="es-PE"/>
              </w:rPr>
              <w:t>78.3</w:t>
            </w:r>
          </w:p>
        </w:tc>
      </w:tr>
    </w:tbl>
    <w:p w:rsidR="00897323" w:rsidRPr="009C4403" w:rsidRDefault="00897323" w:rsidP="00C10506">
      <w:pPr>
        <w:pStyle w:val="TABLA01"/>
        <w:spacing w:after="0" w:line="240" w:lineRule="auto"/>
        <w:ind w:left="284"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C5650D">
        <w:rPr>
          <w:rFonts w:ascii="Times New Roman" w:hAnsi="Times New Roman" w:cs="Times New Roman"/>
          <w:b w:val="0"/>
          <w:color w:val="auto"/>
          <w:szCs w:val="20"/>
        </w:rPr>
        <w:t>MECAMINAS E.I.R.L</w:t>
      </w:r>
      <w:r>
        <w:rPr>
          <w:rFonts w:ascii="Times New Roman" w:hAnsi="Times New Roman" w:cs="Times New Roman"/>
          <w:b w:val="0"/>
          <w:color w:val="auto"/>
          <w:szCs w:val="20"/>
        </w:rPr>
        <w:t>.</w:t>
      </w:r>
    </w:p>
    <w:p w:rsidR="006C148C" w:rsidRPr="0016320F" w:rsidRDefault="006C148C" w:rsidP="006C148C">
      <w:pPr>
        <w:pStyle w:val="NORMAL--01"/>
        <w:spacing w:line="240" w:lineRule="auto"/>
        <w:ind w:left="567"/>
        <w:rPr>
          <w:rFonts w:ascii="Times New Roman" w:hAnsi="Times New Roman"/>
          <w:sz w:val="22"/>
        </w:rPr>
      </w:pPr>
    </w:p>
    <w:p w:rsidR="006C148C" w:rsidRPr="00466663" w:rsidRDefault="006C148C" w:rsidP="00466663">
      <w:pPr>
        <w:pStyle w:val="NORMAL--01"/>
        <w:spacing w:line="480" w:lineRule="auto"/>
        <w:ind w:left="567" w:firstLine="426"/>
        <w:rPr>
          <w:rFonts w:ascii="Times New Roman" w:hAnsi="Times New Roman"/>
          <w:sz w:val="24"/>
          <w:szCs w:val="24"/>
        </w:rPr>
      </w:pPr>
      <w:r w:rsidRPr="00466663">
        <w:rPr>
          <w:rFonts w:ascii="Times New Roman" w:hAnsi="Times New Roman"/>
          <w:sz w:val="24"/>
          <w:szCs w:val="24"/>
        </w:rPr>
        <w:t>Se considerará la duración de la tormenta de diseño igual al tiempo de concentración debido a que duraciones mayores no deben generar aumento del caudal pico. Para los tiempos de concentración de 39.2 min, 22.7 min y 78.3 min se considerará que solo un 40%, 34% y 48% respectivamente de la precipitación máxima en 24 horas se produce durante ellos, esto según la curva de distribución de la precipitación de</w:t>
      </w:r>
      <w:r w:rsidR="000227A2" w:rsidRPr="00466663">
        <w:rPr>
          <w:rFonts w:ascii="Times New Roman" w:hAnsi="Times New Roman"/>
          <w:sz w:val="24"/>
          <w:szCs w:val="24"/>
        </w:rPr>
        <w:t xml:space="preserve"> </w:t>
      </w:r>
      <w:r w:rsidRPr="00466663">
        <w:rPr>
          <w:rFonts w:ascii="Times New Roman" w:hAnsi="Times New Roman"/>
          <w:sz w:val="24"/>
          <w:szCs w:val="24"/>
        </w:rPr>
        <w:t xml:space="preserve">24 horas Tipo II desarrollada por el U.S. </w:t>
      </w:r>
      <w:proofErr w:type="spellStart"/>
      <w:r w:rsidRPr="00466663">
        <w:rPr>
          <w:rFonts w:ascii="Times New Roman" w:hAnsi="Times New Roman"/>
          <w:sz w:val="24"/>
          <w:szCs w:val="24"/>
        </w:rPr>
        <w:t>Conservation</w:t>
      </w:r>
      <w:proofErr w:type="spellEnd"/>
      <w:r w:rsidRPr="00466663">
        <w:rPr>
          <w:rFonts w:ascii="Times New Roman" w:hAnsi="Times New Roman"/>
          <w:sz w:val="24"/>
          <w:szCs w:val="24"/>
        </w:rPr>
        <w:t xml:space="preserve"> </w:t>
      </w:r>
      <w:proofErr w:type="spellStart"/>
      <w:r w:rsidRPr="00466663">
        <w:rPr>
          <w:rFonts w:ascii="Times New Roman" w:hAnsi="Times New Roman"/>
          <w:sz w:val="24"/>
          <w:szCs w:val="24"/>
        </w:rPr>
        <w:t>Service</w:t>
      </w:r>
      <w:proofErr w:type="spellEnd"/>
      <w:r w:rsidRPr="00466663">
        <w:rPr>
          <w:rFonts w:ascii="Times New Roman" w:hAnsi="Times New Roman"/>
          <w:sz w:val="24"/>
          <w:szCs w:val="24"/>
        </w:rPr>
        <w:t xml:space="preserve"> (SCS) la cual se ajusta relativamente bien a las precipitaciones de esta parte del país por lo que es usada frecuentemente para </w:t>
      </w:r>
      <w:r w:rsidRPr="00466663">
        <w:rPr>
          <w:rFonts w:ascii="Times New Roman" w:hAnsi="Times New Roman"/>
          <w:sz w:val="24"/>
          <w:szCs w:val="24"/>
        </w:rPr>
        <w:lastRenderedPageBreak/>
        <w:t>determinar intensidades de lluvia. Con este planteamiento las intensidades de lluvia en mm/h calculadas son:</w:t>
      </w:r>
    </w:p>
    <w:p w:rsidR="006C148C" w:rsidRPr="00466663" w:rsidRDefault="006C148C" w:rsidP="00466663">
      <w:pPr>
        <w:pStyle w:val="TABLA01"/>
        <w:spacing w:after="0"/>
        <w:contextualSpacing/>
        <w:rPr>
          <w:rFonts w:ascii="Times New Roman" w:hAnsi="Times New Roman" w:cs="Times New Roman"/>
          <w:color w:val="auto"/>
          <w:sz w:val="24"/>
          <w:szCs w:val="24"/>
        </w:rPr>
      </w:pPr>
      <w:bookmarkStart w:id="109" w:name="_Toc428026789"/>
      <w:r w:rsidRPr="00466663">
        <w:rPr>
          <w:rFonts w:ascii="Times New Roman" w:hAnsi="Times New Roman" w:cs="Times New Roman"/>
          <w:color w:val="auto"/>
          <w:sz w:val="24"/>
          <w:szCs w:val="24"/>
        </w:rPr>
        <w:t xml:space="preserve">Cuadro </w:t>
      </w:r>
      <w:r w:rsidR="00961124">
        <w:rPr>
          <w:rFonts w:ascii="Times New Roman" w:hAnsi="Times New Roman" w:cs="Times New Roman"/>
          <w:color w:val="auto"/>
          <w:sz w:val="24"/>
          <w:szCs w:val="24"/>
        </w:rPr>
        <w:t>2.</w:t>
      </w:r>
      <w:r w:rsidR="00527740" w:rsidRPr="00466663">
        <w:rPr>
          <w:rFonts w:ascii="Times New Roman" w:hAnsi="Times New Roman" w:cs="Times New Roman"/>
          <w:color w:val="auto"/>
          <w:sz w:val="24"/>
          <w:szCs w:val="24"/>
        </w:rPr>
        <w:t>25</w:t>
      </w:r>
      <w:r w:rsidRPr="00466663">
        <w:rPr>
          <w:rFonts w:ascii="Times New Roman" w:hAnsi="Times New Roman" w:cs="Times New Roman"/>
          <w:color w:val="auto"/>
          <w:sz w:val="24"/>
          <w:szCs w:val="24"/>
        </w:rPr>
        <w:t xml:space="preserve">.- </w:t>
      </w:r>
      <w:r w:rsidR="000227A2" w:rsidRPr="00466663">
        <w:rPr>
          <w:rFonts w:ascii="Times New Roman" w:hAnsi="Times New Roman" w:cs="Times New Roman"/>
          <w:color w:val="auto"/>
          <w:sz w:val="24"/>
          <w:szCs w:val="24"/>
        </w:rPr>
        <w:t>Intensidad de lluvia en m</w:t>
      </w:r>
      <w:r w:rsidRPr="00466663">
        <w:rPr>
          <w:rFonts w:ascii="Times New Roman" w:hAnsi="Times New Roman" w:cs="Times New Roman"/>
          <w:color w:val="auto"/>
          <w:sz w:val="24"/>
          <w:szCs w:val="24"/>
        </w:rPr>
        <w:t>argen derecha</w:t>
      </w:r>
      <w:bookmarkEnd w:id="109"/>
    </w:p>
    <w:tbl>
      <w:tblPr>
        <w:tblW w:w="7517" w:type="dxa"/>
        <w:jc w:val="center"/>
        <w:tblCellMar>
          <w:left w:w="70" w:type="dxa"/>
          <w:right w:w="70" w:type="dxa"/>
        </w:tblCellMar>
        <w:tblLook w:val="04A0" w:firstRow="1" w:lastRow="0" w:firstColumn="1" w:lastColumn="0" w:noHBand="0" w:noVBand="1"/>
      </w:tblPr>
      <w:tblGrid>
        <w:gridCol w:w="2284"/>
        <w:gridCol w:w="2693"/>
        <w:gridCol w:w="2540"/>
      </w:tblGrid>
      <w:tr w:rsidR="006C148C" w:rsidRPr="00487732" w:rsidTr="006A7013">
        <w:trPr>
          <w:trHeight w:hRule="exact" w:val="524"/>
          <w:jc w:val="center"/>
        </w:trPr>
        <w:tc>
          <w:tcPr>
            <w:tcW w:w="2284"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66663" w:rsidRDefault="006C148C" w:rsidP="006C148C">
            <w:pPr>
              <w:jc w:val="center"/>
              <w:rPr>
                <w:rFonts w:eastAsia="Times New Roman"/>
                <w:b/>
                <w:bCs/>
                <w:sz w:val="22"/>
                <w:szCs w:val="22"/>
                <w:lang w:eastAsia="es-PE"/>
              </w:rPr>
            </w:pPr>
            <w:r w:rsidRPr="00466663">
              <w:rPr>
                <w:rFonts w:eastAsia="Times New Roman"/>
                <w:b/>
                <w:bCs/>
                <w:sz w:val="22"/>
                <w:szCs w:val="22"/>
                <w:lang w:eastAsia="es-PE"/>
              </w:rPr>
              <w:t>Período de retorno (años)</w:t>
            </w:r>
          </w:p>
        </w:tc>
        <w:tc>
          <w:tcPr>
            <w:tcW w:w="2693"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66663" w:rsidRDefault="006C148C" w:rsidP="006C148C">
            <w:pPr>
              <w:jc w:val="center"/>
              <w:rPr>
                <w:rFonts w:eastAsia="Times New Roman"/>
                <w:b/>
                <w:bCs/>
                <w:sz w:val="22"/>
                <w:szCs w:val="22"/>
                <w:lang w:eastAsia="es-PE"/>
              </w:rPr>
            </w:pPr>
            <w:r w:rsidRPr="00466663">
              <w:rPr>
                <w:rFonts w:eastAsia="Times New Roman"/>
                <w:b/>
                <w:bCs/>
                <w:sz w:val="22"/>
                <w:szCs w:val="22"/>
                <w:lang w:eastAsia="es-PE"/>
              </w:rPr>
              <w:t xml:space="preserve">Precipitación dentro del </w:t>
            </w:r>
            <w:proofErr w:type="spellStart"/>
            <w:r w:rsidRPr="00466663">
              <w:rPr>
                <w:rFonts w:eastAsia="Times New Roman"/>
                <w:b/>
                <w:bCs/>
                <w:sz w:val="22"/>
                <w:szCs w:val="22"/>
                <w:lang w:eastAsia="es-PE"/>
              </w:rPr>
              <w:t>tc</w:t>
            </w:r>
            <w:proofErr w:type="spellEnd"/>
            <w:r w:rsidRPr="00466663">
              <w:rPr>
                <w:rFonts w:eastAsia="Times New Roman"/>
                <w:b/>
                <w:bCs/>
                <w:sz w:val="22"/>
                <w:szCs w:val="22"/>
                <w:lang w:eastAsia="es-PE"/>
              </w:rPr>
              <w:t xml:space="preserve"> (mm)</w:t>
            </w:r>
          </w:p>
        </w:tc>
        <w:tc>
          <w:tcPr>
            <w:tcW w:w="25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66663" w:rsidRDefault="006C148C" w:rsidP="006C148C">
            <w:pPr>
              <w:jc w:val="center"/>
              <w:rPr>
                <w:rFonts w:eastAsia="Times New Roman"/>
                <w:b/>
                <w:bCs/>
                <w:sz w:val="22"/>
                <w:szCs w:val="22"/>
                <w:lang w:eastAsia="es-PE"/>
              </w:rPr>
            </w:pPr>
            <w:r w:rsidRPr="00466663">
              <w:rPr>
                <w:rFonts w:eastAsia="Times New Roman"/>
                <w:b/>
                <w:bCs/>
                <w:sz w:val="22"/>
                <w:szCs w:val="22"/>
                <w:lang w:eastAsia="es-PE"/>
              </w:rPr>
              <w:t>Intensidad de lluvia (D) (mm/h)</w:t>
            </w:r>
          </w:p>
        </w:tc>
      </w:tr>
      <w:tr w:rsidR="006C148C" w:rsidRPr="00487732" w:rsidTr="006C148C">
        <w:trPr>
          <w:trHeight w:hRule="exact" w:val="340"/>
          <w:jc w:val="center"/>
        </w:trPr>
        <w:tc>
          <w:tcPr>
            <w:tcW w:w="2284" w:type="dxa"/>
            <w:tcBorders>
              <w:top w:val="nil"/>
              <w:left w:val="single" w:sz="4" w:space="0" w:color="auto"/>
              <w:bottom w:val="single" w:sz="4" w:space="0" w:color="auto"/>
              <w:right w:val="single" w:sz="4" w:space="0" w:color="auto"/>
            </w:tcBorders>
            <w:shd w:val="clear" w:color="auto" w:fill="auto"/>
            <w:vAlign w:val="center"/>
            <w:hideMark/>
          </w:tcPr>
          <w:p w:rsidR="006C148C" w:rsidRPr="00466663" w:rsidRDefault="006C148C" w:rsidP="006C148C">
            <w:pPr>
              <w:jc w:val="center"/>
              <w:rPr>
                <w:rFonts w:eastAsia="Times New Roman"/>
                <w:color w:val="000000"/>
                <w:sz w:val="22"/>
                <w:szCs w:val="22"/>
                <w:lang w:eastAsia="es-PE"/>
              </w:rPr>
            </w:pPr>
            <w:r w:rsidRPr="00466663">
              <w:rPr>
                <w:rFonts w:eastAsia="Times New Roman"/>
                <w:color w:val="000000"/>
                <w:spacing w:val="1"/>
                <w:sz w:val="22"/>
                <w:szCs w:val="22"/>
                <w:lang w:eastAsia="es-PE"/>
              </w:rPr>
              <w:t>150</w:t>
            </w:r>
          </w:p>
        </w:tc>
        <w:tc>
          <w:tcPr>
            <w:tcW w:w="2693" w:type="dxa"/>
            <w:tcBorders>
              <w:top w:val="nil"/>
              <w:left w:val="nil"/>
              <w:bottom w:val="single" w:sz="4" w:space="0" w:color="auto"/>
              <w:right w:val="single" w:sz="4" w:space="0" w:color="auto"/>
            </w:tcBorders>
            <w:shd w:val="clear" w:color="auto" w:fill="auto"/>
            <w:vAlign w:val="center"/>
            <w:hideMark/>
          </w:tcPr>
          <w:p w:rsidR="006C148C" w:rsidRPr="00466663" w:rsidRDefault="006C148C" w:rsidP="006C148C">
            <w:pPr>
              <w:jc w:val="center"/>
              <w:rPr>
                <w:rFonts w:eastAsia="Times New Roman"/>
                <w:color w:val="000000"/>
                <w:sz w:val="22"/>
                <w:szCs w:val="22"/>
                <w:lang w:eastAsia="es-PE"/>
              </w:rPr>
            </w:pPr>
            <w:r w:rsidRPr="00466663">
              <w:rPr>
                <w:rFonts w:eastAsia="Times New Roman"/>
                <w:color w:val="000000"/>
                <w:spacing w:val="1"/>
                <w:sz w:val="22"/>
                <w:szCs w:val="22"/>
                <w:lang w:eastAsia="es-PE"/>
              </w:rPr>
              <w:t>29.1</w:t>
            </w:r>
          </w:p>
        </w:tc>
        <w:tc>
          <w:tcPr>
            <w:tcW w:w="2540" w:type="dxa"/>
            <w:tcBorders>
              <w:top w:val="nil"/>
              <w:left w:val="nil"/>
              <w:bottom w:val="single" w:sz="4" w:space="0" w:color="auto"/>
              <w:right w:val="single" w:sz="4" w:space="0" w:color="auto"/>
            </w:tcBorders>
            <w:shd w:val="clear" w:color="auto" w:fill="auto"/>
            <w:vAlign w:val="center"/>
            <w:hideMark/>
          </w:tcPr>
          <w:p w:rsidR="006C148C" w:rsidRPr="00466663" w:rsidRDefault="006C148C" w:rsidP="006C148C">
            <w:pPr>
              <w:jc w:val="center"/>
              <w:rPr>
                <w:rFonts w:eastAsia="Times New Roman"/>
                <w:color w:val="000000"/>
                <w:sz w:val="22"/>
                <w:szCs w:val="22"/>
                <w:lang w:eastAsia="es-PE"/>
              </w:rPr>
            </w:pPr>
            <w:r w:rsidRPr="00466663">
              <w:rPr>
                <w:rFonts w:eastAsia="Times New Roman"/>
                <w:color w:val="000000"/>
                <w:spacing w:val="1"/>
                <w:sz w:val="22"/>
                <w:szCs w:val="22"/>
                <w:lang w:eastAsia="es-PE"/>
              </w:rPr>
              <w:t>44.6</w:t>
            </w:r>
          </w:p>
        </w:tc>
      </w:tr>
      <w:tr w:rsidR="006C148C" w:rsidRPr="00487732" w:rsidTr="006C148C">
        <w:trPr>
          <w:trHeight w:hRule="exact" w:val="340"/>
          <w:jc w:val="center"/>
        </w:trPr>
        <w:tc>
          <w:tcPr>
            <w:tcW w:w="2284" w:type="dxa"/>
            <w:tcBorders>
              <w:top w:val="nil"/>
              <w:left w:val="single" w:sz="4" w:space="0" w:color="auto"/>
              <w:bottom w:val="single" w:sz="4" w:space="0" w:color="auto"/>
              <w:right w:val="single" w:sz="4" w:space="0" w:color="auto"/>
            </w:tcBorders>
            <w:shd w:val="clear" w:color="auto" w:fill="auto"/>
            <w:vAlign w:val="center"/>
            <w:hideMark/>
          </w:tcPr>
          <w:p w:rsidR="006C148C" w:rsidRPr="00466663" w:rsidRDefault="006C148C" w:rsidP="006C148C">
            <w:pPr>
              <w:jc w:val="center"/>
              <w:rPr>
                <w:rFonts w:eastAsia="Times New Roman"/>
                <w:color w:val="000000"/>
                <w:sz w:val="22"/>
                <w:szCs w:val="22"/>
                <w:lang w:eastAsia="es-PE"/>
              </w:rPr>
            </w:pPr>
            <w:r w:rsidRPr="00466663">
              <w:rPr>
                <w:rFonts w:eastAsia="Times New Roman"/>
                <w:color w:val="000000"/>
                <w:spacing w:val="1"/>
                <w:sz w:val="22"/>
                <w:szCs w:val="22"/>
                <w:lang w:eastAsia="es-PE"/>
              </w:rPr>
              <w:t>500</w:t>
            </w:r>
          </w:p>
        </w:tc>
        <w:tc>
          <w:tcPr>
            <w:tcW w:w="2693" w:type="dxa"/>
            <w:tcBorders>
              <w:top w:val="nil"/>
              <w:left w:val="nil"/>
              <w:bottom w:val="single" w:sz="4" w:space="0" w:color="auto"/>
              <w:right w:val="single" w:sz="4" w:space="0" w:color="auto"/>
            </w:tcBorders>
            <w:shd w:val="clear" w:color="auto" w:fill="auto"/>
            <w:vAlign w:val="center"/>
            <w:hideMark/>
          </w:tcPr>
          <w:p w:rsidR="006C148C" w:rsidRPr="00466663" w:rsidRDefault="006C148C" w:rsidP="006C148C">
            <w:pPr>
              <w:jc w:val="center"/>
              <w:rPr>
                <w:rFonts w:eastAsia="Times New Roman"/>
                <w:color w:val="000000"/>
                <w:sz w:val="22"/>
                <w:szCs w:val="22"/>
                <w:lang w:eastAsia="es-PE"/>
              </w:rPr>
            </w:pPr>
            <w:r w:rsidRPr="00466663">
              <w:rPr>
                <w:rFonts w:eastAsia="Times New Roman"/>
                <w:color w:val="000000"/>
                <w:spacing w:val="1"/>
                <w:sz w:val="22"/>
                <w:szCs w:val="22"/>
                <w:lang w:eastAsia="es-PE"/>
              </w:rPr>
              <w:t>35.6</w:t>
            </w:r>
          </w:p>
        </w:tc>
        <w:tc>
          <w:tcPr>
            <w:tcW w:w="2540" w:type="dxa"/>
            <w:tcBorders>
              <w:top w:val="nil"/>
              <w:left w:val="nil"/>
              <w:bottom w:val="single" w:sz="4" w:space="0" w:color="auto"/>
              <w:right w:val="single" w:sz="4" w:space="0" w:color="auto"/>
            </w:tcBorders>
            <w:shd w:val="clear" w:color="auto" w:fill="auto"/>
            <w:vAlign w:val="center"/>
            <w:hideMark/>
          </w:tcPr>
          <w:p w:rsidR="006C148C" w:rsidRPr="00466663" w:rsidRDefault="006C148C" w:rsidP="006C148C">
            <w:pPr>
              <w:jc w:val="center"/>
              <w:rPr>
                <w:rFonts w:eastAsia="Times New Roman"/>
                <w:color w:val="000000"/>
                <w:sz w:val="22"/>
                <w:szCs w:val="22"/>
                <w:lang w:eastAsia="es-PE"/>
              </w:rPr>
            </w:pPr>
            <w:r w:rsidRPr="00466663">
              <w:rPr>
                <w:rFonts w:eastAsia="Times New Roman"/>
                <w:color w:val="000000"/>
                <w:spacing w:val="1"/>
                <w:sz w:val="22"/>
                <w:szCs w:val="22"/>
                <w:lang w:eastAsia="es-PE"/>
              </w:rPr>
              <w:t>54.4</w:t>
            </w:r>
          </w:p>
        </w:tc>
      </w:tr>
    </w:tbl>
    <w:p w:rsidR="00C10506" w:rsidRPr="009C4403" w:rsidRDefault="00C10506" w:rsidP="00C10506">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C5650D">
        <w:rPr>
          <w:rFonts w:ascii="Times New Roman" w:hAnsi="Times New Roman" w:cs="Times New Roman"/>
          <w:b w:val="0"/>
          <w:color w:val="auto"/>
          <w:szCs w:val="20"/>
        </w:rPr>
        <w:t>MECAMINAS E.I.R.L.</w:t>
      </w:r>
    </w:p>
    <w:p w:rsidR="00C76A5B" w:rsidRPr="00487732" w:rsidRDefault="00C76A5B" w:rsidP="006C148C">
      <w:pPr>
        <w:pStyle w:val="NORMAL--01"/>
        <w:spacing w:after="160" w:line="240" w:lineRule="auto"/>
        <w:ind w:left="567"/>
        <w:rPr>
          <w:rFonts w:ascii="Times New Roman" w:hAnsi="Times New Roman"/>
          <w:sz w:val="22"/>
        </w:rPr>
      </w:pPr>
    </w:p>
    <w:p w:rsidR="006C148C" w:rsidRDefault="006C148C" w:rsidP="006C148C">
      <w:pPr>
        <w:pStyle w:val="TABLA01"/>
        <w:spacing w:after="0" w:line="240" w:lineRule="auto"/>
        <w:contextualSpacing/>
        <w:rPr>
          <w:rFonts w:ascii="Times New Roman" w:hAnsi="Times New Roman" w:cs="Times New Roman"/>
          <w:color w:val="auto"/>
          <w:sz w:val="24"/>
          <w:szCs w:val="24"/>
        </w:rPr>
      </w:pPr>
      <w:bookmarkStart w:id="110" w:name="_Toc428026790"/>
      <w:r w:rsidRPr="00466663">
        <w:rPr>
          <w:rFonts w:ascii="Times New Roman" w:hAnsi="Times New Roman" w:cs="Times New Roman"/>
          <w:color w:val="auto"/>
          <w:sz w:val="24"/>
          <w:szCs w:val="24"/>
        </w:rPr>
        <w:t xml:space="preserve">Cuadro </w:t>
      </w:r>
      <w:r w:rsidR="00961124">
        <w:rPr>
          <w:rFonts w:ascii="Times New Roman" w:hAnsi="Times New Roman" w:cs="Times New Roman"/>
          <w:color w:val="auto"/>
          <w:sz w:val="24"/>
          <w:szCs w:val="24"/>
        </w:rPr>
        <w:t>2.</w:t>
      </w:r>
      <w:r w:rsidR="00527740" w:rsidRPr="00466663">
        <w:rPr>
          <w:rFonts w:ascii="Times New Roman" w:hAnsi="Times New Roman" w:cs="Times New Roman"/>
          <w:color w:val="auto"/>
          <w:sz w:val="24"/>
          <w:szCs w:val="24"/>
        </w:rPr>
        <w:t>26</w:t>
      </w:r>
      <w:r w:rsidRPr="00466663">
        <w:rPr>
          <w:rFonts w:ascii="Times New Roman" w:hAnsi="Times New Roman" w:cs="Times New Roman"/>
          <w:color w:val="auto"/>
          <w:sz w:val="24"/>
          <w:szCs w:val="24"/>
        </w:rPr>
        <w:t xml:space="preserve">.- </w:t>
      </w:r>
      <w:r w:rsidR="000227A2" w:rsidRPr="00466663">
        <w:rPr>
          <w:rFonts w:ascii="Times New Roman" w:hAnsi="Times New Roman" w:cs="Times New Roman"/>
          <w:color w:val="auto"/>
          <w:sz w:val="24"/>
          <w:szCs w:val="24"/>
        </w:rPr>
        <w:t>Intensidad de lluvia en m</w:t>
      </w:r>
      <w:r w:rsidRPr="00466663">
        <w:rPr>
          <w:rFonts w:ascii="Times New Roman" w:hAnsi="Times New Roman" w:cs="Times New Roman"/>
          <w:color w:val="auto"/>
          <w:sz w:val="24"/>
          <w:szCs w:val="24"/>
        </w:rPr>
        <w:t>argen izquierda</w:t>
      </w:r>
      <w:bookmarkEnd w:id="110"/>
    </w:p>
    <w:p w:rsidR="00C76A5B" w:rsidRPr="00466663" w:rsidRDefault="00C76A5B" w:rsidP="006C148C">
      <w:pPr>
        <w:pStyle w:val="TABLA01"/>
        <w:spacing w:after="0" w:line="240" w:lineRule="auto"/>
        <w:contextualSpacing/>
        <w:rPr>
          <w:rFonts w:ascii="Times New Roman" w:hAnsi="Times New Roman" w:cs="Times New Roman"/>
          <w:color w:val="auto"/>
          <w:sz w:val="24"/>
          <w:szCs w:val="24"/>
        </w:rPr>
      </w:pPr>
    </w:p>
    <w:tbl>
      <w:tblPr>
        <w:tblW w:w="7527" w:type="dxa"/>
        <w:jc w:val="center"/>
        <w:tblCellMar>
          <w:left w:w="70" w:type="dxa"/>
          <w:right w:w="70" w:type="dxa"/>
        </w:tblCellMar>
        <w:tblLook w:val="04A0" w:firstRow="1" w:lastRow="0" w:firstColumn="1" w:lastColumn="0" w:noHBand="0" w:noVBand="1"/>
      </w:tblPr>
      <w:tblGrid>
        <w:gridCol w:w="2205"/>
        <w:gridCol w:w="2835"/>
        <w:gridCol w:w="2487"/>
      </w:tblGrid>
      <w:tr w:rsidR="006C148C" w:rsidRPr="00487732" w:rsidTr="00487732">
        <w:trPr>
          <w:trHeight w:val="300"/>
          <w:jc w:val="center"/>
        </w:trPr>
        <w:tc>
          <w:tcPr>
            <w:tcW w:w="2205"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sz w:val="22"/>
                <w:szCs w:val="22"/>
                <w:lang w:eastAsia="es-PE"/>
              </w:rPr>
            </w:pPr>
            <w:r w:rsidRPr="00487732">
              <w:rPr>
                <w:rFonts w:eastAsia="Times New Roman"/>
                <w:b/>
                <w:bCs/>
                <w:sz w:val="22"/>
                <w:szCs w:val="22"/>
                <w:lang w:eastAsia="es-PE"/>
              </w:rPr>
              <w:t>Período de retorno (años)</w:t>
            </w:r>
          </w:p>
        </w:tc>
        <w:tc>
          <w:tcPr>
            <w:tcW w:w="2835"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sz w:val="22"/>
                <w:szCs w:val="22"/>
                <w:lang w:eastAsia="es-PE"/>
              </w:rPr>
            </w:pPr>
            <w:r w:rsidRPr="00487732">
              <w:rPr>
                <w:rFonts w:eastAsia="Times New Roman"/>
                <w:b/>
                <w:bCs/>
                <w:sz w:val="22"/>
                <w:szCs w:val="22"/>
                <w:lang w:eastAsia="es-PE"/>
              </w:rPr>
              <w:t xml:space="preserve">Precipitación dentro del </w:t>
            </w:r>
            <w:proofErr w:type="spellStart"/>
            <w:r w:rsidRPr="00487732">
              <w:rPr>
                <w:rFonts w:eastAsia="Times New Roman"/>
                <w:b/>
                <w:bCs/>
                <w:sz w:val="22"/>
                <w:szCs w:val="22"/>
                <w:lang w:eastAsia="es-PE"/>
              </w:rPr>
              <w:t>tc</w:t>
            </w:r>
            <w:proofErr w:type="spellEnd"/>
            <w:r w:rsidRPr="00487732">
              <w:rPr>
                <w:rFonts w:eastAsia="Times New Roman"/>
                <w:b/>
                <w:bCs/>
                <w:sz w:val="22"/>
                <w:szCs w:val="22"/>
                <w:lang w:eastAsia="es-PE"/>
              </w:rPr>
              <w:t xml:space="preserve"> (mm)</w:t>
            </w:r>
          </w:p>
        </w:tc>
        <w:tc>
          <w:tcPr>
            <w:tcW w:w="2487"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sz w:val="22"/>
                <w:szCs w:val="22"/>
                <w:lang w:eastAsia="es-PE"/>
              </w:rPr>
            </w:pPr>
            <w:r w:rsidRPr="00487732">
              <w:rPr>
                <w:rFonts w:eastAsia="Times New Roman"/>
                <w:b/>
                <w:bCs/>
                <w:sz w:val="22"/>
                <w:szCs w:val="22"/>
                <w:lang w:eastAsia="es-PE"/>
              </w:rPr>
              <w:t>Intensidad de lluvia (D) (mm/h)</w:t>
            </w:r>
          </w:p>
        </w:tc>
      </w:tr>
      <w:tr w:rsidR="006C148C" w:rsidRPr="00487732" w:rsidTr="006C148C">
        <w:trPr>
          <w:trHeight w:val="300"/>
          <w:jc w:val="center"/>
        </w:trPr>
        <w:tc>
          <w:tcPr>
            <w:tcW w:w="2205" w:type="dxa"/>
            <w:tcBorders>
              <w:top w:val="nil"/>
              <w:left w:val="single" w:sz="4" w:space="0" w:color="auto"/>
              <w:bottom w:val="single" w:sz="4" w:space="0" w:color="auto"/>
              <w:right w:val="single" w:sz="4" w:space="0" w:color="auto"/>
            </w:tcBorders>
            <w:shd w:val="clear" w:color="auto" w:fill="auto"/>
            <w:vAlign w:val="center"/>
            <w:hideMark/>
          </w:tcPr>
          <w:p w:rsidR="006C148C" w:rsidRPr="00487732" w:rsidRDefault="006C148C" w:rsidP="006C148C">
            <w:pPr>
              <w:jc w:val="center"/>
              <w:rPr>
                <w:rFonts w:eastAsia="Times New Roman"/>
                <w:color w:val="000000"/>
                <w:sz w:val="22"/>
                <w:szCs w:val="22"/>
                <w:lang w:eastAsia="es-PE"/>
              </w:rPr>
            </w:pPr>
            <w:r w:rsidRPr="00487732">
              <w:rPr>
                <w:rFonts w:eastAsia="Times New Roman"/>
                <w:color w:val="000000"/>
                <w:spacing w:val="1"/>
                <w:sz w:val="22"/>
                <w:szCs w:val="22"/>
                <w:lang w:eastAsia="es-PE"/>
              </w:rPr>
              <w:t>150</w:t>
            </w:r>
          </w:p>
        </w:tc>
        <w:tc>
          <w:tcPr>
            <w:tcW w:w="2835" w:type="dxa"/>
            <w:tcBorders>
              <w:top w:val="nil"/>
              <w:left w:val="nil"/>
              <w:bottom w:val="single" w:sz="4" w:space="0" w:color="auto"/>
              <w:right w:val="single" w:sz="4" w:space="0" w:color="auto"/>
            </w:tcBorders>
            <w:shd w:val="clear" w:color="auto" w:fill="auto"/>
            <w:vAlign w:val="center"/>
            <w:hideMark/>
          </w:tcPr>
          <w:p w:rsidR="006C148C" w:rsidRPr="00487732" w:rsidRDefault="006C148C" w:rsidP="006C148C">
            <w:pPr>
              <w:jc w:val="center"/>
              <w:rPr>
                <w:rFonts w:eastAsia="Times New Roman"/>
                <w:color w:val="000000"/>
                <w:sz w:val="22"/>
                <w:szCs w:val="22"/>
                <w:lang w:eastAsia="es-PE"/>
              </w:rPr>
            </w:pPr>
            <w:r w:rsidRPr="00487732">
              <w:rPr>
                <w:rFonts w:eastAsia="Times New Roman"/>
                <w:color w:val="000000"/>
                <w:spacing w:val="1"/>
                <w:sz w:val="22"/>
                <w:szCs w:val="22"/>
                <w:lang w:eastAsia="es-PE"/>
              </w:rPr>
              <w:t>24.8</w:t>
            </w:r>
          </w:p>
        </w:tc>
        <w:tc>
          <w:tcPr>
            <w:tcW w:w="2487" w:type="dxa"/>
            <w:tcBorders>
              <w:top w:val="nil"/>
              <w:left w:val="nil"/>
              <w:bottom w:val="single" w:sz="4" w:space="0" w:color="auto"/>
              <w:right w:val="single" w:sz="4" w:space="0" w:color="auto"/>
            </w:tcBorders>
            <w:shd w:val="clear" w:color="auto" w:fill="auto"/>
            <w:vAlign w:val="center"/>
            <w:hideMark/>
          </w:tcPr>
          <w:p w:rsidR="006C148C" w:rsidRPr="00487732" w:rsidRDefault="006C148C" w:rsidP="006C148C">
            <w:pPr>
              <w:jc w:val="center"/>
              <w:rPr>
                <w:rFonts w:eastAsia="Times New Roman"/>
                <w:color w:val="000000"/>
                <w:sz w:val="22"/>
                <w:szCs w:val="22"/>
                <w:lang w:eastAsia="es-PE"/>
              </w:rPr>
            </w:pPr>
            <w:r w:rsidRPr="00487732">
              <w:rPr>
                <w:rFonts w:eastAsia="Times New Roman"/>
                <w:color w:val="000000"/>
                <w:spacing w:val="1"/>
                <w:sz w:val="22"/>
                <w:szCs w:val="22"/>
                <w:lang w:eastAsia="es-PE"/>
              </w:rPr>
              <w:t>65.4</w:t>
            </w:r>
          </w:p>
        </w:tc>
      </w:tr>
      <w:tr w:rsidR="006C148C" w:rsidRPr="00487732" w:rsidTr="006C148C">
        <w:trPr>
          <w:trHeight w:hRule="exact" w:val="300"/>
          <w:jc w:val="center"/>
        </w:trPr>
        <w:tc>
          <w:tcPr>
            <w:tcW w:w="2205" w:type="dxa"/>
            <w:tcBorders>
              <w:top w:val="nil"/>
              <w:left w:val="single" w:sz="4" w:space="0" w:color="auto"/>
              <w:bottom w:val="single" w:sz="4" w:space="0" w:color="auto"/>
              <w:right w:val="single" w:sz="4" w:space="0" w:color="auto"/>
            </w:tcBorders>
            <w:shd w:val="clear" w:color="auto" w:fill="auto"/>
            <w:vAlign w:val="center"/>
            <w:hideMark/>
          </w:tcPr>
          <w:p w:rsidR="006C148C" w:rsidRPr="00487732" w:rsidRDefault="006C148C" w:rsidP="006C148C">
            <w:pPr>
              <w:jc w:val="center"/>
              <w:rPr>
                <w:rFonts w:eastAsia="Times New Roman"/>
                <w:color w:val="000000"/>
                <w:sz w:val="22"/>
                <w:szCs w:val="22"/>
                <w:lang w:eastAsia="es-PE"/>
              </w:rPr>
            </w:pPr>
            <w:r w:rsidRPr="00487732">
              <w:rPr>
                <w:rFonts w:eastAsia="Times New Roman"/>
                <w:color w:val="000000"/>
                <w:spacing w:val="1"/>
                <w:sz w:val="22"/>
                <w:szCs w:val="22"/>
                <w:lang w:eastAsia="es-PE"/>
              </w:rPr>
              <w:t>500</w:t>
            </w:r>
          </w:p>
        </w:tc>
        <w:tc>
          <w:tcPr>
            <w:tcW w:w="2835" w:type="dxa"/>
            <w:tcBorders>
              <w:top w:val="nil"/>
              <w:left w:val="nil"/>
              <w:bottom w:val="single" w:sz="4" w:space="0" w:color="auto"/>
              <w:right w:val="single" w:sz="4" w:space="0" w:color="auto"/>
            </w:tcBorders>
            <w:shd w:val="clear" w:color="auto" w:fill="auto"/>
            <w:vAlign w:val="center"/>
            <w:hideMark/>
          </w:tcPr>
          <w:p w:rsidR="006C148C" w:rsidRPr="00487732" w:rsidRDefault="006C148C" w:rsidP="006C148C">
            <w:pPr>
              <w:jc w:val="center"/>
              <w:rPr>
                <w:rFonts w:eastAsia="Times New Roman"/>
                <w:color w:val="000000"/>
                <w:sz w:val="22"/>
                <w:szCs w:val="22"/>
                <w:lang w:eastAsia="es-PE"/>
              </w:rPr>
            </w:pPr>
            <w:r w:rsidRPr="00487732">
              <w:rPr>
                <w:rFonts w:eastAsia="Times New Roman"/>
                <w:color w:val="000000"/>
                <w:spacing w:val="1"/>
                <w:sz w:val="22"/>
                <w:szCs w:val="22"/>
                <w:lang w:eastAsia="es-PE"/>
              </w:rPr>
              <w:t>30.2</w:t>
            </w:r>
          </w:p>
        </w:tc>
        <w:tc>
          <w:tcPr>
            <w:tcW w:w="2487" w:type="dxa"/>
            <w:tcBorders>
              <w:top w:val="nil"/>
              <w:left w:val="nil"/>
              <w:bottom w:val="single" w:sz="4" w:space="0" w:color="auto"/>
              <w:right w:val="single" w:sz="4" w:space="0" w:color="auto"/>
            </w:tcBorders>
            <w:shd w:val="clear" w:color="auto" w:fill="auto"/>
            <w:vAlign w:val="center"/>
            <w:hideMark/>
          </w:tcPr>
          <w:p w:rsidR="006C148C" w:rsidRPr="00487732" w:rsidRDefault="006C148C" w:rsidP="006C148C">
            <w:pPr>
              <w:jc w:val="center"/>
              <w:rPr>
                <w:rFonts w:eastAsia="Times New Roman"/>
                <w:color w:val="000000"/>
                <w:sz w:val="22"/>
                <w:szCs w:val="22"/>
                <w:lang w:eastAsia="es-PE"/>
              </w:rPr>
            </w:pPr>
            <w:r w:rsidRPr="00487732">
              <w:rPr>
                <w:rFonts w:eastAsia="Times New Roman"/>
                <w:color w:val="000000"/>
                <w:spacing w:val="1"/>
                <w:sz w:val="22"/>
                <w:szCs w:val="22"/>
                <w:lang w:eastAsia="es-PE"/>
              </w:rPr>
              <w:t>79.9</w:t>
            </w:r>
          </w:p>
        </w:tc>
      </w:tr>
    </w:tbl>
    <w:p w:rsidR="00C10506" w:rsidRPr="009C4403" w:rsidRDefault="00C10506" w:rsidP="00C10506">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C5650D">
        <w:rPr>
          <w:rFonts w:ascii="Times New Roman" w:hAnsi="Times New Roman" w:cs="Times New Roman"/>
          <w:b w:val="0"/>
          <w:color w:val="auto"/>
          <w:szCs w:val="20"/>
        </w:rPr>
        <w:t>MECAMINAS E.I.R.L.</w:t>
      </w:r>
    </w:p>
    <w:p w:rsidR="006C148C" w:rsidRPr="00487732" w:rsidRDefault="006C148C" w:rsidP="006C148C">
      <w:pPr>
        <w:pStyle w:val="NORMAL--01"/>
        <w:spacing w:after="160" w:line="240" w:lineRule="auto"/>
        <w:ind w:left="567"/>
        <w:rPr>
          <w:rFonts w:ascii="Times New Roman" w:hAnsi="Times New Roman"/>
          <w:sz w:val="22"/>
        </w:rPr>
      </w:pPr>
    </w:p>
    <w:p w:rsidR="006C148C" w:rsidRPr="0025084A" w:rsidRDefault="006C148C" w:rsidP="0025084A">
      <w:pPr>
        <w:pStyle w:val="Ttulo2"/>
        <w:keepLines/>
        <w:numPr>
          <w:ilvl w:val="4"/>
          <w:numId w:val="4"/>
        </w:numPr>
        <w:spacing w:before="240" w:after="240" w:line="480" w:lineRule="auto"/>
        <w:contextualSpacing/>
        <w:jc w:val="both"/>
      </w:pPr>
      <w:bookmarkStart w:id="111" w:name="_Toc428026770"/>
      <w:r w:rsidRPr="0025084A">
        <w:t>M</w:t>
      </w:r>
      <w:bookmarkEnd w:id="111"/>
      <w:r w:rsidR="0025084A" w:rsidRPr="0025084A">
        <w:t>étodo racional</w:t>
      </w:r>
    </w:p>
    <w:p w:rsidR="006C148C" w:rsidRPr="0025084A" w:rsidRDefault="006C148C" w:rsidP="0025084A">
      <w:pPr>
        <w:pStyle w:val="NORMAL--01"/>
        <w:spacing w:line="480" w:lineRule="auto"/>
        <w:ind w:left="567"/>
        <w:rPr>
          <w:rFonts w:ascii="Times New Roman" w:hAnsi="Times New Roman"/>
          <w:sz w:val="24"/>
          <w:szCs w:val="24"/>
        </w:rPr>
      </w:pPr>
      <w:r w:rsidRPr="0025084A">
        <w:rPr>
          <w:rFonts w:ascii="Times New Roman" w:hAnsi="Times New Roman"/>
          <w:sz w:val="24"/>
          <w:szCs w:val="24"/>
        </w:rPr>
        <w:t>La Fórmula Racional establece que:</w:t>
      </w:r>
    </w:p>
    <w:p w:rsidR="006C148C" w:rsidRPr="00391354" w:rsidRDefault="006C148C" w:rsidP="006C148C">
      <w:pPr>
        <w:pStyle w:val="NORMAL--01"/>
        <w:spacing w:line="240" w:lineRule="auto"/>
        <w:ind w:left="567"/>
        <w:jc w:val="center"/>
        <w:rPr>
          <w:sz w:val="24"/>
          <w:szCs w:val="24"/>
          <w:lang w:val="en-US"/>
        </w:rPr>
      </w:pPr>
      <w:proofErr w:type="spellStart"/>
      <w:r w:rsidRPr="00391354">
        <w:rPr>
          <w:sz w:val="24"/>
          <w:szCs w:val="24"/>
          <w:lang w:val="en-US"/>
        </w:rPr>
        <w:t>Q</w:t>
      </w:r>
      <w:r w:rsidRPr="00391354">
        <w:rPr>
          <w:sz w:val="24"/>
          <w:szCs w:val="24"/>
          <w:vertAlign w:val="subscript"/>
          <w:lang w:val="en-US"/>
        </w:rPr>
        <w:t>escorr</w:t>
      </w:r>
      <w:proofErr w:type="spellEnd"/>
      <w:r w:rsidRPr="00391354">
        <w:rPr>
          <w:sz w:val="24"/>
          <w:szCs w:val="24"/>
          <w:lang w:val="en-US"/>
        </w:rPr>
        <w:t xml:space="preserve"> = 278 </w:t>
      </w:r>
      <w:r w:rsidRPr="00391354">
        <w:rPr>
          <w:rFonts w:hint="eastAsia"/>
          <w:sz w:val="24"/>
          <w:szCs w:val="24"/>
          <w:lang w:val="en-US"/>
        </w:rPr>
        <w:t>⋅</w:t>
      </w:r>
      <w:r w:rsidRPr="00391354">
        <w:rPr>
          <w:sz w:val="24"/>
          <w:szCs w:val="24"/>
          <w:lang w:val="en-US"/>
        </w:rPr>
        <w:t xml:space="preserve"> C</w:t>
      </w:r>
      <w:r w:rsidRPr="00391354">
        <w:rPr>
          <w:sz w:val="24"/>
          <w:szCs w:val="24"/>
          <w:vertAlign w:val="subscript"/>
          <w:lang w:val="en-US"/>
        </w:rPr>
        <w:t>e</w:t>
      </w:r>
      <w:r w:rsidRPr="00391354">
        <w:rPr>
          <w:sz w:val="24"/>
          <w:szCs w:val="24"/>
          <w:lang w:val="en-US"/>
        </w:rPr>
        <w:t xml:space="preserve"> </w:t>
      </w:r>
      <w:r w:rsidRPr="00391354">
        <w:rPr>
          <w:rFonts w:hint="eastAsia"/>
          <w:sz w:val="24"/>
          <w:szCs w:val="24"/>
          <w:lang w:val="en-US"/>
        </w:rPr>
        <w:t>⋅</w:t>
      </w:r>
      <w:r w:rsidRPr="00391354">
        <w:rPr>
          <w:sz w:val="24"/>
          <w:szCs w:val="24"/>
          <w:lang w:val="en-US"/>
        </w:rPr>
        <w:t xml:space="preserve"> </w:t>
      </w:r>
      <w:proofErr w:type="spellStart"/>
      <w:r w:rsidRPr="00391354">
        <w:rPr>
          <w:sz w:val="24"/>
          <w:szCs w:val="24"/>
          <w:lang w:val="en-US"/>
        </w:rPr>
        <w:t>i</w:t>
      </w:r>
      <w:proofErr w:type="spellEnd"/>
      <w:r w:rsidRPr="00391354">
        <w:rPr>
          <w:sz w:val="24"/>
          <w:szCs w:val="24"/>
          <w:lang w:val="en-US"/>
        </w:rPr>
        <w:t xml:space="preserve"> </w:t>
      </w:r>
      <w:r w:rsidRPr="00391354">
        <w:rPr>
          <w:rFonts w:hint="eastAsia"/>
          <w:sz w:val="24"/>
          <w:szCs w:val="24"/>
          <w:lang w:val="en-US"/>
        </w:rPr>
        <w:t>⋅</w:t>
      </w:r>
      <w:r w:rsidRPr="00391354">
        <w:rPr>
          <w:sz w:val="24"/>
          <w:szCs w:val="24"/>
          <w:lang w:val="en-US"/>
        </w:rPr>
        <w:t xml:space="preserve"> A</w:t>
      </w:r>
    </w:p>
    <w:p w:rsidR="006C148C" w:rsidRPr="0025084A" w:rsidRDefault="006C148C" w:rsidP="006C148C">
      <w:pPr>
        <w:pStyle w:val="NORMAL--01"/>
        <w:spacing w:after="160" w:line="240" w:lineRule="auto"/>
        <w:ind w:left="567"/>
        <w:rPr>
          <w:sz w:val="24"/>
          <w:szCs w:val="24"/>
        </w:rPr>
      </w:pPr>
      <w:proofErr w:type="spellStart"/>
      <w:r w:rsidRPr="00391354">
        <w:rPr>
          <w:sz w:val="24"/>
          <w:szCs w:val="24"/>
          <w:lang w:val="en-US"/>
        </w:rPr>
        <w:t>Q</w:t>
      </w:r>
      <w:r w:rsidRPr="00391354">
        <w:rPr>
          <w:sz w:val="24"/>
          <w:szCs w:val="24"/>
          <w:vertAlign w:val="subscript"/>
          <w:lang w:val="en-US"/>
        </w:rPr>
        <w:t>escorr</w:t>
      </w:r>
      <w:proofErr w:type="spellEnd"/>
      <w:r w:rsidRPr="00391354">
        <w:rPr>
          <w:sz w:val="24"/>
          <w:szCs w:val="24"/>
          <w:lang w:val="en-US"/>
        </w:rPr>
        <w:t>.</w:t>
      </w:r>
      <w:r w:rsidR="00961124" w:rsidRPr="00391354">
        <w:rPr>
          <w:sz w:val="24"/>
          <w:szCs w:val="24"/>
          <w:lang w:val="en-US"/>
        </w:rPr>
        <w:tab/>
      </w:r>
      <w:r w:rsidRPr="00961124">
        <w:rPr>
          <w:sz w:val="24"/>
          <w:szCs w:val="24"/>
        </w:rPr>
        <w:t>=</w:t>
      </w:r>
      <w:r w:rsidR="00961124">
        <w:rPr>
          <w:sz w:val="24"/>
          <w:szCs w:val="24"/>
        </w:rPr>
        <w:tab/>
      </w:r>
      <w:r w:rsidRPr="0025084A">
        <w:rPr>
          <w:rFonts w:ascii="Times New Roman" w:hAnsi="Times New Roman"/>
          <w:sz w:val="24"/>
          <w:szCs w:val="24"/>
        </w:rPr>
        <w:t xml:space="preserve">Caudal de escurrimiento, en </w:t>
      </w:r>
      <w:proofErr w:type="spellStart"/>
      <w:r w:rsidRPr="0025084A">
        <w:rPr>
          <w:rFonts w:ascii="Times New Roman" w:hAnsi="Times New Roman"/>
          <w:sz w:val="24"/>
          <w:szCs w:val="24"/>
        </w:rPr>
        <w:t>lps</w:t>
      </w:r>
      <w:proofErr w:type="spellEnd"/>
    </w:p>
    <w:p w:rsidR="006C148C" w:rsidRPr="0025084A" w:rsidRDefault="006C148C" w:rsidP="006C148C">
      <w:pPr>
        <w:pStyle w:val="NORMAL--01"/>
        <w:spacing w:after="160" w:line="240" w:lineRule="auto"/>
        <w:ind w:left="567"/>
        <w:rPr>
          <w:sz w:val="24"/>
          <w:szCs w:val="24"/>
        </w:rPr>
      </w:pPr>
      <w:r w:rsidRPr="0025084A">
        <w:rPr>
          <w:sz w:val="24"/>
          <w:szCs w:val="24"/>
        </w:rPr>
        <w:t>C</w:t>
      </w:r>
      <w:r w:rsidRPr="0025084A">
        <w:rPr>
          <w:sz w:val="24"/>
          <w:szCs w:val="24"/>
          <w:vertAlign w:val="subscript"/>
        </w:rPr>
        <w:t>e</w:t>
      </w:r>
      <w:r w:rsidR="00961124">
        <w:rPr>
          <w:sz w:val="24"/>
          <w:szCs w:val="24"/>
          <w:vertAlign w:val="subscript"/>
        </w:rPr>
        <w:tab/>
      </w:r>
      <w:r w:rsidRPr="0025084A">
        <w:rPr>
          <w:sz w:val="24"/>
          <w:szCs w:val="24"/>
        </w:rPr>
        <w:t>=</w:t>
      </w:r>
      <w:r w:rsidRPr="0025084A">
        <w:rPr>
          <w:sz w:val="24"/>
          <w:szCs w:val="24"/>
        </w:rPr>
        <w:tab/>
      </w:r>
      <w:r w:rsidRPr="0025084A">
        <w:rPr>
          <w:rFonts w:ascii="Times New Roman" w:hAnsi="Times New Roman"/>
          <w:sz w:val="24"/>
          <w:szCs w:val="24"/>
        </w:rPr>
        <w:t>Coeficiente de escorrentía</w:t>
      </w:r>
    </w:p>
    <w:p w:rsidR="006C148C" w:rsidRPr="0025084A" w:rsidRDefault="00961124" w:rsidP="006C148C">
      <w:pPr>
        <w:pStyle w:val="NORMAL--01"/>
        <w:spacing w:after="160" w:line="240" w:lineRule="auto"/>
        <w:ind w:left="567"/>
        <w:rPr>
          <w:rFonts w:ascii="Times New Roman" w:hAnsi="Times New Roman"/>
          <w:sz w:val="24"/>
          <w:szCs w:val="24"/>
        </w:rPr>
      </w:pPr>
      <w:r w:rsidRPr="0025084A">
        <w:rPr>
          <w:sz w:val="24"/>
          <w:szCs w:val="24"/>
        </w:rPr>
        <w:t>I</w:t>
      </w:r>
      <w:r>
        <w:rPr>
          <w:sz w:val="24"/>
          <w:szCs w:val="24"/>
        </w:rPr>
        <w:tab/>
      </w:r>
      <w:r>
        <w:rPr>
          <w:sz w:val="24"/>
          <w:szCs w:val="24"/>
        </w:rPr>
        <w:tab/>
      </w:r>
      <w:r w:rsidR="006C148C" w:rsidRPr="0025084A">
        <w:rPr>
          <w:sz w:val="24"/>
          <w:szCs w:val="24"/>
        </w:rPr>
        <w:t>=</w:t>
      </w:r>
      <w:r w:rsidR="006C148C" w:rsidRPr="0025084A">
        <w:rPr>
          <w:sz w:val="24"/>
          <w:szCs w:val="24"/>
        </w:rPr>
        <w:tab/>
      </w:r>
      <w:r w:rsidR="006C148C" w:rsidRPr="0025084A">
        <w:rPr>
          <w:rFonts w:ascii="Times New Roman" w:hAnsi="Times New Roman"/>
          <w:sz w:val="24"/>
          <w:szCs w:val="24"/>
        </w:rPr>
        <w:t>Intensidad de lluvia, en mm/</w:t>
      </w:r>
      <w:proofErr w:type="spellStart"/>
      <w:r w:rsidR="006C148C" w:rsidRPr="0025084A">
        <w:rPr>
          <w:rFonts w:ascii="Times New Roman" w:hAnsi="Times New Roman"/>
          <w:sz w:val="24"/>
          <w:szCs w:val="24"/>
        </w:rPr>
        <w:t>hr</w:t>
      </w:r>
      <w:proofErr w:type="spellEnd"/>
      <w:r w:rsidR="006C148C" w:rsidRPr="0025084A">
        <w:rPr>
          <w:rFonts w:ascii="Times New Roman" w:hAnsi="Times New Roman"/>
          <w:sz w:val="24"/>
          <w:szCs w:val="24"/>
        </w:rPr>
        <w:t xml:space="preserve"> para períodos equivalentes al </w:t>
      </w:r>
      <w:proofErr w:type="spellStart"/>
      <w:r w:rsidR="006C148C" w:rsidRPr="0025084A">
        <w:rPr>
          <w:rFonts w:ascii="Times New Roman" w:hAnsi="Times New Roman"/>
          <w:sz w:val="24"/>
          <w:szCs w:val="24"/>
        </w:rPr>
        <w:t>tc</w:t>
      </w:r>
      <w:proofErr w:type="spellEnd"/>
    </w:p>
    <w:p w:rsidR="006C148C" w:rsidRPr="0025084A" w:rsidRDefault="006C148C" w:rsidP="006C148C">
      <w:pPr>
        <w:pStyle w:val="NORMAL--01"/>
        <w:spacing w:after="160" w:line="240" w:lineRule="auto"/>
        <w:ind w:left="567"/>
        <w:rPr>
          <w:rFonts w:ascii="Times New Roman" w:hAnsi="Times New Roman"/>
          <w:sz w:val="24"/>
          <w:szCs w:val="24"/>
        </w:rPr>
      </w:pPr>
      <w:r w:rsidRPr="0025084A">
        <w:rPr>
          <w:sz w:val="24"/>
          <w:szCs w:val="24"/>
        </w:rPr>
        <w:t>A</w:t>
      </w:r>
      <w:r w:rsidR="00961124">
        <w:rPr>
          <w:sz w:val="24"/>
          <w:szCs w:val="24"/>
        </w:rPr>
        <w:tab/>
      </w:r>
      <w:r w:rsidR="00961124">
        <w:rPr>
          <w:sz w:val="24"/>
          <w:szCs w:val="24"/>
        </w:rPr>
        <w:tab/>
      </w:r>
      <w:r w:rsidRPr="0025084A">
        <w:rPr>
          <w:sz w:val="24"/>
          <w:szCs w:val="24"/>
        </w:rPr>
        <w:t>=</w:t>
      </w:r>
      <w:r w:rsidRPr="0025084A">
        <w:rPr>
          <w:sz w:val="24"/>
          <w:szCs w:val="24"/>
        </w:rPr>
        <w:tab/>
      </w:r>
      <w:r w:rsidRPr="0025084A">
        <w:rPr>
          <w:rFonts w:ascii="Times New Roman" w:hAnsi="Times New Roman"/>
          <w:sz w:val="24"/>
          <w:szCs w:val="24"/>
        </w:rPr>
        <w:t>Área de aporte, en Km</w:t>
      </w:r>
      <w:r w:rsidRPr="0025084A">
        <w:rPr>
          <w:rFonts w:ascii="Times New Roman" w:hAnsi="Times New Roman"/>
          <w:sz w:val="24"/>
          <w:szCs w:val="24"/>
          <w:vertAlign w:val="superscript"/>
        </w:rPr>
        <w:t>2</w:t>
      </w:r>
    </w:p>
    <w:p w:rsidR="006C148C" w:rsidRPr="0025084A" w:rsidRDefault="006C148C" w:rsidP="00C5650D">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Se debe tener en cuenta que los caudales resultantes son los caudales pico de escorrentía que se presentaría en el punto más bajo del área de drenaje considerada.</w:t>
      </w:r>
    </w:p>
    <w:p w:rsidR="006C148C" w:rsidRDefault="006C148C" w:rsidP="00C5650D">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 xml:space="preserve">Debido a las características permeables del terreno, pendientes involucradas en cada una de las áreas de drenaje, escasa vegetación compuesta principalmente de pastos y para los </w:t>
      </w:r>
      <w:r w:rsidR="0025084A">
        <w:rPr>
          <w:rFonts w:ascii="Times New Roman" w:hAnsi="Times New Roman"/>
          <w:sz w:val="24"/>
          <w:szCs w:val="24"/>
        </w:rPr>
        <w:t>diferentes perí</w:t>
      </w:r>
      <w:r w:rsidRPr="0025084A">
        <w:rPr>
          <w:rFonts w:ascii="Times New Roman" w:hAnsi="Times New Roman"/>
          <w:sz w:val="24"/>
          <w:szCs w:val="24"/>
        </w:rPr>
        <w:t>odos de retorno en evaluación, se ha considerado usar los siguientes coeficientes de escorrentía</w:t>
      </w:r>
      <w:r w:rsidR="00C5650D">
        <w:rPr>
          <w:rFonts w:ascii="Times New Roman" w:hAnsi="Times New Roman"/>
          <w:sz w:val="24"/>
          <w:szCs w:val="24"/>
        </w:rPr>
        <w:t xml:space="preserve"> (Cuadro 2.27)</w:t>
      </w:r>
      <w:r w:rsidRPr="0025084A">
        <w:rPr>
          <w:rFonts w:ascii="Times New Roman" w:hAnsi="Times New Roman"/>
          <w:sz w:val="24"/>
          <w:szCs w:val="24"/>
        </w:rPr>
        <w:t>:</w:t>
      </w:r>
    </w:p>
    <w:p w:rsidR="006C148C" w:rsidRPr="00487732" w:rsidRDefault="006C148C" w:rsidP="0025084A">
      <w:pPr>
        <w:pStyle w:val="TABLA01"/>
        <w:spacing w:after="0"/>
        <w:contextualSpacing/>
        <w:rPr>
          <w:rFonts w:ascii="Times New Roman" w:hAnsi="Times New Roman" w:cs="Times New Roman"/>
          <w:color w:val="auto"/>
          <w:sz w:val="22"/>
        </w:rPr>
      </w:pPr>
      <w:bookmarkStart w:id="112" w:name="_Toc428026791"/>
      <w:r w:rsidRPr="0025084A">
        <w:rPr>
          <w:rFonts w:ascii="Times New Roman" w:hAnsi="Times New Roman" w:cs="Times New Roman"/>
          <w:color w:val="auto"/>
          <w:sz w:val="24"/>
          <w:szCs w:val="24"/>
        </w:rPr>
        <w:lastRenderedPageBreak/>
        <w:t xml:space="preserve">Cuadro </w:t>
      </w:r>
      <w:r w:rsidR="00961124">
        <w:rPr>
          <w:rFonts w:ascii="Times New Roman" w:hAnsi="Times New Roman" w:cs="Times New Roman"/>
          <w:color w:val="auto"/>
          <w:sz w:val="24"/>
          <w:szCs w:val="24"/>
        </w:rPr>
        <w:t>2.</w:t>
      </w:r>
      <w:r w:rsidRPr="0025084A">
        <w:rPr>
          <w:rFonts w:ascii="Times New Roman" w:hAnsi="Times New Roman" w:cs="Times New Roman"/>
          <w:color w:val="auto"/>
          <w:sz w:val="24"/>
          <w:szCs w:val="24"/>
        </w:rPr>
        <w:t>2</w:t>
      </w:r>
      <w:r w:rsidR="00527740" w:rsidRPr="0025084A">
        <w:rPr>
          <w:rFonts w:ascii="Times New Roman" w:hAnsi="Times New Roman" w:cs="Times New Roman"/>
          <w:color w:val="auto"/>
          <w:sz w:val="24"/>
          <w:szCs w:val="24"/>
        </w:rPr>
        <w:t>7</w:t>
      </w:r>
      <w:r w:rsidRPr="0025084A">
        <w:rPr>
          <w:rFonts w:ascii="Times New Roman" w:hAnsi="Times New Roman" w:cs="Times New Roman"/>
          <w:color w:val="auto"/>
          <w:sz w:val="24"/>
          <w:szCs w:val="24"/>
        </w:rPr>
        <w:t>.- Coeficiente de escorrentía por área de drenaje</w:t>
      </w:r>
      <w:bookmarkEnd w:id="112"/>
    </w:p>
    <w:tbl>
      <w:tblPr>
        <w:tblW w:w="6300" w:type="dxa"/>
        <w:jc w:val="center"/>
        <w:tblCellMar>
          <w:left w:w="70" w:type="dxa"/>
          <w:right w:w="70" w:type="dxa"/>
        </w:tblCellMar>
        <w:tblLook w:val="04A0" w:firstRow="1" w:lastRow="0" w:firstColumn="1" w:lastColumn="0" w:noHBand="0" w:noVBand="1"/>
      </w:tblPr>
      <w:tblGrid>
        <w:gridCol w:w="2140"/>
        <w:gridCol w:w="2080"/>
        <w:gridCol w:w="2080"/>
      </w:tblGrid>
      <w:tr w:rsidR="006C148C" w:rsidRPr="00537DD0" w:rsidTr="00487732">
        <w:trPr>
          <w:trHeight w:val="340"/>
          <w:jc w:val="center"/>
        </w:trPr>
        <w:tc>
          <w:tcPr>
            <w:tcW w:w="2140"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Área de drenaje</w:t>
            </w:r>
          </w:p>
        </w:tc>
        <w:tc>
          <w:tcPr>
            <w:tcW w:w="4160" w:type="dxa"/>
            <w:gridSpan w:val="2"/>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C</w:t>
            </w:r>
          </w:p>
        </w:tc>
      </w:tr>
      <w:tr w:rsidR="006C148C" w:rsidRPr="00537DD0" w:rsidTr="00487732">
        <w:trPr>
          <w:trHeight w:val="340"/>
          <w:jc w:val="center"/>
        </w:trPr>
        <w:tc>
          <w:tcPr>
            <w:tcW w:w="2140"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rPr>
                <w:rFonts w:eastAsia="Times New Roman"/>
                <w:b/>
                <w:bCs/>
                <w:sz w:val="22"/>
                <w:szCs w:val="22"/>
                <w:lang w:eastAsia="es-PE"/>
              </w:rPr>
            </w:pPr>
          </w:p>
        </w:tc>
        <w:tc>
          <w:tcPr>
            <w:tcW w:w="2080" w:type="dxa"/>
            <w:tcBorders>
              <w:top w:val="nil"/>
              <w:left w:val="nil"/>
              <w:bottom w:val="single" w:sz="4" w:space="0" w:color="auto"/>
              <w:right w:val="single" w:sz="4" w:space="0" w:color="auto"/>
            </w:tcBorders>
            <w:shd w:val="clear" w:color="auto" w:fill="8DB3E2" w:themeFill="text2" w:themeFillTint="66"/>
            <w:noWrap/>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pacing w:val="1"/>
                <w:sz w:val="22"/>
                <w:szCs w:val="22"/>
                <w:lang w:eastAsia="es-PE"/>
              </w:rPr>
              <w:t>150 años</w:t>
            </w:r>
          </w:p>
        </w:tc>
        <w:tc>
          <w:tcPr>
            <w:tcW w:w="2080" w:type="dxa"/>
            <w:tcBorders>
              <w:top w:val="nil"/>
              <w:left w:val="nil"/>
              <w:bottom w:val="single" w:sz="4" w:space="0" w:color="auto"/>
              <w:right w:val="single" w:sz="4" w:space="0" w:color="auto"/>
            </w:tcBorders>
            <w:shd w:val="clear" w:color="auto" w:fill="8DB3E2" w:themeFill="text2" w:themeFillTint="66"/>
            <w:noWrap/>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pacing w:val="1"/>
                <w:sz w:val="22"/>
                <w:szCs w:val="22"/>
                <w:lang w:eastAsia="es-PE"/>
              </w:rPr>
              <w:t>500 años</w:t>
            </w:r>
          </w:p>
        </w:tc>
      </w:tr>
      <w:tr w:rsidR="006C148C" w:rsidRPr="00537DD0" w:rsidTr="006C148C">
        <w:trPr>
          <w:trHeight w:val="34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Margen derecha</w:t>
            </w:r>
          </w:p>
        </w:tc>
        <w:tc>
          <w:tcPr>
            <w:tcW w:w="2080" w:type="dxa"/>
            <w:tcBorders>
              <w:top w:val="nil"/>
              <w:left w:val="nil"/>
              <w:bottom w:val="single" w:sz="4" w:space="0" w:color="auto"/>
              <w:right w:val="single" w:sz="4" w:space="0" w:color="auto"/>
            </w:tcBorders>
            <w:shd w:val="clear" w:color="auto" w:fill="auto"/>
            <w:noWrap/>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z w:val="22"/>
                <w:szCs w:val="22"/>
                <w:lang w:eastAsia="es-PE"/>
              </w:rPr>
              <w:t>0.36</w:t>
            </w:r>
          </w:p>
        </w:tc>
        <w:tc>
          <w:tcPr>
            <w:tcW w:w="2080" w:type="dxa"/>
            <w:tcBorders>
              <w:top w:val="nil"/>
              <w:left w:val="nil"/>
              <w:bottom w:val="single" w:sz="4" w:space="0" w:color="auto"/>
              <w:right w:val="single" w:sz="4" w:space="0" w:color="auto"/>
            </w:tcBorders>
            <w:shd w:val="clear" w:color="auto" w:fill="auto"/>
            <w:noWrap/>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z w:val="22"/>
                <w:szCs w:val="22"/>
                <w:lang w:eastAsia="es-PE"/>
              </w:rPr>
              <w:t>0.4</w:t>
            </w:r>
          </w:p>
        </w:tc>
      </w:tr>
      <w:tr w:rsidR="006C148C" w:rsidRPr="00537DD0" w:rsidTr="006C148C">
        <w:trPr>
          <w:trHeight w:val="340"/>
          <w:jc w:val="center"/>
        </w:trPr>
        <w:tc>
          <w:tcPr>
            <w:tcW w:w="2140" w:type="dxa"/>
            <w:tcBorders>
              <w:top w:val="nil"/>
              <w:left w:val="single" w:sz="4" w:space="0" w:color="auto"/>
              <w:bottom w:val="single" w:sz="4" w:space="0" w:color="auto"/>
              <w:right w:val="single" w:sz="4" w:space="0" w:color="auto"/>
            </w:tcBorders>
            <w:shd w:val="clear" w:color="auto" w:fill="auto"/>
            <w:noWrap/>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Margen izquierda</w:t>
            </w:r>
          </w:p>
        </w:tc>
        <w:tc>
          <w:tcPr>
            <w:tcW w:w="2080" w:type="dxa"/>
            <w:tcBorders>
              <w:top w:val="nil"/>
              <w:left w:val="nil"/>
              <w:bottom w:val="single" w:sz="4" w:space="0" w:color="auto"/>
              <w:right w:val="single" w:sz="4" w:space="0" w:color="auto"/>
            </w:tcBorders>
            <w:shd w:val="clear" w:color="auto" w:fill="auto"/>
            <w:noWrap/>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z w:val="22"/>
                <w:szCs w:val="22"/>
                <w:lang w:eastAsia="es-PE"/>
              </w:rPr>
              <w:t>0.29</w:t>
            </w:r>
          </w:p>
        </w:tc>
        <w:tc>
          <w:tcPr>
            <w:tcW w:w="2080" w:type="dxa"/>
            <w:tcBorders>
              <w:top w:val="nil"/>
              <w:left w:val="nil"/>
              <w:bottom w:val="single" w:sz="4" w:space="0" w:color="auto"/>
              <w:right w:val="single" w:sz="4" w:space="0" w:color="auto"/>
            </w:tcBorders>
            <w:shd w:val="clear" w:color="auto" w:fill="auto"/>
            <w:noWrap/>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z w:val="22"/>
                <w:szCs w:val="22"/>
                <w:lang w:eastAsia="es-PE"/>
              </w:rPr>
              <w:t>0.35</w:t>
            </w:r>
          </w:p>
        </w:tc>
      </w:tr>
    </w:tbl>
    <w:p w:rsidR="00C10506" w:rsidRPr="009C4403" w:rsidRDefault="00C10506" w:rsidP="00C10506">
      <w:pPr>
        <w:pStyle w:val="TABLA01"/>
        <w:spacing w:after="0" w:line="240" w:lineRule="auto"/>
        <w:ind w:left="709"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C5650D">
        <w:rPr>
          <w:rFonts w:ascii="Times New Roman" w:hAnsi="Times New Roman" w:cs="Times New Roman"/>
          <w:b w:val="0"/>
          <w:color w:val="auto"/>
          <w:szCs w:val="20"/>
        </w:rPr>
        <w:t>MECAMINAS E.I.R.L.</w:t>
      </w:r>
    </w:p>
    <w:p w:rsidR="0025084A" w:rsidRDefault="00C10506" w:rsidP="00C10506">
      <w:pPr>
        <w:pStyle w:val="NORMAL--01"/>
        <w:spacing w:after="160" w:line="240" w:lineRule="auto"/>
        <w:ind w:left="567"/>
        <w:rPr>
          <w:rFonts w:ascii="Times New Roman" w:hAnsi="Times New Roman"/>
          <w:sz w:val="24"/>
          <w:szCs w:val="24"/>
        </w:rPr>
      </w:pPr>
      <w:r>
        <w:tab/>
      </w:r>
      <w:r>
        <w:tab/>
      </w:r>
    </w:p>
    <w:p w:rsidR="006C148C" w:rsidRDefault="006C148C" w:rsidP="00C5650D">
      <w:pPr>
        <w:pStyle w:val="NORMAL--01"/>
        <w:spacing w:after="160" w:line="480" w:lineRule="auto"/>
        <w:ind w:left="567" w:firstLine="567"/>
        <w:rPr>
          <w:rFonts w:ascii="Times New Roman" w:hAnsi="Times New Roman"/>
          <w:sz w:val="24"/>
          <w:szCs w:val="24"/>
        </w:rPr>
      </w:pPr>
      <w:r w:rsidRPr="0025084A">
        <w:rPr>
          <w:rFonts w:ascii="Times New Roman" w:hAnsi="Times New Roman"/>
          <w:sz w:val="24"/>
          <w:szCs w:val="24"/>
        </w:rPr>
        <w:t>Los resultados se presentan en el cuadro</w:t>
      </w:r>
      <w:r w:rsidR="00C5650D">
        <w:rPr>
          <w:rFonts w:ascii="Times New Roman" w:hAnsi="Times New Roman"/>
          <w:sz w:val="24"/>
          <w:szCs w:val="24"/>
        </w:rPr>
        <w:t xml:space="preserve"> 2.28 </w:t>
      </w:r>
      <w:r w:rsidRPr="0025084A">
        <w:rPr>
          <w:rFonts w:ascii="Times New Roman" w:hAnsi="Times New Roman"/>
          <w:sz w:val="24"/>
          <w:szCs w:val="24"/>
        </w:rPr>
        <w:t xml:space="preserve"> para diferentes periodos de retorno:</w:t>
      </w:r>
    </w:p>
    <w:p w:rsidR="00C76A5B" w:rsidRPr="0025084A" w:rsidRDefault="00C76A5B" w:rsidP="006C148C">
      <w:pPr>
        <w:pStyle w:val="NORMAL--01"/>
        <w:spacing w:after="160" w:line="240" w:lineRule="auto"/>
        <w:ind w:left="567"/>
        <w:rPr>
          <w:rFonts w:ascii="Times New Roman" w:hAnsi="Times New Roman"/>
          <w:sz w:val="24"/>
          <w:szCs w:val="24"/>
        </w:rPr>
      </w:pPr>
    </w:p>
    <w:p w:rsidR="006C148C" w:rsidRDefault="006C148C" w:rsidP="006C148C">
      <w:pPr>
        <w:pStyle w:val="TABLA01"/>
        <w:spacing w:after="0" w:line="240" w:lineRule="auto"/>
        <w:contextualSpacing/>
        <w:rPr>
          <w:rFonts w:ascii="Times New Roman" w:hAnsi="Times New Roman" w:cs="Times New Roman"/>
          <w:color w:val="auto"/>
          <w:sz w:val="24"/>
          <w:szCs w:val="24"/>
        </w:rPr>
      </w:pPr>
      <w:bookmarkStart w:id="113" w:name="_Toc428026792"/>
      <w:r w:rsidRPr="0025084A">
        <w:rPr>
          <w:rFonts w:ascii="Times New Roman" w:hAnsi="Times New Roman" w:cs="Times New Roman"/>
          <w:color w:val="auto"/>
          <w:sz w:val="24"/>
          <w:szCs w:val="24"/>
        </w:rPr>
        <w:t xml:space="preserve">Cuadro </w:t>
      </w:r>
      <w:r w:rsidR="00961124">
        <w:rPr>
          <w:rFonts w:ascii="Times New Roman" w:hAnsi="Times New Roman" w:cs="Times New Roman"/>
          <w:color w:val="auto"/>
          <w:sz w:val="24"/>
          <w:szCs w:val="24"/>
        </w:rPr>
        <w:t>2.</w:t>
      </w:r>
      <w:r w:rsidRPr="0025084A">
        <w:rPr>
          <w:rFonts w:ascii="Times New Roman" w:hAnsi="Times New Roman" w:cs="Times New Roman"/>
          <w:color w:val="auto"/>
          <w:sz w:val="24"/>
          <w:szCs w:val="24"/>
        </w:rPr>
        <w:t>2</w:t>
      </w:r>
      <w:r w:rsidR="00527740" w:rsidRPr="0025084A">
        <w:rPr>
          <w:rFonts w:ascii="Times New Roman" w:hAnsi="Times New Roman" w:cs="Times New Roman"/>
          <w:color w:val="auto"/>
          <w:sz w:val="24"/>
          <w:szCs w:val="24"/>
        </w:rPr>
        <w:t>8</w:t>
      </w:r>
      <w:r w:rsidRPr="0025084A">
        <w:rPr>
          <w:rFonts w:ascii="Times New Roman" w:hAnsi="Times New Roman" w:cs="Times New Roman"/>
          <w:color w:val="auto"/>
          <w:sz w:val="24"/>
          <w:szCs w:val="24"/>
        </w:rPr>
        <w:t>.- Coeficiente de escorrentía por periodo de retorno</w:t>
      </w:r>
      <w:bookmarkEnd w:id="113"/>
    </w:p>
    <w:p w:rsidR="00C76A5B" w:rsidRPr="0025084A" w:rsidRDefault="00C76A5B" w:rsidP="006C148C">
      <w:pPr>
        <w:pStyle w:val="TABLA01"/>
        <w:spacing w:after="0" w:line="240" w:lineRule="auto"/>
        <w:contextualSpacing/>
        <w:rPr>
          <w:rFonts w:ascii="Times New Roman" w:hAnsi="Times New Roman" w:cs="Times New Roman"/>
          <w:color w:val="auto"/>
          <w:sz w:val="24"/>
          <w:szCs w:val="24"/>
        </w:rPr>
      </w:pPr>
    </w:p>
    <w:tbl>
      <w:tblPr>
        <w:tblW w:w="6300" w:type="dxa"/>
        <w:jc w:val="center"/>
        <w:tblCellMar>
          <w:left w:w="70" w:type="dxa"/>
          <w:right w:w="70" w:type="dxa"/>
        </w:tblCellMar>
        <w:tblLook w:val="04A0" w:firstRow="1" w:lastRow="0" w:firstColumn="1" w:lastColumn="0" w:noHBand="0" w:noVBand="1"/>
      </w:tblPr>
      <w:tblGrid>
        <w:gridCol w:w="2140"/>
        <w:gridCol w:w="2140"/>
        <w:gridCol w:w="2020"/>
      </w:tblGrid>
      <w:tr w:rsidR="006C148C" w:rsidRPr="00537DD0" w:rsidTr="00487732">
        <w:trPr>
          <w:trHeight w:hRule="exact" w:val="340"/>
          <w:jc w:val="center"/>
        </w:trPr>
        <w:tc>
          <w:tcPr>
            <w:tcW w:w="2140"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Período de Retorno</w:t>
            </w:r>
          </w:p>
        </w:tc>
        <w:tc>
          <w:tcPr>
            <w:tcW w:w="21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Q (MD)</w:t>
            </w:r>
          </w:p>
        </w:tc>
        <w:tc>
          <w:tcPr>
            <w:tcW w:w="202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Q (MI)</w:t>
            </w:r>
          </w:p>
        </w:tc>
      </w:tr>
      <w:tr w:rsidR="006C148C" w:rsidRPr="00537DD0" w:rsidTr="00487732">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 xml:space="preserve"> (años)</w:t>
            </w:r>
          </w:p>
        </w:tc>
        <w:tc>
          <w:tcPr>
            <w:tcW w:w="2140" w:type="dxa"/>
            <w:tcBorders>
              <w:top w:val="nil"/>
              <w:left w:val="nil"/>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(m</w:t>
            </w:r>
            <w:r w:rsidRPr="00961124">
              <w:rPr>
                <w:rFonts w:eastAsia="Times New Roman"/>
                <w:b/>
                <w:bCs/>
                <w:sz w:val="22"/>
                <w:szCs w:val="22"/>
                <w:vertAlign w:val="superscript"/>
                <w:lang w:eastAsia="es-PE"/>
              </w:rPr>
              <w:t>3</w:t>
            </w:r>
            <w:r w:rsidRPr="00961124">
              <w:rPr>
                <w:rFonts w:eastAsia="Times New Roman"/>
                <w:b/>
                <w:bCs/>
                <w:sz w:val="22"/>
                <w:szCs w:val="22"/>
                <w:lang w:eastAsia="es-PE"/>
              </w:rPr>
              <w:t xml:space="preserve"> / s)</w:t>
            </w:r>
          </w:p>
        </w:tc>
        <w:tc>
          <w:tcPr>
            <w:tcW w:w="2020" w:type="dxa"/>
            <w:tcBorders>
              <w:top w:val="nil"/>
              <w:left w:val="nil"/>
              <w:bottom w:val="single" w:sz="4" w:space="0" w:color="auto"/>
              <w:right w:val="single" w:sz="4" w:space="0" w:color="auto"/>
            </w:tcBorders>
            <w:shd w:val="clear" w:color="auto" w:fill="8DB3E2" w:themeFill="text2" w:themeFillTint="66"/>
            <w:vAlign w:val="center"/>
            <w:hideMark/>
          </w:tcPr>
          <w:p w:rsidR="006C148C" w:rsidRPr="00961124" w:rsidRDefault="006C148C" w:rsidP="006C148C">
            <w:pPr>
              <w:jc w:val="center"/>
              <w:rPr>
                <w:rFonts w:eastAsia="Times New Roman"/>
                <w:b/>
                <w:bCs/>
                <w:sz w:val="22"/>
                <w:szCs w:val="22"/>
                <w:lang w:eastAsia="es-PE"/>
              </w:rPr>
            </w:pPr>
            <w:r w:rsidRPr="00961124">
              <w:rPr>
                <w:rFonts w:eastAsia="Times New Roman"/>
                <w:b/>
                <w:bCs/>
                <w:sz w:val="22"/>
                <w:szCs w:val="22"/>
                <w:lang w:eastAsia="es-PE"/>
              </w:rPr>
              <w:t>(m</w:t>
            </w:r>
            <w:r w:rsidRPr="00961124">
              <w:rPr>
                <w:rFonts w:eastAsia="Times New Roman"/>
                <w:b/>
                <w:bCs/>
                <w:sz w:val="22"/>
                <w:szCs w:val="22"/>
                <w:vertAlign w:val="superscript"/>
                <w:lang w:eastAsia="es-PE"/>
              </w:rPr>
              <w:t>3</w:t>
            </w:r>
            <w:r w:rsidRPr="00961124">
              <w:rPr>
                <w:rFonts w:eastAsia="Times New Roman"/>
                <w:b/>
                <w:bCs/>
                <w:sz w:val="22"/>
                <w:szCs w:val="22"/>
                <w:lang w:eastAsia="es-PE"/>
              </w:rPr>
              <w:t xml:space="preserve"> / s)</w:t>
            </w:r>
          </w:p>
        </w:tc>
      </w:tr>
      <w:tr w:rsidR="006C148C" w:rsidRPr="00537DD0" w:rsidTr="006C148C">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auto"/>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150</w:t>
            </w:r>
          </w:p>
        </w:tc>
        <w:tc>
          <w:tcPr>
            <w:tcW w:w="2140" w:type="dxa"/>
            <w:tcBorders>
              <w:top w:val="nil"/>
              <w:left w:val="nil"/>
              <w:bottom w:val="single" w:sz="4" w:space="0" w:color="auto"/>
              <w:right w:val="single" w:sz="4" w:space="0" w:color="auto"/>
            </w:tcBorders>
            <w:shd w:val="clear" w:color="auto" w:fill="auto"/>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2.7</w:t>
            </w:r>
          </w:p>
        </w:tc>
        <w:tc>
          <w:tcPr>
            <w:tcW w:w="2020" w:type="dxa"/>
            <w:tcBorders>
              <w:top w:val="nil"/>
              <w:left w:val="nil"/>
              <w:bottom w:val="single" w:sz="4" w:space="0" w:color="auto"/>
              <w:right w:val="single" w:sz="4" w:space="0" w:color="auto"/>
            </w:tcBorders>
            <w:shd w:val="clear" w:color="auto" w:fill="auto"/>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0.1</w:t>
            </w:r>
          </w:p>
        </w:tc>
      </w:tr>
      <w:tr w:rsidR="006C148C" w:rsidRPr="00537DD0" w:rsidTr="006C148C">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auto"/>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500</w:t>
            </w:r>
          </w:p>
        </w:tc>
        <w:tc>
          <w:tcPr>
            <w:tcW w:w="2140" w:type="dxa"/>
            <w:tcBorders>
              <w:top w:val="nil"/>
              <w:left w:val="nil"/>
              <w:bottom w:val="single" w:sz="4" w:space="0" w:color="auto"/>
              <w:right w:val="single" w:sz="4" w:space="0" w:color="auto"/>
            </w:tcBorders>
            <w:shd w:val="clear" w:color="auto" w:fill="auto"/>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3.6</w:t>
            </w:r>
          </w:p>
        </w:tc>
        <w:tc>
          <w:tcPr>
            <w:tcW w:w="2020" w:type="dxa"/>
            <w:tcBorders>
              <w:top w:val="nil"/>
              <w:left w:val="nil"/>
              <w:bottom w:val="single" w:sz="4" w:space="0" w:color="auto"/>
              <w:right w:val="single" w:sz="4" w:space="0" w:color="auto"/>
            </w:tcBorders>
            <w:shd w:val="clear" w:color="auto" w:fill="auto"/>
            <w:vAlign w:val="center"/>
            <w:hideMark/>
          </w:tcPr>
          <w:p w:rsidR="006C148C" w:rsidRPr="00961124" w:rsidRDefault="006C148C" w:rsidP="006C148C">
            <w:pPr>
              <w:jc w:val="center"/>
              <w:rPr>
                <w:rFonts w:eastAsia="Times New Roman"/>
                <w:color w:val="000000"/>
                <w:sz w:val="22"/>
                <w:szCs w:val="22"/>
                <w:lang w:eastAsia="es-PE"/>
              </w:rPr>
            </w:pPr>
            <w:r w:rsidRPr="00961124">
              <w:rPr>
                <w:rFonts w:eastAsia="Times New Roman"/>
                <w:color w:val="000000"/>
                <w:spacing w:val="1"/>
                <w:sz w:val="22"/>
                <w:szCs w:val="22"/>
                <w:lang w:eastAsia="es-PE"/>
              </w:rPr>
              <w:t>0.2</w:t>
            </w:r>
          </w:p>
        </w:tc>
      </w:tr>
    </w:tbl>
    <w:p w:rsidR="00C10506" w:rsidRPr="009C4403" w:rsidRDefault="00C10506" w:rsidP="00C10506">
      <w:pPr>
        <w:pStyle w:val="TABLA01"/>
        <w:spacing w:after="0" w:line="240" w:lineRule="auto"/>
        <w:ind w:left="709"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C5650D">
        <w:rPr>
          <w:rFonts w:ascii="Times New Roman" w:hAnsi="Times New Roman" w:cs="Times New Roman"/>
          <w:b w:val="0"/>
          <w:color w:val="auto"/>
          <w:szCs w:val="20"/>
        </w:rPr>
        <w:t>MECAMINAS E.I.R.L.</w:t>
      </w:r>
    </w:p>
    <w:p w:rsidR="006C148C" w:rsidRDefault="006C148C" w:rsidP="006C148C">
      <w:pPr>
        <w:pStyle w:val="NORMAL--01"/>
        <w:spacing w:line="240" w:lineRule="auto"/>
        <w:ind w:left="567"/>
      </w:pPr>
    </w:p>
    <w:p w:rsidR="0025084A" w:rsidRDefault="0025084A" w:rsidP="006C148C">
      <w:pPr>
        <w:pStyle w:val="NORMAL--01"/>
        <w:spacing w:line="240" w:lineRule="auto"/>
        <w:ind w:left="567"/>
      </w:pPr>
    </w:p>
    <w:p w:rsidR="006C148C" w:rsidRPr="0025084A" w:rsidRDefault="006C148C" w:rsidP="0025084A">
      <w:pPr>
        <w:pStyle w:val="Ttulo2"/>
        <w:keepLines/>
        <w:numPr>
          <w:ilvl w:val="4"/>
          <w:numId w:val="4"/>
        </w:numPr>
        <w:spacing w:before="240" w:after="240" w:line="480" w:lineRule="auto"/>
        <w:contextualSpacing/>
        <w:jc w:val="both"/>
      </w:pPr>
      <w:bookmarkStart w:id="114" w:name="_Toc428026771"/>
      <w:r w:rsidRPr="0025084A">
        <w:t>M</w:t>
      </w:r>
      <w:r w:rsidR="0025084A" w:rsidRPr="0025084A">
        <w:t xml:space="preserve">étodo del </w:t>
      </w:r>
      <w:r w:rsidRPr="0025084A">
        <w:t xml:space="preserve"> SCS</w:t>
      </w:r>
      <w:bookmarkEnd w:id="114"/>
    </w:p>
    <w:p w:rsidR="006C148C" w:rsidRPr="0025084A" w:rsidRDefault="006C148C" w:rsidP="00C5650D">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 xml:space="preserve">El método adoptado por el U.S. </w:t>
      </w:r>
      <w:proofErr w:type="spellStart"/>
      <w:r w:rsidRPr="0025084A">
        <w:rPr>
          <w:rFonts w:ascii="Times New Roman" w:hAnsi="Times New Roman"/>
          <w:sz w:val="24"/>
          <w:szCs w:val="24"/>
        </w:rPr>
        <w:t>Conservation</w:t>
      </w:r>
      <w:proofErr w:type="spellEnd"/>
      <w:r w:rsidRPr="0025084A">
        <w:rPr>
          <w:rFonts w:ascii="Times New Roman" w:hAnsi="Times New Roman"/>
          <w:sz w:val="24"/>
          <w:szCs w:val="24"/>
        </w:rPr>
        <w:t xml:space="preserve"> </w:t>
      </w:r>
      <w:proofErr w:type="spellStart"/>
      <w:r w:rsidRPr="0025084A">
        <w:rPr>
          <w:rFonts w:ascii="Times New Roman" w:hAnsi="Times New Roman"/>
          <w:sz w:val="24"/>
          <w:szCs w:val="24"/>
        </w:rPr>
        <w:t>Service</w:t>
      </w:r>
      <w:proofErr w:type="spellEnd"/>
      <w:r w:rsidRPr="0025084A">
        <w:rPr>
          <w:rFonts w:ascii="Times New Roman" w:hAnsi="Times New Roman"/>
          <w:sz w:val="24"/>
          <w:szCs w:val="24"/>
        </w:rPr>
        <w:t xml:space="preserve"> consiste en representar el </w:t>
      </w:r>
      <w:proofErr w:type="spellStart"/>
      <w:r w:rsidRPr="0025084A">
        <w:rPr>
          <w:rFonts w:ascii="Times New Roman" w:hAnsi="Times New Roman"/>
          <w:sz w:val="24"/>
          <w:szCs w:val="24"/>
        </w:rPr>
        <w:t>hidrograma</w:t>
      </w:r>
      <w:proofErr w:type="spellEnd"/>
      <w:r w:rsidRPr="0025084A">
        <w:rPr>
          <w:rFonts w:ascii="Times New Roman" w:hAnsi="Times New Roman"/>
          <w:sz w:val="24"/>
          <w:szCs w:val="24"/>
        </w:rPr>
        <w:t xml:space="preserve"> de la avenida como un triángulo de tal manera que:</w:t>
      </w:r>
    </w:p>
    <w:p w:rsidR="006C148C" w:rsidRDefault="006C148C" w:rsidP="006C148C">
      <w:pPr>
        <w:pStyle w:val="NORMAL--01"/>
        <w:spacing w:line="240" w:lineRule="auto"/>
        <w:ind w:left="567"/>
        <w:jc w:val="center"/>
        <w:rPr>
          <w:rFonts w:ascii="Times New Roman" w:hAnsi="Times New Roman"/>
          <w:sz w:val="22"/>
        </w:rPr>
      </w:pPr>
      <w:r w:rsidRPr="0016320F">
        <w:rPr>
          <w:rFonts w:ascii="Times New Roman" w:hAnsi="Times New Roman"/>
          <w:noProof/>
          <w:sz w:val="22"/>
          <w:lang w:eastAsia="es-PE"/>
        </w:rPr>
        <w:drawing>
          <wp:inline distT="0" distB="0" distL="0" distR="0" wp14:anchorId="77FE438F" wp14:editId="7072AF0C">
            <wp:extent cx="1437702" cy="562233"/>
            <wp:effectExtent l="0" t="0" r="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34650" cy="561040"/>
                    </a:xfrm>
                    <a:prstGeom prst="rect">
                      <a:avLst/>
                    </a:prstGeom>
                    <a:noFill/>
                    <a:ln>
                      <a:noFill/>
                    </a:ln>
                  </pic:spPr>
                </pic:pic>
              </a:graphicData>
            </a:graphic>
          </wp:inline>
        </w:drawing>
      </w:r>
    </w:p>
    <w:p w:rsidR="00961124" w:rsidRPr="0016320F" w:rsidRDefault="00961124" w:rsidP="006C148C">
      <w:pPr>
        <w:pStyle w:val="NORMAL--01"/>
        <w:spacing w:line="240" w:lineRule="auto"/>
        <w:ind w:left="567"/>
        <w:jc w:val="center"/>
        <w:rPr>
          <w:rFonts w:ascii="Times New Roman" w:hAnsi="Times New Roman"/>
          <w:sz w:val="22"/>
        </w:rPr>
      </w:pPr>
    </w:p>
    <w:p w:rsidR="006C148C" w:rsidRDefault="006C148C" w:rsidP="00C5650D">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Los parámetros que entran en juego para el cálculo del Caudal Pico (</w:t>
      </w:r>
      <w:proofErr w:type="spellStart"/>
      <w:r w:rsidRPr="0025084A">
        <w:rPr>
          <w:rFonts w:ascii="Times New Roman" w:hAnsi="Times New Roman"/>
          <w:sz w:val="24"/>
          <w:szCs w:val="24"/>
        </w:rPr>
        <w:t>Qp</w:t>
      </w:r>
      <w:proofErr w:type="spellEnd"/>
      <w:r w:rsidRPr="0025084A">
        <w:rPr>
          <w:rFonts w:ascii="Times New Roman" w:hAnsi="Times New Roman"/>
          <w:sz w:val="24"/>
          <w:szCs w:val="24"/>
        </w:rPr>
        <w:t>) y el modelo que emplea el método se muestran a continuación:</w:t>
      </w:r>
    </w:p>
    <w:p w:rsidR="00C76A5B" w:rsidRDefault="00C76A5B" w:rsidP="0025084A">
      <w:pPr>
        <w:pStyle w:val="NORMAL--01"/>
        <w:spacing w:line="480" w:lineRule="auto"/>
        <w:ind w:left="567"/>
        <w:rPr>
          <w:rFonts w:ascii="Times New Roman" w:hAnsi="Times New Roman"/>
          <w:sz w:val="24"/>
          <w:szCs w:val="24"/>
        </w:rPr>
      </w:pPr>
    </w:p>
    <w:p w:rsidR="00C5650D" w:rsidRDefault="00C5650D" w:rsidP="0025084A">
      <w:pPr>
        <w:pStyle w:val="NORMAL--01"/>
        <w:spacing w:line="480" w:lineRule="auto"/>
        <w:ind w:left="567"/>
        <w:rPr>
          <w:rFonts w:ascii="Times New Roman" w:hAnsi="Times New Roman"/>
          <w:sz w:val="24"/>
          <w:szCs w:val="24"/>
        </w:rPr>
      </w:pPr>
    </w:p>
    <w:p w:rsidR="00C76A5B" w:rsidRDefault="00C76A5B" w:rsidP="0025084A">
      <w:pPr>
        <w:pStyle w:val="NORMAL--01"/>
        <w:spacing w:line="480" w:lineRule="auto"/>
        <w:ind w:left="567"/>
        <w:rPr>
          <w:rFonts w:ascii="Times New Roman" w:hAnsi="Times New Roman"/>
          <w:sz w:val="24"/>
          <w:szCs w:val="24"/>
        </w:rPr>
      </w:pPr>
    </w:p>
    <w:p w:rsidR="006C148C" w:rsidRDefault="00A575EC" w:rsidP="00A575EC">
      <w:pPr>
        <w:pStyle w:val="FIGURAS1"/>
        <w:spacing w:line="240" w:lineRule="auto"/>
        <w:rPr>
          <w:rFonts w:ascii="Times New Roman" w:hAnsi="Times New Roman" w:cs="Times New Roman"/>
          <w:color w:val="auto"/>
          <w:sz w:val="24"/>
          <w:szCs w:val="24"/>
        </w:rPr>
      </w:pPr>
      <w:bookmarkStart w:id="115" w:name="_Toc428026795"/>
      <w:r w:rsidRPr="0025084A">
        <w:rPr>
          <w:rFonts w:ascii="Times New Roman" w:hAnsi="Times New Roman" w:cs="Times New Roman"/>
          <w:color w:val="auto"/>
          <w:sz w:val="24"/>
          <w:szCs w:val="24"/>
        </w:rPr>
        <w:lastRenderedPageBreak/>
        <w:t>Gráfico</w:t>
      </w:r>
      <w:r w:rsidR="006C148C" w:rsidRPr="0025084A">
        <w:rPr>
          <w:rFonts w:ascii="Times New Roman" w:hAnsi="Times New Roman" w:cs="Times New Roman"/>
          <w:color w:val="auto"/>
          <w:sz w:val="24"/>
          <w:szCs w:val="24"/>
        </w:rPr>
        <w:t xml:space="preserve"> N°</w:t>
      </w:r>
      <w:r w:rsidR="00132707" w:rsidRPr="0025084A">
        <w:rPr>
          <w:rFonts w:ascii="Times New Roman" w:hAnsi="Times New Roman" w:cs="Times New Roman"/>
          <w:color w:val="auto"/>
          <w:sz w:val="24"/>
          <w:szCs w:val="24"/>
        </w:rPr>
        <w:t xml:space="preserve"> </w:t>
      </w:r>
      <w:r w:rsidR="006C148C" w:rsidRPr="0025084A">
        <w:rPr>
          <w:rFonts w:ascii="Times New Roman" w:hAnsi="Times New Roman" w:cs="Times New Roman"/>
          <w:color w:val="auto"/>
          <w:sz w:val="24"/>
          <w:szCs w:val="24"/>
        </w:rPr>
        <w:t xml:space="preserve">01.- </w:t>
      </w:r>
      <w:proofErr w:type="spellStart"/>
      <w:r w:rsidR="006C148C" w:rsidRPr="0025084A">
        <w:rPr>
          <w:rFonts w:ascii="Times New Roman" w:hAnsi="Times New Roman" w:cs="Times New Roman"/>
          <w:color w:val="auto"/>
          <w:sz w:val="24"/>
          <w:szCs w:val="24"/>
        </w:rPr>
        <w:t>Hidrograma</w:t>
      </w:r>
      <w:proofErr w:type="spellEnd"/>
      <w:r w:rsidR="006C148C" w:rsidRPr="0025084A">
        <w:rPr>
          <w:rFonts w:ascii="Times New Roman" w:hAnsi="Times New Roman" w:cs="Times New Roman"/>
          <w:color w:val="auto"/>
          <w:sz w:val="24"/>
          <w:szCs w:val="24"/>
        </w:rPr>
        <w:t xml:space="preserve"> de escorrentía directa</w:t>
      </w:r>
      <w:bookmarkEnd w:id="115"/>
    </w:p>
    <w:p w:rsidR="006C148C" w:rsidRDefault="006C148C" w:rsidP="006C148C">
      <w:pPr>
        <w:pStyle w:val="NORMAL--01"/>
        <w:spacing w:line="240" w:lineRule="auto"/>
        <w:ind w:left="567"/>
        <w:jc w:val="center"/>
      </w:pPr>
      <w:r>
        <w:rPr>
          <w:rFonts w:ascii="Times New Roman" w:eastAsia="Meiryo" w:hAnsi="Times New Roman"/>
          <w:noProof/>
          <w:sz w:val="13"/>
          <w:szCs w:val="13"/>
          <w:lang w:eastAsia="es-PE"/>
        </w:rPr>
        <w:drawing>
          <wp:inline distT="0" distB="0" distL="0" distR="0" wp14:anchorId="7AB240FD" wp14:editId="23741DD4">
            <wp:extent cx="5004191" cy="3583460"/>
            <wp:effectExtent l="0" t="0" r="635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13870" cy="3590391"/>
                    </a:xfrm>
                    <a:prstGeom prst="rect">
                      <a:avLst/>
                    </a:prstGeom>
                    <a:noFill/>
                    <a:ln>
                      <a:noFill/>
                    </a:ln>
                  </pic:spPr>
                </pic:pic>
              </a:graphicData>
            </a:graphic>
          </wp:inline>
        </w:drawing>
      </w:r>
    </w:p>
    <w:p w:rsidR="00C10506" w:rsidRPr="009C4403" w:rsidRDefault="00C10506" w:rsidP="00C10506">
      <w:pPr>
        <w:pStyle w:val="TABLA01"/>
        <w:spacing w:after="0" w:line="240" w:lineRule="auto"/>
        <w:ind w:left="709"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C5650D">
        <w:rPr>
          <w:rFonts w:ascii="Times New Roman" w:hAnsi="Times New Roman" w:cs="Times New Roman"/>
          <w:b w:val="0"/>
          <w:color w:val="auto"/>
          <w:szCs w:val="20"/>
        </w:rPr>
        <w:t>MECAMINAS E.I.R.L</w:t>
      </w:r>
      <w:r>
        <w:rPr>
          <w:rFonts w:ascii="Times New Roman" w:hAnsi="Times New Roman" w:cs="Times New Roman"/>
          <w:b w:val="0"/>
          <w:color w:val="auto"/>
          <w:szCs w:val="20"/>
        </w:rPr>
        <w:t>.</w:t>
      </w:r>
    </w:p>
    <w:p w:rsidR="004638BB" w:rsidRPr="004638BB" w:rsidRDefault="004638BB" w:rsidP="006C148C">
      <w:pPr>
        <w:pStyle w:val="NORMAL--01"/>
        <w:spacing w:line="240" w:lineRule="auto"/>
        <w:ind w:left="567"/>
        <w:rPr>
          <w:rFonts w:ascii="Times New Roman" w:hAnsi="Times New Roman"/>
          <w:sz w:val="22"/>
        </w:rPr>
      </w:pPr>
    </w:p>
    <w:p w:rsidR="006C148C" w:rsidRPr="00452742" w:rsidRDefault="0025084A" w:rsidP="006C148C">
      <w:pPr>
        <w:pStyle w:val="NORMAL--01"/>
        <w:spacing w:line="240" w:lineRule="auto"/>
        <w:ind w:left="567"/>
      </w:pPr>
      <w:r>
        <w:t>Do</w:t>
      </w:r>
      <w:r w:rsidR="006C148C">
        <w:t>nde:</w:t>
      </w:r>
    </w:p>
    <w:p w:rsidR="006C148C" w:rsidRPr="00452742" w:rsidRDefault="0025084A" w:rsidP="006C148C">
      <w:pPr>
        <w:pStyle w:val="NORMAL--01"/>
        <w:spacing w:after="160" w:line="240" w:lineRule="auto"/>
        <w:ind w:left="567"/>
      </w:pPr>
      <w:r>
        <w:t xml:space="preserve">h </w:t>
      </w:r>
      <w:r w:rsidR="006C148C" w:rsidRPr="00452742">
        <w:t xml:space="preserve"> : lluvia neta, en cm</w:t>
      </w:r>
    </w:p>
    <w:p w:rsidR="006C148C" w:rsidRPr="00452742" w:rsidRDefault="006C148C" w:rsidP="006C148C">
      <w:pPr>
        <w:pStyle w:val="NORMAL--01"/>
        <w:spacing w:after="160" w:line="240" w:lineRule="auto"/>
        <w:ind w:left="567"/>
      </w:pPr>
      <w:proofErr w:type="spellStart"/>
      <w:r w:rsidRPr="00452742">
        <w:t>Vo</w:t>
      </w:r>
      <w:proofErr w:type="spellEnd"/>
      <w:r w:rsidRPr="00452742">
        <w:t xml:space="preserve"> : volumen de escorrentía directa, en m</w:t>
      </w:r>
      <w:r w:rsidRPr="009F5C95">
        <w:rPr>
          <w:vertAlign w:val="superscript"/>
        </w:rPr>
        <w:t>3</w:t>
      </w:r>
    </w:p>
    <w:p w:rsidR="006C148C" w:rsidRPr="00452742" w:rsidRDefault="006C148C" w:rsidP="006C148C">
      <w:pPr>
        <w:pStyle w:val="NORMAL--01"/>
        <w:spacing w:after="160" w:line="240" w:lineRule="auto"/>
        <w:ind w:left="567"/>
      </w:pPr>
      <w:proofErr w:type="spellStart"/>
      <w:r w:rsidRPr="00452742">
        <w:t>Qp</w:t>
      </w:r>
      <w:proofErr w:type="spellEnd"/>
      <w:r w:rsidRPr="00452742">
        <w:t xml:space="preserve"> : caudal pico, en m</w:t>
      </w:r>
      <w:r w:rsidRPr="009F5C95">
        <w:rPr>
          <w:vertAlign w:val="superscript"/>
        </w:rPr>
        <w:t>3</w:t>
      </w:r>
      <w:r w:rsidRPr="00452742">
        <w:t>/s</w:t>
      </w:r>
    </w:p>
    <w:p w:rsidR="006C148C" w:rsidRPr="00452742" w:rsidRDefault="006C148C" w:rsidP="006C148C">
      <w:pPr>
        <w:pStyle w:val="NORMAL--01"/>
        <w:spacing w:after="160" w:line="240" w:lineRule="auto"/>
        <w:ind w:left="567"/>
      </w:pPr>
      <w:proofErr w:type="spellStart"/>
      <w:r w:rsidRPr="00452742">
        <w:t>Tp</w:t>
      </w:r>
      <w:proofErr w:type="spellEnd"/>
      <w:r w:rsidRPr="00452742">
        <w:t xml:space="preserve"> : tiempo al pico, en horas</w:t>
      </w:r>
    </w:p>
    <w:p w:rsidR="006C148C" w:rsidRPr="00452742" w:rsidRDefault="006C148C" w:rsidP="006C148C">
      <w:pPr>
        <w:pStyle w:val="NORMAL--01"/>
        <w:spacing w:after="160" w:line="240" w:lineRule="auto"/>
        <w:ind w:left="567"/>
      </w:pPr>
      <w:proofErr w:type="spellStart"/>
      <w:r w:rsidRPr="00452742">
        <w:t>Tr</w:t>
      </w:r>
      <w:proofErr w:type="spellEnd"/>
      <w:r w:rsidRPr="00452742">
        <w:t xml:space="preserve"> : tiempo después del pico, en horas</w:t>
      </w:r>
    </w:p>
    <w:p w:rsidR="006C148C" w:rsidRPr="00452742" w:rsidRDefault="006C148C" w:rsidP="006C148C">
      <w:pPr>
        <w:pStyle w:val="NORMAL--01"/>
        <w:spacing w:after="160" w:line="240" w:lineRule="auto"/>
        <w:ind w:left="567"/>
      </w:pPr>
      <w:r w:rsidRPr="00452742">
        <w:t xml:space="preserve">Tb : tiempo base del </w:t>
      </w:r>
      <w:proofErr w:type="spellStart"/>
      <w:r w:rsidRPr="00452742">
        <w:t>hidrograma</w:t>
      </w:r>
      <w:proofErr w:type="spellEnd"/>
      <w:r w:rsidRPr="00452742">
        <w:t>, en horas</w:t>
      </w:r>
    </w:p>
    <w:p w:rsidR="006C148C" w:rsidRPr="00452742" w:rsidRDefault="006C148C" w:rsidP="006C148C">
      <w:pPr>
        <w:pStyle w:val="NORMAL--01"/>
        <w:spacing w:after="160" w:line="240" w:lineRule="auto"/>
        <w:ind w:left="567"/>
      </w:pPr>
      <w:r w:rsidRPr="00452742">
        <w:t>D : período de lluvia neta, en horas</w:t>
      </w:r>
    </w:p>
    <w:p w:rsidR="006C148C" w:rsidRPr="00452742" w:rsidRDefault="006C148C" w:rsidP="006C148C">
      <w:pPr>
        <w:pStyle w:val="NORMAL--01"/>
        <w:spacing w:after="160" w:line="240" w:lineRule="auto"/>
        <w:ind w:left="567"/>
      </w:pPr>
      <w:r w:rsidRPr="00452742">
        <w:t>TL : tiempo de retardo, en horas</w:t>
      </w:r>
    </w:p>
    <w:p w:rsidR="006C148C" w:rsidRPr="00452742" w:rsidRDefault="006C148C" w:rsidP="006C148C">
      <w:pPr>
        <w:pStyle w:val="NORMAL--01"/>
        <w:spacing w:after="160" w:line="240" w:lineRule="auto"/>
        <w:ind w:left="567"/>
      </w:pPr>
      <w:r w:rsidRPr="00452742">
        <w:t>Tc : tiempo de concentración, en horas</w:t>
      </w:r>
    </w:p>
    <w:p w:rsidR="006C148C" w:rsidRPr="00452742" w:rsidRDefault="006C148C" w:rsidP="006C148C">
      <w:pPr>
        <w:pStyle w:val="NORMAL--01"/>
        <w:spacing w:after="160" w:line="240" w:lineRule="auto"/>
        <w:ind w:left="567"/>
      </w:pPr>
      <w:r w:rsidRPr="00452742">
        <w:t>A : área de la cuenca, en Km</w:t>
      </w:r>
      <w:r w:rsidRPr="009F5C95">
        <w:rPr>
          <w:vertAlign w:val="superscript"/>
        </w:rPr>
        <w:t>2</w:t>
      </w:r>
    </w:p>
    <w:p w:rsidR="006C148C" w:rsidRPr="0025084A" w:rsidRDefault="006C148C" w:rsidP="00C5650D">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 xml:space="preserve">Según exige el método del U.S. </w:t>
      </w:r>
      <w:proofErr w:type="spellStart"/>
      <w:r w:rsidRPr="0025084A">
        <w:rPr>
          <w:rFonts w:ascii="Times New Roman" w:hAnsi="Times New Roman"/>
          <w:sz w:val="24"/>
          <w:szCs w:val="24"/>
        </w:rPr>
        <w:t>Conservation</w:t>
      </w:r>
      <w:proofErr w:type="spellEnd"/>
      <w:r w:rsidRPr="0025084A">
        <w:rPr>
          <w:rFonts w:ascii="Times New Roman" w:hAnsi="Times New Roman"/>
          <w:sz w:val="24"/>
          <w:szCs w:val="24"/>
        </w:rPr>
        <w:t xml:space="preserve"> </w:t>
      </w:r>
      <w:proofErr w:type="spellStart"/>
      <w:r w:rsidRPr="0025084A">
        <w:rPr>
          <w:rFonts w:ascii="Times New Roman" w:hAnsi="Times New Roman"/>
          <w:sz w:val="24"/>
          <w:szCs w:val="24"/>
        </w:rPr>
        <w:t>Service</w:t>
      </w:r>
      <w:proofErr w:type="spellEnd"/>
      <w:r w:rsidRPr="0025084A">
        <w:rPr>
          <w:rFonts w:ascii="Times New Roman" w:hAnsi="Times New Roman"/>
          <w:sz w:val="24"/>
          <w:szCs w:val="24"/>
        </w:rPr>
        <w:t xml:space="preserve"> se clasificó a las áreas de drenaje analizadas dentro del grupo de suelo hidrológico B, ello en base a las características permeables del suelo encontrado, determinado en base a calicatas y trincheras  excavadas  en  la  zona.  De  otro  lado,  y  siguiendo  las  exigencias  del </w:t>
      </w:r>
      <w:r w:rsidRPr="0025084A">
        <w:rPr>
          <w:rFonts w:ascii="Times New Roman" w:hAnsi="Times New Roman"/>
          <w:sz w:val="24"/>
          <w:szCs w:val="24"/>
        </w:rPr>
        <w:lastRenderedPageBreak/>
        <w:t>método, se estimó que la condición precedente producto de la precipitación en un período  de  5  a  30  días  antes  de  una  tormenta  importante  corresponden  a  la Condición II.</w:t>
      </w:r>
    </w:p>
    <w:p w:rsidR="006C148C" w:rsidRPr="0025084A" w:rsidRDefault="006C148C" w:rsidP="00DF6E9F">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Finalmente y teniendo en cuenta las características del complejo suelo-vegetación  observado  en  las  áreas  de  drenaje  evaluadas  se  consideró apropiado clasificarlas como de mala condición hidrológica debido a la escasa vegetación compuesta básicamente de pastos. En base a todo esto, se consideró apropiado utilizar, para ambas cuencas, un número de curva CN = 67.</w:t>
      </w:r>
    </w:p>
    <w:p w:rsidR="006C148C" w:rsidRPr="0025084A" w:rsidRDefault="006C148C" w:rsidP="00DF6E9F">
      <w:pPr>
        <w:pStyle w:val="NORMAL--01"/>
        <w:spacing w:line="480" w:lineRule="auto"/>
        <w:ind w:left="567" w:firstLine="567"/>
        <w:rPr>
          <w:rFonts w:ascii="Times New Roman" w:hAnsi="Times New Roman"/>
          <w:sz w:val="24"/>
          <w:szCs w:val="24"/>
        </w:rPr>
      </w:pPr>
      <w:r w:rsidRPr="0025084A">
        <w:rPr>
          <w:rFonts w:ascii="Times New Roman" w:hAnsi="Times New Roman"/>
          <w:sz w:val="24"/>
          <w:szCs w:val="24"/>
        </w:rPr>
        <w:t>Los resultados obtenidos mediante el método del SCS para cada cuenca y para diferentes períodos de retorno se presentan a continuación</w:t>
      </w:r>
      <w:r w:rsidR="00DF6E9F">
        <w:rPr>
          <w:rFonts w:ascii="Times New Roman" w:hAnsi="Times New Roman"/>
          <w:sz w:val="24"/>
          <w:szCs w:val="24"/>
        </w:rPr>
        <w:t xml:space="preserve"> en el Cuadro 2.29</w:t>
      </w:r>
      <w:r w:rsidRPr="0025084A">
        <w:rPr>
          <w:rFonts w:ascii="Times New Roman" w:hAnsi="Times New Roman"/>
          <w:sz w:val="24"/>
          <w:szCs w:val="24"/>
        </w:rPr>
        <w:t>:</w:t>
      </w:r>
    </w:p>
    <w:p w:rsidR="006C148C" w:rsidRPr="0025084A" w:rsidRDefault="006C148C" w:rsidP="0025084A">
      <w:pPr>
        <w:pStyle w:val="TABLA01"/>
        <w:spacing w:after="0" w:line="360" w:lineRule="auto"/>
        <w:contextualSpacing/>
        <w:rPr>
          <w:rFonts w:ascii="Times New Roman" w:hAnsi="Times New Roman" w:cs="Times New Roman"/>
          <w:color w:val="auto"/>
          <w:sz w:val="24"/>
          <w:szCs w:val="24"/>
        </w:rPr>
      </w:pPr>
      <w:bookmarkStart w:id="116" w:name="_Toc428026793"/>
      <w:r w:rsidRPr="0025084A">
        <w:rPr>
          <w:rFonts w:ascii="Times New Roman" w:hAnsi="Times New Roman" w:cs="Times New Roman"/>
          <w:color w:val="auto"/>
          <w:sz w:val="24"/>
          <w:szCs w:val="24"/>
        </w:rPr>
        <w:t xml:space="preserve">Cuadro </w:t>
      </w:r>
      <w:r w:rsidR="004A6B40">
        <w:rPr>
          <w:rFonts w:ascii="Times New Roman" w:hAnsi="Times New Roman" w:cs="Times New Roman"/>
          <w:color w:val="auto"/>
          <w:sz w:val="24"/>
          <w:szCs w:val="24"/>
        </w:rPr>
        <w:t>2.</w:t>
      </w:r>
      <w:r w:rsidRPr="0025084A">
        <w:rPr>
          <w:rFonts w:ascii="Times New Roman" w:hAnsi="Times New Roman" w:cs="Times New Roman"/>
          <w:color w:val="auto"/>
          <w:sz w:val="24"/>
          <w:szCs w:val="24"/>
        </w:rPr>
        <w:t>2</w:t>
      </w:r>
      <w:r w:rsidR="00527740" w:rsidRPr="0025084A">
        <w:rPr>
          <w:rFonts w:ascii="Times New Roman" w:hAnsi="Times New Roman" w:cs="Times New Roman"/>
          <w:color w:val="auto"/>
          <w:sz w:val="24"/>
          <w:szCs w:val="24"/>
        </w:rPr>
        <w:t>9</w:t>
      </w:r>
      <w:r w:rsidRPr="0025084A">
        <w:rPr>
          <w:rFonts w:ascii="Times New Roman" w:hAnsi="Times New Roman" w:cs="Times New Roman"/>
          <w:color w:val="auto"/>
          <w:sz w:val="24"/>
          <w:szCs w:val="24"/>
        </w:rPr>
        <w:t>.- Resultados del SCS</w:t>
      </w:r>
      <w:bookmarkEnd w:id="116"/>
    </w:p>
    <w:tbl>
      <w:tblPr>
        <w:tblW w:w="4280" w:type="dxa"/>
        <w:jc w:val="center"/>
        <w:tblCellMar>
          <w:left w:w="70" w:type="dxa"/>
          <w:right w:w="70" w:type="dxa"/>
        </w:tblCellMar>
        <w:tblLook w:val="04A0" w:firstRow="1" w:lastRow="0" w:firstColumn="1" w:lastColumn="0" w:noHBand="0" w:noVBand="1"/>
      </w:tblPr>
      <w:tblGrid>
        <w:gridCol w:w="2140"/>
        <w:gridCol w:w="2140"/>
      </w:tblGrid>
      <w:tr w:rsidR="006C148C" w:rsidRPr="009F7C69" w:rsidTr="00487732">
        <w:trPr>
          <w:trHeight w:hRule="exact" w:val="340"/>
          <w:jc w:val="center"/>
        </w:trPr>
        <w:tc>
          <w:tcPr>
            <w:tcW w:w="2140"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lang w:eastAsia="es-PE"/>
              </w:rPr>
            </w:pPr>
            <w:r w:rsidRPr="00487732">
              <w:rPr>
                <w:rFonts w:eastAsia="Times New Roman"/>
                <w:b/>
                <w:bCs/>
                <w:lang w:eastAsia="es-PE"/>
              </w:rPr>
              <w:t>Período De Retorno</w:t>
            </w:r>
          </w:p>
        </w:tc>
        <w:tc>
          <w:tcPr>
            <w:tcW w:w="21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lang w:eastAsia="es-PE"/>
              </w:rPr>
            </w:pPr>
            <w:r w:rsidRPr="00487732">
              <w:rPr>
                <w:rFonts w:eastAsia="Times New Roman"/>
                <w:b/>
                <w:bCs/>
                <w:lang w:eastAsia="es-PE"/>
              </w:rPr>
              <w:t>Q (MD)</w:t>
            </w:r>
          </w:p>
        </w:tc>
      </w:tr>
      <w:tr w:rsidR="006C148C" w:rsidRPr="009F7C69" w:rsidTr="00487732">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lang w:eastAsia="es-PE"/>
              </w:rPr>
            </w:pPr>
            <w:r w:rsidRPr="00487732">
              <w:rPr>
                <w:rFonts w:eastAsia="Times New Roman"/>
                <w:b/>
                <w:bCs/>
                <w:lang w:eastAsia="es-PE"/>
              </w:rPr>
              <w:t>(años)</w:t>
            </w:r>
          </w:p>
        </w:tc>
        <w:tc>
          <w:tcPr>
            <w:tcW w:w="2140" w:type="dxa"/>
            <w:tcBorders>
              <w:top w:val="nil"/>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lang w:eastAsia="es-PE"/>
              </w:rPr>
            </w:pPr>
            <w:r w:rsidRPr="00487732">
              <w:rPr>
                <w:rFonts w:eastAsia="Times New Roman"/>
                <w:b/>
                <w:bCs/>
                <w:lang w:eastAsia="es-PE"/>
              </w:rPr>
              <w:t>(m</w:t>
            </w:r>
            <w:r w:rsidRPr="00487732">
              <w:rPr>
                <w:rFonts w:eastAsia="Times New Roman"/>
                <w:b/>
                <w:bCs/>
                <w:vertAlign w:val="superscript"/>
                <w:lang w:eastAsia="es-PE"/>
              </w:rPr>
              <w:t>3</w:t>
            </w:r>
            <w:r w:rsidRPr="00487732">
              <w:rPr>
                <w:rFonts w:eastAsia="Times New Roman"/>
                <w:b/>
                <w:bCs/>
                <w:lang w:eastAsia="es-PE"/>
              </w:rPr>
              <w:t xml:space="preserve"> / s)</w:t>
            </w:r>
          </w:p>
        </w:tc>
      </w:tr>
      <w:tr w:rsidR="006C148C" w:rsidRPr="009F7C69" w:rsidTr="006C148C">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color w:val="000000"/>
                <w:lang w:eastAsia="es-PE"/>
              </w:rPr>
            </w:pPr>
            <w:r w:rsidRPr="009F7C69">
              <w:rPr>
                <w:rFonts w:eastAsia="Times New Roman"/>
                <w:color w:val="000000"/>
                <w:spacing w:val="1"/>
                <w:lang w:eastAsia="es-PE"/>
              </w:rPr>
              <w:t>150</w:t>
            </w:r>
          </w:p>
        </w:tc>
        <w:tc>
          <w:tcPr>
            <w:tcW w:w="2140" w:type="dxa"/>
            <w:tcBorders>
              <w:top w:val="nil"/>
              <w:left w:val="nil"/>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color w:val="000000"/>
                <w:lang w:eastAsia="es-PE"/>
              </w:rPr>
            </w:pPr>
            <w:r w:rsidRPr="009F7C69">
              <w:rPr>
                <w:rFonts w:eastAsia="Times New Roman"/>
                <w:color w:val="000000"/>
                <w:spacing w:val="1"/>
                <w:lang w:eastAsia="es-PE"/>
              </w:rPr>
              <w:t>0.8</w:t>
            </w:r>
          </w:p>
        </w:tc>
      </w:tr>
      <w:tr w:rsidR="006C148C" w:rsidRPr="009F7C69" w:rsidTr="006C148C">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color w:val="000000"/>
                <w:lang w:eastAsia="es-PE"/>
              </w:rPr>
            </w:pPr>
            <w:r w:rsidRPr="009F7C69">
              <w:rPr>
                <w:rFonts w:eastAsia="Times New Roman"/>
                <w:color w:val="000000"/>
                <w:spacing w:val="1"/>
                <w:lang w:eastAsia="es-PE"/>
              </w:rPr>
              <w:t>500</w:t>
            </w:r>
          </w:p>
        </w:tc>
        <w:tc>
          <w:tcPr>
            <w:tcW w:w="2140" w:type="dxa"/>
            <w:tcBorders>
              <w:top w:val="nil"/>
              <w:left w:val="nil"/>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color w:val="000000"/>
                <w:lang w:eastAsia="es-PE"/>
              </w:rPr>
            </w:pPr>
            <w:r w:rsidRPr="009F7C69">
              <w:rPr>
                <w:rFonts w:eastAsia="Times New Roman"/>
                <w:color w:val="000000"/>
                <w:spacing w:val="1"/>
                <w:lang w:eastAsia="es-PE"/>
              </w:rPr>
              <w:t>1.8</w:t>
            </w:r>
          </w:p>
        </w:tc>
      </w:tr>
    </w:tbl>
    <w:p w:rsidR="00C10506" w:rsidRPr="009C4403" w:rsidRDefault="00C10506" w:rsidP="00C10506">
      <w:pPr>
        <w:pStyle w:val="TABLA01"/>
        <w:spacing w:after="0" w:line="240" w:lineRule="auto"/>
        <w:ind w:left="2127"/>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DF6E9F">
        <w:rPr>
          <w:rFonts w:ascii="Times New Roman" w:hAnsi="Times New Roman" w:cs="Times New Roman"/>
          <w:b w:val="0"/>
          <w:color w:val="auto"/>
          <w:szCs w:val="20"/>
        </w:rPr>
        <w:t>MECAMINAS E.I.R.L.</w:t>
      </w:r>
    </w:p>
    <w:p w:rsidR="006C148C" w:rsidRDefault="006C148C" w:rsidP="006C148C">
      <w:pPr>
        <w:pStyle w:val="NORMAL--01"/>
        <w:spacing w:line="240" w:lineRule="auto"/>
        <w:ind w:left="567"/>
        <w:rPr>
          <w:rFonts w:ascii="Times New Roman" w:hAnsi="Times New Roman"/>
          <w:sz w:val="22"/>
        </w:rPr>
      </w:pPr>
    </w:p>
    <w:p w:rsidR="006C148C" w:rsidRPr="001A48B9" w:rsidRDefault="006C148C" w:rsidP="00DF6E9F">
      <w:pPr>
        <w:pStyle w:val="NORMAL--01"/>
        <w:spacing w:line="480" w:lineRule="auto"/>
        <w:ind w:left="567" w:firstLine="567"/>
        <w:rPr>
          <w:rFonts w:ascii="Times New Roman" w:hAnsi="Times New Roman"/>
          <w:sz w:val="24"/>
          <w:szCs w:val="24"/>
        </w:rPr>
      </w:pPr>
      <w:r w:rsidRPr="001A48B9">
        <w:rPr>
          <w:rFonts w:ascii="Times New Roman" w:hAnsi="Times New Roman"/>
          <w:sz w:val="24"/>
          <w:szCs w:val="24"/>
        </w:rPr>
        <w:t>No se consideró apropiado usar el método del SCS para la margen izquierda del depósito de desmonte</w:t>
      </w:r>
      <w:r w:rsidR="0019251F">
        <w:rPr>
          <w:rFonts w:ascii="Times New Roman" w:hAnsi="Times New Roman"/>
          <w:sz w:val="24"/>
          <w:szCs w:val="24"/>
        </w:rPr>
        <w:t>s proyectado debido a lo pequeño</w:t>
      </w:r>
      <w:r w:rsidRPr="001A48B9">
        <w:rPr>
          <w:rFonts w:ascii="Times New Roman" w:hAnsi="Times New Roman"/>
          <w:sz w:val="24"/>
          <w:szCs w:val="24"/>
        </w:rPr>
        <w:t xml:space="preserve"> del área de drenaje involucrada (0.02 km</w:t>
      </w:r>
      <w:r w:rsidRPr="001A48B9">
        <w:rPr>
          <w:rFonts w:ascii="Times New Roman" w:hAnsi="Times New Roman"/>
          <w:sz w:val="24"/>
          <w:szCs w:val="24"/>
          <w:vertAlign w:val="superscript"/>
        </w:rPr>
        <w:t>2</w:t>
      </w:r>
      <w:r w:rsidRPr="001A48B9">
        <w:rPr>
          <w:rFonts w:ascii="Times New Roman" w:hAnsi="Times New Roman"/>
          <w:sz w:val="24"/>
          <w:szCs w:val="24"/>
        </w:rPr>
        <w:t>).</w:t>
      </w:r>
    </w:p>
    <w:p w:rsidR="006C148C" w:rsidRPr="001A48B9" w:rsidRDefault="006C148C" w:rsidP="00DF6E9F">
      <w:pPr>
        <w:pStyle w:val="NORMAL--01"/>
        <w:spacing w:line="480" w:lineRule="auto"/>
        <w:ind w:left="567" w:firstLine="567"/>
        <w:rPr>
          <w:rFonts w:ascii="Times New Roman" w:hAnsi="Times New Roman"/>
          <w:sz w:val="24"/>
          <w:szCs w:val="24"/>
        </w:rPr>
      </w:pPr>
      <w:r w:rsidRPr="001A48B9">
        <w:rPr>
          <w:rFonts w:ascii="Times New Roman" w:hAnsi="Times New Roman"/>
          <w:sz w:val="24"/>
          <w:szCs w:val="24"/>
        </w:rPr>
        <w:t>Para la etapa de operación del depósito las cuentas de c</w:t>
      </w:r>
      <w:r w:rsidR="001A48B9">
        <w:rPr>
          <w:rFonts w:ascii="Times New Roman" w:hAnsi="Times New Roman"/>
          <w:sz w:val="24"/>
          <w:szCs w:val="24"/>
        </w:rPr>
        <w:t>oronación se diseñarán para un perí</w:t>
      </w:r>
      <w:r w:rsidRPr="001A48B9">
        <w:rPr>
          <w:rFonts w:ascii="Times New Roman" w:hAnsi="Times New Roman"/>
          <w:sz w:val="24"/>
          <w:szCs w:val="24"/>
        </w:rPr>
        <w:t>odo de retorno de 150 años.  A continuación se listan los caudales a utilizar.</w:t>
      </w:r>
    </w:p>
    <w:p w:rsidR="006C148C" w:rsidRPr="00487732" w:rsidRDefault="006C148C" w:rsidP="001A48B9">
      <w:pPr>
        <w:pStyle w:val="TABLA01"/>
        <w:spacing w:after="0" w:line="360" w:lineRule="auto"/>
        <w:contextualSpacing/>
        <w:rPr>
          <w:rFonts w:ascii="Times New Roman" w:hAnsi="Times New Roman" w:cs="Times New Roman"/>
          <w:color w:val="auto"/>
          <w:sz w:val="22"/>
        </w:rPr>
      </w:pPr>
      <w:bookmarkStart w:id="117" w:name="_Toc428026794"/>
      <w:r w:rsidRPr="001A48B9">
        <w:rPr>
          <w:rFonts w:ascii="Times New Roman" w:hAnsi="Times New Roman" w:cs="Times New Roman"/>
          <w:color w:val="auto"/>
          <w:sz w:val="24"/>
          <w:szCs w:val="24"/>
        </w:rPr>
        <w:t xml:space="preserve">Cuadro </w:t>
      </w:r>
      <w:r w:rsidR="004A6B40">
        <w:rPr>
          <w:rFonts w:ascii="Times New Roman" w:hAnsi="Times New Roman" w:cs="Times New Roman"/>
          <w:color w:val="auto"/>
          <w:sz w:val="24"/>
          <w:szCs w:val="24"/>
        </w:rPr>
        <w:t>2.</w:t>
      </w:r>
      <w:r w:rsidR="00527740" w:rsidRPr="001A48B9">
        <w:rPr>
          <w:rFonts w:ascii="Times New Roman" w:hAnsi="Times New Roman" w:cs="Times New Roman"/>
          <w:color w:val="auto"/>
          <w:sz w:val="24"/>
          <w:szCs w:val="24"/>
        </w:rPr>
        <w:t>30</w:t>
      </w:r>
      <w:r w:rsidRPr="001A48B9">
        <w:rPr>
          <w:rFonts w:ascii="Times New Roman" w:hAnsi="Times New Roman" w:cs="Times New Roman"/>
          <w:color w:val="auto"/>
          <w:sz w:val="24"/>
          <w:szCs w:val="24"/>
        </w:rPr>
        <w:t>.- Caudales de diseño</w:t>
      </w:r>
      <w:bookmarkEnd w:id="117"/>
    </w:p>
    <w:tbl>
      <w:tblPr>
        <w:tblW w:w="4280" w:type="dxa"/>
        <w:jc w:val="center"/>
        <w:tblCellMar>
          <w:left w:w="70" w:type="dxa"/>
          <w:right w:w="70" w:type="dxa"/>
        </w:tblCellMar>
        <w:tblLook w:val="04A0" w:firstRow="1" w:lastRow="0" w:firstColumn="1" w:lastColumn="0" w:noHBand="0" w:noVBand="1"/>
      </w:tblPr>
      <w:tblGrid>
        <w:gridCol w:w="2140"/>
        <w:gridCol w:w="2140"/>
      </w:tblGrid>
      <w:tr w:rsidR="006C148C" w:rsidRPr="009F7C69" w:rsidTr="00487732">
        <w:trPr>
          <w:trHeight w:hRule="exact" w:val="340"/>
          <w:jc w:val="center"/>
        </w:trPr>
        <w:tc>
          <w:tcPr>
            <w:tcW w:w="2140"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lang w:eastAsia="es-PE"/>
              </w:rPr>
            </w:pPr>
            <w:r w:rsidRPr="00487732">
              <w:rPr>
                <w:rFonts w:eastAsia="Times New Roman"/>
                <w:b/>
                <w:bCs/>
                <w:lang w:eastAsia="es-PE"/>
              </w:rPr>
              <w:t>Área de drenaje</w:t>
            </w:r>
          </w:p>
        </w:tc>
        <w:tc>
          <w:tcPr>
            <w:tcW w:w="2140"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6C148C" w:rsidRPr="00487732" w:rsidRDefault="006C148C" w:rsidP="006C148C">
            <w:pPr>
              <w:jc w:val="center"/>
              <w:rPr>
                <w:rFonts w:eastAsia="Times New Roman"/>
                <w:b/>
                <w:bCs/>
                <w:i/>
                <w:iCs/>
                <w:lang w:eastAsia="es-PE"/>
              </w:rPr>
            </w:pPr>
            <w:r w:rsidRPr="00487732">
              <w:rPr>
                <w:rFonts w:eastAsia="Times New Roman"/>
                <w:b/>
                <w:bCs/>
                <w:i/>
                <w:iCs/>
                <w:lang w:eastAsia="es-PE"/>
              </w:rPr>
              <w:t xml:space="preserve">Q </w:t>
            </w:r>
            <w:r w:rsidRPr="00487732">
              <w:rPr>
                <w:rFonts w:eastAsia="Times New Roman"/>
                <w:b/>
                <w:bCs/>
                <w:lang w:eastAsia="es-PE"/>
              </w:rPr>
              <w:t>(m</w:t>
            </w:r>
            <w:r w:rsidRPr="00487732">
              <w:rPr>
                <w:rFonts w:eastAsia="Times New Roman"/>
                <w:b/>
                <w:bCs/>
                <w:vertAlign w:val="superscript"/>
                <w:lang w:eastAsia="es-PE"/>
              </w:rPr>
              <w:t>3</w:t>
            </w:r>
            <w:r w:rsidRPr="00487732">
              <w:rPr>
                <w:rFonts w:eastAsia="Times New Roman"/>
                <w:b/>
                <w:bCs/>
                <w:lang w:eastAsia="es-PE"/>
              </w:rPr>
              <w:t xml:space="preserve"> / s)</w:t>
            </w:r>
          </w:p>
        </w:tc>
      </w:tr>
      <w:tr w:rsidR="006C148C" w:rsidRPr="009F7C69" w:rsidTr="006C148C">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color w:val="000000"/>
                <w:lang w:eastAsia="es-PE"/>
              </w:rPr>
            </w:pPr>
            <w:r w:rsidRPr="009F7C69">
              <w:rPr>
                <w:rFonts w:eastAsia="Times New Roman"/>
                <w:color w:val="000000"/>
                <w:spacing w:val="-1"/>
                <w:lang w:eastAsia="es-PE"/>
              </w:rPr>
              <w:t>Margen derecha</w:t>
            </w:r>
          </w:p>
        </w:tc>
        <w:tc>
          <w:tcPr>
            <w:tcW w:w="2140" w:type="dxa"/>
            <w:tcBorders>
              <w:top w:val="nil"/>
              <w:left w:val="nil"/>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b/>
                <w:bCs/>
                <w:color w:val="000000"/>
                <w:lang w:eastAsia="es-PE"/>
              </w:rPr>
            </w:pPr>
            <w:r w:rsidRPr="009F7C69">
              <w:rPr>
                <w:rFonts w:eastAsia="Times New Roman"/>
                <w:b/>
                <w:bCs/>
                <w:color w:val="000000"/>
                <w:spacing w:val="1"/>
                <w:lang w:eastAsia="es-PE"/>
              </w:rPr>
              <w:t>0.7</w:t>
            </w:r>
          </w:p>
        </w:tc>
      </w:tr>
      <w:tr w:rsidR="006C148C" w:rsidRPr="009F7C69" w:rsidTr="006C148C">
        <w:trPr>
          <w:trHeight w:hRule="exact" w:val="340"/>
          <w:jc w:val="center"/>
        </w:trPr>
        <w:tc>
          <w:tcPr>
            <w:tcW w:w="2140" w:type="dxa"/>
            <w:tcBorders>
              <w:top w:val="nil"/>
              <w:left w:val="single" w:sz="4" w:space="0" w:color="auto"/>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color w:val="000000"/>
                <w:lang w:eastAsia="es-PE"/>
              </w:rPr>
            </w:pPr>
            <w:r w:rsidRPr="009F7C69">
              <w:rPr>
                <w:rFonts w:eastAsia="Times New Roman"/>
                <w:color w:val="000000"/>
                <w:lang w:eastAsia="es-PE"/>
              </w:rPr>
              <w:t>Margen izquierda</w:t>
            </w:r>
          </w:p>
        </w:tc>
        <w:tc>
          <w:tcPr>
            <w:tcW w:w="2140" w:type="dxa"/>
            <w:tcBorders>
              <w:top w:val="nil"/>
              <w:left w:val="nil"/>
              <w:bottom w:val="single" w:sz="4" w:space="0" w:color="auto"/>
              <w:right w:val="single" w:sz="4" w:space="0" w:color="auto"/>
            </w:tcBorders>
            <w:shd w:val="clear" w:color="auto" w:fill="auto"/>
            <w:vAlign w:val="center"/>
            <w:hideMark/>
          </w:tcPr>
          <w:p w:rsidR="006C148C" w:rsidRPr="009F7C69" w:rsidRDefault="006C148C" w:rsidP="006C148C">
            <w:pPr>
              <w:jc w:val="center"/>
              <w:rPr>
                <w:rFonts w:eastAsia="Times New Roman"/>
                <w:b/>
                <w:bCs/>
                <w:color w:val="000000"/>
                <w:lang w:eastAsia="es-PE"/>
              </w:rPr>
            </w:pPr>
            <w:r w:rsidRPr="009F7C69">
              <w:rPr>
                <w:rFonts w:eastAsia="Times New Roman"/>
                <w:b/>
                <w:bCs/>
                <w:color w:val="000000"/>
                <w:spacing w:val="1"/>
                <w:lang w:eastAsia="es-PE"/>
              </w:rPr>
              <w:t>0.1</w:t>
            </w:r>
          </w:p>
        </w:tc>
      </w:tr>
    </w:tbl>
    <w:p w:rsidR="00C10506" w:rsidRPr="009C4403" w:rsidRDefault="00C10506" w:rsidP="00C10506">
      <w:pPr>
        <w:pStyle w:val="TABLA01"/>
        <w:spacing w:after="0" w:line="240" w:lineRule="auto"/>
        <w:ind w:left="2127"/>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DF6E9F">
        <w:rPr>
          <w:rFonts w:ascii="Times New Roman" w:hAnsi="Times New Roman" w:cs="Times New Roman"/>
          <w:b w:val="0"/>
          <w:color w:val="auto"/>
          <w:szCs w:val="20"/>
        </w:rPr>
        <w:t>MECAMINAS E.I.R.L.</w:t>
      </w:r>
    </w:p>
    <w:p w:rsidR="009D3A52" w:rsidRDefault="00C10506" w:rsidP="006C148C">
      <w:pPr>
        <w:pStyle w:val="NORMAL--01"/>
        <w:spacing w:line="240" w:lineRule="auto"/>
        <w:ind w:left="567"/>
        <w:rPr>
          <w:rFonts w:ascii="Times New Roman" w:hAnsi="Times New Roman"/>
          <w:sz w:val="22"/>
        </w:rPr>
      </w:pPr>
      <w:r>
        <w:rPr>
          <w:rFonts w:ascii="Times New Roman" w:hAnsi="Times New Roman"/>
          <w:sz w:val="22"/>
        </w:rPr>
        <w:tab/>
      </w:r>
      <w:r>
        <w:rPr>
          <w:rFonts w:ascii="Times New Roman" w:hAnsi="Times New Roman"/>
          <w:sz w:val="22"/>
        </w:rPr>
        <w:tab/>
      </w:r>
    </w:p>
    <w:p w:rsidR="00B164E0" w:rsidRPr="008B211C" w:rsidRDefault="00C16276" w:rsidP="001A1EAF">
      <w:pPr>
        <w:pStyle w:val="Ttulo4"/>
        <w:rPr>
          <w:rFonts w:eastAsia="MS Mincho"/>
        </w:rPr>
      </w:pPr>
      <w:bookmarkStart w:id="118" w:name="_Toc428359941"/>
      <w:r w:rsidRPr="008B211C">
        <w:lastRenderedPageBreak/>
        <w:t>E</w:t>
      </w:r>
      <w:bookmarkEnd w:id="118"/>
      <w:r w:rsidR="008B211C" w:rsidRPr="008B211C">
        <w:t>studio de peligro sísmico</w:t>
      </w:r>
    </w:p>
    <w:p w:rsidR="00C5310D" w:rsidRPr="008B211C" w:rsidRDefault="00C5310D" w:rsidP="00C5310D">
      <w:pPr>
        <w:pStyle w:val="Ttulo2"/>
        <w:keepLines/>
        <w:numPr>
          <w:ilvl w:val="4"/>
          <w:numId w:val="4"/>
        </w:numPr>
        <w:spacing w:before="240" w:after="240" w:line="240" w:lineRule="auto"/>
        <w:contextualSpacing/>
        <w:jc w:val="both"/>
      </w:pPr>
      <w:bookmarkStart w:id="119" w:name="_Toc428030852"/>
      <w:r w:rsidRPr="008B211C">
        <w:t>G</w:t>
      </w:r>
      <w:bookmarkEnd w:id="119"/>
      <w:r w:rsidR="008B211C" w:rsidRPr="008B211C">
        <w:t>eneralidades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El Perú está comprendido entre una de las regiones de más alta actividad sísmica que existe en la tierra, por lo tanto está expuesto a este peligro, que trae consigo la pérdida de vidas humanas y pérdidas materiales. Es necesario efectuar estudios que permitan conocer el comportamiento más probable de este fenómeno para poder planificar y mitigar los grandes efectos que trae consigo. Una forma de conocer el probable comportamiento sísmico de un lugar es mediante la evaluación del peligro sísmico en términos probabilísticos.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Cuando se planifican estructuras importantes, deben evaluarse sus capacidades de resistir  terremotos  en  base  a  estudios  detallados  de  peligro  sísmico.  Tales estructuras incluyen: grandes presas, puentes con luces grandes, túneles y centrales nucleares.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En vista de los requerimientos estructurales y las condiciones de operación del botadero de desmontes para el Proyecto </w:t>
      </w:r>
      <w:r w:rsidR="008B211C">
        <w:rPr>
          <w:rFonts w:ascii="Times New Roman" w:hAnsi="Times New Roman"/>
          <w:sz w:val="24"/>
          <w:szCs w:val="24"/>
        </w:rPr>
        <w:t xml:space="preserve">Magnetita </w:t>
      </w:r>
      <w:r w:rsidRPr="008B211C">
        <w:rPr>
          <w:rFonts w:ascii="Times New Roman" w:hAnsi="Times New Roman"/>
          <w:sz w:val="24"/>
          <w:szCs w:val="24"/>
        </w:rPr>
        <w:t xml:space="preserve">Cuerpo 2, ubicada en el distrito de Santa Lucia, provincia de Lampa en el departamento de Puno, se ha elaborado el estudio de Peligro Sísmico de dicha zona. El análisis de peligro sísmico se ha realizado por medio de un método  probabilístico aplicando la metodología desarrollada por </w:t>
      </w:r>
      <w:proofErr w:type="spellStart"/>
      <w:r w:rsidRPr="008B211C">
        <w:rPr>
          <w:rFonts w:ascii="Times New Roman" w:hAnsi="Times New Roman"/>
          <w:sz w:val="24"/>
          <w:szCs w:val="24"/>
        </w:rPr>
        <w:t>Cornell</w:t>
      </w:r>
      <w:proofErr w:type="spellEnd"/>
      <w:r w:rsidRPr="008B211C">
        <w:rPr>
          <w:rFonts w:ascii="Times New Roman" w:hAnsi="Times New Roman"/>
          <w:sz w:val="24"/>
          <w:szCs w:val="24"/>
        </w:rPr>
        <w:t xml:space="preserve"> (1968), la que fue modificada e implementada en el programa de cómputo CRISIS2003. Esta metodología integra información </w:t>
      </w:r>
      <w:proofErr w:type="spellStart"/>
      <w:r w:rsidRPr="008B211C">
        <w:rPr>
          <w:rFonts w:ascii="Times New Roman" w:hAnsi="Times New Roman"/>
          <w:sz w:val="24"/>
          <w:szCs w:val="24"/>
        </w:rPr>
        <w:t>sismotectónica</w:t>
      </w:r>
      <w:proofErr w:type="spellEnd"/>
      <w:r w:rsidRPr="008B211C">
        <w:rPr>
          <w:rFonts w:ascii="Times New Roman" w:hAnsi="Times New Roman"/>
          <w:sz w:val="24"/>
          <w:szCs w:val="24"/>
        </w:rPr>
        <w:t>, parámetros sismológicos y diferentes leyes de atenuación para los diferentes mecanismos de ruptura. El resultado es una curva de peligro sísmico, donde se relaciona la aceleración y su probabilidad anual de excedencia.</w:t>
      </w:r>
    </w:p>
    <w:p w:rsidR="00C5310D" w:rsidRPr="008B211C" w:rsidRDefault="00C5310D" w:rsidP="008B211C">
      <w:pPr>
        <w:spacing w:line="480" w:lineRule="auto"/>
        <w:rPr>
          <w:sz w:val="24"/>
          <w:szCs w:val="24"/>
        </w:rPr>
      </w:pPr>
    </w:p>
    <w:p w:rsidR="00C5310D" w:rsidRPr="008B211C" w:rsidRDefault="00C5310D" w:rsidP="008B211C">
      <w:pPr>
        <w:pStyle w:val="Ttulo2"/>
        <w:keepLines/>
        <w:numPr>
          <w:ilvl w:val="4"/>
          <w:numId w:val="4"/>
        </w:numPr>
        <w:spacing w:before="240" w:after="240" w:line="480" w:lineRule="auto"/>
        <w:contextualSpacing/>
        <w:jc w:val="both"/>
      </w:pPr>
      <w:bookmarkStart w:id="120" w:name="_Toc428030853"/>
      <w:r w:rsidRPr="008B211C">
        <w:lastRenderedPageBreak/>
        <w:t>S</w:t>
      </w:r>
      <w:r w:rsidR="008B211C">
        <w:t>ismicidad del área de influencia</w:t>
      </w:r>
      <w:bookmarkEnd w:id="120"/>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Para la identificación de las fuentes </w:t>
      </w:r>
      <w:proofErr w:type="spellStart"/>
      <w:r w:rsidRPr="008B211C">
        <w:rPr>
          <w:rFonts w:ascii="Times New Roman" w:hAnsi="Times New Roman"/>
          <w:sz w:val="24"/>
          <w:szCs w:val="24"/>
        </w:rPr>
        <w:t>sismogénicas</w:t>
      </w:r>
      <w:proofErr w:type="spellEnd"/>
      <w:r w:rsidRPr="008B211C">
        <w:rPr>
          <w:rFonts w:ascii="Times New Roman" w:hAnsi="Times New Roman"/>
          <w:sz w:val="24"/>
          <w:szCs w:val="24"/>
        </w:rPr>
        <w:t xml:space="preserve"> y la caracterización de su actividad, la evaluación del peligro sísmico, además de los estudios geológicos y tectónicos, se requiere de una información detallada de la sismicidad del área de influencia.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Esta información, que es obtenida de catálogos de sismos históricos e instrumentales, permite delimitar en forma más precisa la ubicación de las fuentes </w:t>
      </w:r>
      <w:proofErr w:type="spellStart"/>
      <w:r w:rsidRPr="008B211C">
        <w:rPr>
          <w:rFonts w:ascii="Times New Roman" w:hAnsi="Times New Roman"/>
          <w:sz w:val="24"/>
          <w:szCs w:val="24"/>
        </w:rPr>
        <w:t>sismogénicas</w:t>
      </w:r>
      <w:proofErr w:type="spellEnd"/>
      <w:r w:rsidRPr="008B211C">
        <w:rPr>
          <w:rFonts w:ascii="Times New Roman" w:hAnsi="Times New Roman"/>
          <w:sz w:val="24"/>
          <w:szCs w:val="24"/>
        </w:rPr>
        <w:t xml:space="preserve"> y la estimación de la frecuencia de ocurrencia de sismos en los últimos cientos de años.</w:t>
      </w:r>
    </w:p>
    <w:p w:rsidR="00C5310D" w:rsidRPr="008B211C" w:rsidRDefault="00C5310D" w:rsidP="008B211C">
      <w:pPr>
        <w:pStyle w:val="Ttulo2"/>
        <w:keepLines/>
        <w:numPr>
          <w:ilvl w:val="4"/>
          <w:numId w:val="4"/>
        </w:numPr>
        <w:spacing w:before="240" w:after="240" w:line="480" w:lineRule="auto"/>
        <w:contextualSpacing/>
        <w:jc w:val="both"/>
      </w:pPr>
      <w:bookmarkStart w:id="121" w:name="_Toc428030854"/>
      <w:r w:rsidRPr="008B211C">
        <w:t>H</w:t>
      </w:r>
      <w:r w:rsidR="008B211C">
        <w:t>istoria sísmica del área del proyecto</w:t>
      </w:r>
      <w:bookmarkEnd w:id="121"/>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La fuente básica de datos de intensidades sísmicas de los sismos históricos es el trabajo de Silgado (1969,1973, 1978 y 1992), que describe los principales eventos sísmicos ocurridos en el Perú. Un mapa de Distribución de Máximas Intensidades Sísmicas Observadas en el Perú ha sido presentado por Alva Hurtado et al (1984). La confección de dicho mapa se ha basado en treinta isosistas de sismos peruanos y datos de intensidades puntuales de sismos históricos y sismos recientes.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Dicho mapa se basa fundamentalmente en el trabajo de Silgado (1943-1992) y en el Proyecto SISRA (Sismicidad de la Región Andina), patrocinado por el Centro Regional de Sismología para América del Sur (CERESIS) y datos sísmicos del Instituto Geofísico del Perú (2006). Del análisis de la información existente se deduce que para el área de influencia existe poca información histórica. Desde el siglo XVI hasta el siglo XIX sólo se reportan los sismos sentidos en las principales ciudades existentes, indicando que dicha </w:t>
      </w:r>
      <w:r w:rsidRPr="008B211C">
        <w:rPr>
          <w:rFonts w:ascii="Times New Roman" w:hAnsi="Times New Roman"/>
          <w:sz w:val="24"/>
          <w:szCs w:val="24"/>
        </w:rPr>
        <w:lastRenderedPageBreak/>
        <w:t>actividad sísmica no es totalmente representativa, ya que pueden haber ocurrido sismos importantes en regiones remotas, que no fueron reportados.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Los sismos más importantes que afectaron la región y cuya historia se conoce son: el sismo de 1581 con intensidad de IX MM en </w:t>
      </w:r>
      <w:proofErr w:type="spellStart"/>
      <w:r w:rsidRPr="008B211C">
        <w:rPr>
          <w:rFonts w:ascii="Times New Roman" w:hAnsi="Times New Roman"/>
          <w:sz w:val="24"/>
          <w:szCs w:val="24"/>
        </w:rPr>
        <w:t>Yanaoca</w:t>
      </w:r>
      <w:proofErr w:type="spellEnd"/>
      <w:r w:rsidRPr="008B211C">
        <w:rPr>
          <w:rFonts w:ascii="Times New Roman" w:hAnsi="Times New Roman"/>
          <w:sz w:val="24"/>
          <w:szCs w:val="24"/>
        </w:rPr>
        <w:t xml:space="preserve">, Cuzco; el sismo del 22 de Enero de 1582 con intensidad de X MM en </w:t>
      </w:r>
      <w:proofErr w:type="spellStart"/>
      <w:r w:rsidRPr="008B211C">
        <w:rPr>
          <w:rFonts w:ascii="Times New Roman" w:hAnsi="Times New Roman"/>
          <w:sz w:val="24"/>
          <w:szCs w:val="24"/>
        </w:rPr>
        <w:t>Socabaya</w:t>
      </w:r>
      <w:proofErr w:type="spellEnd"/>
      <w:r w:rsidRPr="008B211C">
        <w:rPr>
          <w:rFonts w:ascii="Times New Roman" w:hAnsi="Times New Roman"/>
          <w:sz w:val="24"/>
          <w:szCs w:val="24"/>
        </w:rPr>
        <w:t xml:space="preserve">; el sismo del 19 de Febrero de 1600 con intensidad X MM en </w:t>
      </w:r>
      <w:proofErr w:type="spellStart"/>
      <w:r w:rsidRPr="008B211C">
        <w:rPr>
          <w:rFonts w:ascii="Times New Roman" w:hAnsi="Times New Roman"/>
          <w:sz w:val="24"/>
          <w:szCs w:val="24"/>
        </w:rPr>
        <w:t>Omate</w:t>
      </w:r>
      <w:proofErr w:type="spellEnd"/>
      <w:r w:rsidRPr="008B211C">
        <w:rPr>
          <w:rFonts w:ascii="Times New Roman" w:hAnsi="Times New Roman"/>
          <w:sz w:val="24"/>
          <w:szCs w:val="24"/>
        </w:rPr>
        <w:t xml:space="preserve">; el sismo del 31 de Marzo de 1650 con intensidades de IX MM en </w:t>
      </w:r>
      <w:proofErr w:type="spellStart"/>
      <w:r w:rsidRPr="008B211C">
        <w:rPr>
          <w:rFonts w:ascii="Times New Roman" w:hAnsi="Times New Roman"/>
          <w:sz w:val="24"/>
          <w:szCs w:val="24"/>
        </w:rPr>
        <w:t>Yaurisque</w:t>
      </w:r>
      <w:proofErr w:type="spellEnd"/>
      <w:r w:rsidRPr="008B211C">
        <w:rPr>
          <w:rFonts w:ascii="Times New Roman" w:hAnsi="Times New Roman"/>
          <w:sz w:val="24"/>
          <w:szCs w:val="24"/>
        </w:rPr>
        <w:t xml:space="preserve">, Oropesa y </w:t>
      </w:r>
      <w:proofErr w:type="spellStart"/>
      <w:r w:rsidRPr="008B211C">
        <w:rPr>
          <w:rFonts w:ascii="Times New Roman" w:hAnsi="Times New Roman"/>
          <w:sz w:val="24"/>
          <w:szCs w:val="24"/>
        </w:rPr>
        <w:t>Paucartambo</w:t>
      </w:r>
      <w:proofErr w:type="spellEnd"/>
      <w:r w:rsidRPr="008B211C">
        <w:rPr>
          <w:rFonts w:ascii="Times New Roman" w:hAnsi="Times New Roman"/>
          <w:sz w:val="24"/>
          <w:szCs w:val="24"/>
        </w:rPr>
        <w:t xml:space="preserve"> y VIII MM en Cuzco; el sismo del 12 de Mayo de 1664 con intensidades de X MM en Ica y VIII MM en Pisco; el sismo del 10 de Febrero de 1716, con intensidades de IX MM en Pisco y V MM en Lima; el sismo del 17 de Junio de 1719 con intensidad de VI MM en Ayacucho; el sismo de 1847, con intensidad de VII-VIII MM en </w:t>
      </w:r>
      <w:proofErr w:type="spellStart"/>
      <w:r w:rsidRPr="008B211C">
        <w:rPr>
          <w:rFonts w:ascii="Times New Roman" w:hAnsi="Times New Roman"/>
          <w:sz w:val="24"/>
          <w:szCs w:val="24"/>
        </w:rPr>
        <w:t>Huacarama</w:t>
      </w:r>
      <w:proofErr w:type="spellEnd"/>
      <w:r w:rsidRPr="008B211C">
        <w:rPr>
          <w:rFonts w:ascii="Times New Roman" w:hAnsi="Times New Roman"/>
          <w:sz w:val="24"/>
          <w:szCs w:val="24"/>
        </w:rPr>
        <w:t xml:space="preserve">, </w:t>
      </w:r>
      <w:proofErr w:type="spellStart"/>
      <w:r w:rsidRPr="008B211C">
        <w:rPr>
          <w:rFonts w:ascii="Times New Roman" w:hAnsi="Times New Roman"/>
          <w:sz w:val="24"/>
          <w:szCs w:val="24"/>
        </w:rPr>
        <w:t>Apurimac</w:t>
      </w:r>
      <w:proofErr w:type="spellEnd"/>
      <w:r w:rsidRPr="008B211C">
        <w:rPr>
          <w:rFonts w:ascii="Times New Roman" w:hAnsi="Times New Roman"/>
          <w:sz w:val="24"/>
          <w:szCs w:val="24"/>
        </w:rPr>
        <w:t xml:space="preserve">; el sismo del 13 de Agosto de 1868 con intensidad de X MM en Arica y IX MM en Arequipa; el sismo  del 17 de Mayo de 1877 con intensidad de VII MM en </w:t>
      </w:r>
      <w:proofErr w:type="spellStart"/>
      <w:r w:rsidRPr="008B211C">
        <w:rPr>
          <w:rFonts w:ascii="Times New Roman" w:hAnsi="Times New Roman"/>
          <w:sz w:val="24"/>
          <w:szCs w:val="24"/>
        </w:rPr>
        <w:t>Consata</w:t>
      </w:r>
      <w:proofErr w:type="spellEnd"/>
      <w:r w:rsidRPr="008B211C">
        <w:rPr>
          <w:rFonts w:ascii="Times New Roman" w:hAnsi="Times New Roman"/>
          <w:sz w:val="24"/>
          <w:szCs w:val="24"/>
        </w:rPr>
        <w:t xml:space="preserve">, Bolivia; el sismo del 9 de Abril de 1928 con intensidad de VIII MM en </w:t>
      </w:r>
      <w:proofErr w:type="spellStart"/>
      <w:r w:rsidRPr="008B211C">
        <w:rPr>
          <w:rFonts w:ascii="Times New Roman" w:hAnsi="Times New Roman"/>
          <w:sz w:val="24"/>
          <w:szCs w:val="24"/>
        </w:rPr>
        <w:t>Ayapata</w:t>
      </w:r>
      <w:proofErr w:type="spellEnd"/>
      <w:r w:rsidRPr="008B211C">
        <w:rPr>
          <w:rFonts w:ascii="Times New Roman" w:hAnsi="Times New Roman"/>
          <w:sz w:val="24"/>
          <w:szCs w:val="24"/>
        </w:rPr>
        <w:t xml:space="preserve">; el sismo del 1 de Noviembre de 1947, con intensidades de X MM en </w:t>
      </w:r>
      <w:proofErr w:type="spellStart"/>
      <w:r w:rsidRPr="008B211C">
        <w:rPr>
          <w:rFonts w:ascii="Times New Roman" w:hAnsi="Times New Roman"/>
          <w:sz w:val="24"/>
          <w:szCs w:val="24"/>
        </w:rPr>
        <w:t>Satipo</w:t>
      </w:r>
      <w:proofErr w:type="spellEnd"/>
      <w:r w:rsidRPr="008B211C">
        <w:rPr>
          <w:rFonts w:ascii="Times New Roman" w:hAnsi="Times New Roman"/>
          <w:sz w:val="24"/>
          <w:szCs w:val="24"/>
        </w:rPr>
        <w:t xml:space="preserve">, V MM en Ayacucho y Huancavelica; el sismo del 21 de Mayo de 1950 con intensidad VIII MM en Cuzco; el sismo del 15 de Enero de 1958 con intensidad de VIII MM en Arequipa; el sismo del 16 de Febrero de 1979, con intensidad de VII en </w:t>
      </w:r>
      <w:proofErr w:type="spellStart"/>
      <w:r w:rsidRPr="008B211C">
        <w:rPr>
          <w:rFonts w:ascii="Times New Roman" w:hAnsi="Times New Roman"/>
          <w:sz w:val="24"/>
          <w:szCs w:val="24"/>
        </w:rPr>
        <w:t>Camaná</w:t>
      </w:r>
      <w:proofErr w:type="spellEnd"/>
      <w:r w:rsidRPr="008B211C">
        <w:rPr>
          <w:rFonts w:ascii="Times New Roman" w:hAnsi="Times New Roman"/>
          <w:sz w:val="24"/>
          <w:szCs w:val="24"/>
        </w:rPr>
        <w:t xml:space="preserve">; los sismos del 23 de Julio y 1 de Octubre de 1969, con intensidad XI MM en </w:t>
      </w:r>
      <w:proofErr w:type="spellStart"/>
      <w:r w:rsidRPr="008B211C">
        <w:rPr>
          <w:rFonts w:ascii="Times New Roman" w:hAnsi="Times New Roman"/>
          <w:sz w:val="24"/>
          <w:szCs w:val="24"/>
        </w:rPr>
        <w:t>Huaytapallana</w:t>
      </w:r>
      <w:proofErr w:type="spellEnd"/>
      <w:r w:rsidRPr="008B211C">
        <w:rPr>
          <w:rFonts w:ascii="Times New Roman" w:hAnsi="Times New Roman"/>
          <w:sz w:val="24"/>
          <w:szCs w:val="24"/>
        </w:rPr>
        <w:t xml:space="preserve">; el sismo del 15 de Octubre de 1971, con intensidades de VII-VIII MM en </w:t>
      </w:r>
      <w:proofErr w:type="spellStart"/>
      <w:r w:rsidRPr="008B211C">
        <w:rPr>
          <w:rFonts w:ascii="Times New Roman" w:hAnsi="Times New Roman"/>
          <w:sz w:val="24"/>
          <w:szCs w:val="24"/>
        </w:rPr>
        <w:t>Carapo</w:t>
      </w:r>
      <w:proofErr w:type="spellEnd"/>
      <w:r w:rsidRPr="008B211C">
        <w:rPr>
          <w:rFonts w:ascii="Times New Roman" w:hAnsi="Times New Roman"/>
          <w:sz w:val="24"/>
          <w:szCs w:val="24"/>
        </w:rPr>
        <w:t xml:space="preserve"> y </w:t>
      </w:r>
      <w:proofErr w:type="spellStart"/>
      <w:r w:rsidRPr="008B211C">
        <w:rPr>
          <w:rFonts w:ascii="Times New Roman" w:hAnsi="Times New Roman"/>
          <w:sz w:val="24"/>
          <w:szCs w:val="24"/>
        </w:rPr>
        <w:t>Huamanquiquia</w:t>
      </w:r>
      <w:proofErr w:type="spellEnd"/>
      <w:r w:rsidRPr="008B211C">
        <w:rPr>
          <w:rFonts w:ascii="Times New Roman" w:hAnsi="Times New Roman"/>
          <w:sz w:val="24"/>
          <w:szCs w:val="24"/>
        </w:rPr>
        <w:t xml:space="preserve"> y VII MM en </w:t>
      </w:r>
      <w:proofErr w:type="spellStart"/>
      <w:r w:rsidRPr="008B211C">
        <w:rPr>
          <w:rFonts w:ascii="Times New Roman" w:hAnsi="Times New Roman"/>
          <w:sz w:val="24"/>
          <w:szCs w:val="24"/>
        </w:rPr>
        <w:t>Huancasancos</w:t>
      </w:r>
      <w:proofErr w:type="spellEnd"/>
      <w:r w:rsidRPr="008B211C">
        <w:rPr>
          <w:rFonts w:ascii="Times New Roman" w:hAnsi="Times New Roman"/>
          <w:sz w:val="24"/>
          <w:szCs w:val="24"/>
        </w:rPr>
        <w:t xml:space="preserve">; el sismo del 5 de Abril de 1986 con intensidad VIII MM en la Laguna </w:t>
      </w:r>
      <w:proofErr w:type="spellStart"/>
      <w:r w:rsidRPr="008B211C">
        <w:rPr>
          <w:rFonts w:ascii="Times New Roman" w:hAnsi="Times New Roman"/>
          <w:sz w:val="24"/>
          <w:szCs w:val="24"/>
        </w:rPr>
        <w:t>Qoricocha</w:t>
      </w:r>
      <w:proofErr w:type="spellEnd"/>
      <w:r w:rsidRPr="008B211C">
        <w:rPr>
          <w:rFonts w:ascii="Times New Roman" w:hAnsi="Times New Roman"/>
          <w:sz w:val="24"/>
          <w:szCs w:val="24"/>
        </w:rPr>
        <w:t xml:space="preserve">, Cuzco, el sismo del 12 de Noviembre de 1996 con Intensidad VII MM en </w:t>
      </w:r>
      <w:proofErr w:type="spellStart"/>
      <w:r w:rsidRPr="008B211C">
        <w:rPr>
          <w:rFonts w:ascii="Times New Roman" w:hAnsi="Times New Roman"/>
          <w:sz w:val="24"/>
          <w:szCs w:val="24"/>
        </w:rPr>
        <w:t>Nasca</w:t>
      </w:r>
      <w:proofErr w:type="spellEnd"/>
      <w:r w:rsidRPr="008B211C">
        <w:rPr>
          <w:rFonts w:ascii="Times New Roman" w:hAnsi="Times New Roman"/>
          <w:sz w:val="24"/>
          <w:szCs w:val="24"/>
        </w:rPr>
        <w:t>, Ica y el sismo del 23 de Junio del 2001 con intensidad de VI y VII MM en Arequipa.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De los sismos ocurridos en el área en estudio, tienen mapa de isosistas los siguientes sismos: 12 de Agosto de 1868, 6 de Agosto de 1913, 24 de Agosto de 1942, 21 de Mayo </w:t>
      </w:r>
      <w:r w:rsidRPr="008B211C">
        <w:rPr>
          <w:rFonts w:ascii="Times New Roman" w:hAnsi="Times New Roman"/>
          <w:sz w:val="24"/>
          <w:szCs w:val="24"/>
        </w:rPr>
        <w:lastRenderedPageBreak/>
        <w:t>de 1950, 15 de Enero de 1958, 13 de Enero de 1960, 16 de Febrero de 1979, 3 de Junio de 1980, 5 de Abril de 1986, 12 de Noviembre de 1996, 03 de Abril de 1999 y 23 de Junio del 2001. Se concluye que de acuerdo a la historia sísmica del área del estudio, han ocurrido en los últimos 400 años intensidades de V-VI en la escala de Mercalli Modificada. Sin embargo, en áreas cercanas como las ciudades de Arequipa y Cusco han ocurrido intensidades máximas de hasta IX y X grados.</w:t>
      </w:r>
    </w:p>
    <w:p w:rsidR="00C5310D" w:rsidRPr="008B211C" w:rsidRDefault="00C5310D" w:rsidP="008B211C">
      <w:pPr>
        <w:pStyle w:val="Ttulo2"/>
        <w:keepLines/>
        <w:numPr>
          <w:ilvl w:val="4"/>
          <w:numId w:val="4"/>
        </w:numPr>
        <w:spacing w:before="240" w:after="240" w:line="480" w:lineRule="auto"/>
        <w:contextualSpacing/>
        <w:jc w:val="both"/>
      </w:pPr>
      <w:bookmarkStart w:id="122" w:name="_Toc428030855"/>
      <w:r w:rsidRPr="008B211C">
        <w:t>S</w:t>
      </w:r>
      <w:r w:rsidR="005E160A">
        <w:t>ismicidad instrumental del área de estudio</w:t>
      </w:r>
      <w:bookmarkEnd w:id="122"/>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La calidad de la información sísmica instrumental en el Perú ha mejorado a partir del año 1963 con la instalación de la red sismográfica mundial. Por consiguiente, la ubicación de hipocentros ha mejorado en tiempos recientes, por lo que puede considerarse los siguientes periodos en la obtención de datos sismológicos.</w:t>
      </w:r>
    </w:p>
    <w:tbl>
      <w:tblPr>
        <w:tblW w:w="78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59"/>
        <w:gridCol w:w="5075"/>
      </w:tblGrid>
      <w:tr w:rsidR="00C5310D" w:rsidRPr="008B211C" w:rsidTr="005E160A">
        <w:trPr>
          <w:trHeight w:hRule="exact" w:val="510"/>
          <w:jc w:val="center"/>
        </w:trPr>
        <w:tc>
          <w:tcPr>
            <w:tcW w:w="2759" w:type="dxa"/>
            <w:shd w:val="clear" w:color="auto" w:fill="auto"/>
            <w:noWrap/>
            <w:vAlign w:val="center"/>
            <w:hideMark/>
          </w:tcPr>
          <w:p w:rsidR="00C5310D" w:rsidRPr="008B211C" w:rsidRDefault="00C5310D" w:rsidP="008B211C">
            <w:pPr>
              <w:spacing w:line="480" w:lineRule="auto"/>
              <w:ind w:firstLineChars="300" w:firstLine="720"/>
              <w:rPr>
                <w:rFonts w:eastAsia="Times New Roman"/>
                <w:color w:val="000000"/>
                <w:sz w:val="24"/>
                <w:szCs w:val="24"/>
                <w:lang w:eastAsia="es-PE"/>
              </w:rPr>
            </w:pPr>
            <w:r w:rsidRPr="008B211C">
              <w:rPr>
                <w:rFonts w:eastAsia="Times New Roman"/>
                <w:color w:val="000000"/>
                <w:sz w:val="24"/>
                <w:szCs w:val="24"/>
                <w:lang w:eastAsia="es-PE"/>
              </w:rPr>
              <w:t xml:space="preserve">Antes de </w:t>
            </w:r>
            <w:r w:rsidR="000E1ACD" w:rsidRPr="008B211C">
              <w:rPr>
                <w:rFonts w:eastAsia="Times New Roman"/>
                <w:color w:val="000000"/>
                <w:sz w:val="24"/>
                <w:szCs w:val="24"/>
                <w:lang w:eastAsia="es-PE"/>
              </w:rPr>
              <w:t xml:space="preserve">    </w:t>
            </w:r>
            <w:r w:rsidRPr="008B211C">
              <w:rPr>
                <w:rFonts w:eastAsia="Times New Roman"/>
                <w:color w:val="000000"/>
                <w:sz w:val="24"/>
                <w:szCs w:val="24"/>
                <w:lang w:eastAsia="es-PE"/>
              </w:rPr>
              <w:t>1900 :</w:t>
            </w:r>
          </w:p>
        </w:tc>
        <w:tc>
          <w:tcPr>
            <w:tcW w:w="5075" w:type="dxa"/>
            <w:shd w:val="clear" w:color="auto" w:fill="auto"/>
            <w:noWrap/>
            <w:vAlign w:val="center"/>
            <w:hideMark/>
          </w:tcPr>
          <w:p w:rsidR="00C5310D" w:rsidRPr="008B211C" w:rsidRDefault="00C5310D" w:rsidP="008B211C">
            <w:pPr>
              <w:spacing w:line="480" w:lineRule="auto"/>
              <w:ind w:firstLineChars="300" w:firstLine="720"/>
              <w:rPr>
                <w:rFonts w:eastAsia="Times New Roman"/>
                <w:color w:val="000000"/>
                <w:sz w:val="24"/>
                <w:szCs w:val="24"/>
                <w:lang w:eastAsia="es-PE"/>
              </w:rPr>
            </w:pPr>
            <w:r w:rsidRPr="008B211C">
              <w:rPr>
                <w:rFonts w:eastAsia="Times New Roman"/>
                <w:color w:val="000000"/>
                <w:sz w:val="24"/>
                <w:szCs w:val="24"/>
                <w:lang w:eastAsia="es-PE"/>
              </w:rPr>
              <w:t>Datos históricos descriptivos de sismos destructores.</w:t>
            </w:r>
          </w:p>
        </w:tc>
      </w:tr>
      <w:tr w:rsidR="00C5310D" w:rsidRPr="008B211C" w:rsidTr="005E160A">
        <w:trPr>
          <w:trHeight w:hRule="exact" w:val="340"/>
          <w:jc w:val="center"/>
        </w:trPr>
        <w:tc>
          <w:tcPr>
            <w:tcW w:w="2759" w:type="dxa"/>
            <w:shd w:val="clear" w:color="auto" w:fill="auto"/>
            <w:noWrap/>
            <w:vAlign w:val="center"/>
            <w:hideMark/>
          </w:tcPr>
          <w:p w:rsidR="00C5310D" w:rsidRPr="008B211C" w:rsidRDefault="00C5310D" w:rsidP="008B211C">
            <w:pPr>
              <w:spacing w:line="480" w:lineRule="auto"/>
              <w:ind w:firstLineChars="300" w:firstLine="720"/>
              <w:rPr>
                <w:rFonts w:eastAsia="Times New Roman"/>
                <w:color w:val="000000"/>
                <w:sz w:val="24"/>
                <w:szCs w:val="24"/>
                <w:lang w:eastAsia="es-PE"/>
              </w:rPr>
            </w:pPr>
            <w:r w:rsidRPr="008B211C">
              <w:rPr>
                <w:rFonts w:eastAsia="Times New Roman"/>
                <w:color w:val="000000"/>
                <w:sz w:val="24"/>
                <w:szCs w:val="24"/>
                <w:lang w:eastAsia="es-PE"/>
              </w:rPr>
              <w:t>1900 - 1963:</w:t>
            </w:r>
          </w:p>
        </w:tc>
        <w:tc>
          <w:tcPr>
            <w:tcW w:w="5075" w:type="dxa"/>
            <w:shd w:val="clear" w:color="auto" w:fill="auto"/>
            <w:noWrap/>
            <w:vAlign w:val="center"/>
            <w:hideMark/>
          </w:tcPr>
          <w:p w:rsidR="00C5310D" w:rsidRPr="008B211C" w:rsidRDefault="00C5310D" w:rsidP="008B211C">
            <w:pPr>
              <w:spacing w:line="480" w:lineRule="auto"/>
              <w:ind w:firstLineChars="300" w:firstLine="720"/>
              <w:rPr>
                <w:rFonts w:eastAsia="Times New Roman"/>
                <w:color w:val="000000"/>
                <w:sz w:val="24"/>
                <w:szCs w:val="24"/>
                <w:lang w:eastAsia="es-PE"/>
              </w:rPr>
            </w:pPr>
            <w:r w:rsidRPr="008B211C">
              <w:rPr>
                <w:rFonts w:eastAsia="Times New Roman"/>
                <w:color w:val="000000"/>
                <w:sz w:val="24"/>
                <w:szCs w:val="24"/>
                <w:lang w:eastAsia="es-PE"/>
              </w:rPr>
              <w:t>Datos instrumentales aproximados.</w:t>
            </w:r>
          </w:p>
        </w:tc>
      </w:tr>
      <w:tr w:rsidR="00C5310D" w:rsidRPr="008B211C" w:rsidTr="005E160A">
        <w:trPr>
          <w:trHeight w:hRule="exact" w:val="340"/>
          <w:jc w:val="center"/>
        </w:trPr>
        <w:tc>
          <w:tcPr>
            <w:tcW w:w="2759" w:type="dxa"/>
            <w:shd w:val="clear" w:color="auto" w:fill="auto"/>
            <w:noWrap/>
            <w:vAlign w:val="center"/>
            <w:hideMark/>
          </w:tcPr>
          <w:p w:rsidR="00C5310D" w:rsidRPr="008B211C" w:rsidRDefault="00C5310D" w:rsidP="008B211C">
            <w:pPr>
              <w:spacing w:line="480" w:lineRule="auto"/>
              <w:ind w:firstLineChars="300" w:firstLine="720"/>
              <w:rPr>
                <w:rFonts w:eastAsia="Times New Roman"/>
                <w:color w:val="000000"/>
                <w:sz w:val="24"/>
                <w:szCs w:val="24"/>
                <w:lang w:eastAsia="es-PE"/>
              </w:rPr>
            </w:pPr>
            <w:r w:rsidRPr="008B211C">
              <w:rPr>
                <w:rFonts w:eastAsia="Times New Roman"/>
                <w:color w:val="000000"/>
                <w:sz w:val="24"/>
                <w:szCs w:val="24"/>
                <w:lang w:eastAsia="es-PE"/>
              </w:rPr>
              <w:t>1963 - 2006:</w:t>
            </w:r>
          </w:p>
        </w:tc>
        <w:tc>
          <w:tcPr>
            <w:tcW w:w="5075" w:type="dxa"/>
            <w:shd w:val="clear" w:color="auto" w:fill="auto"/>
            <w:noWrap/>
            <w:vAlign w:val="center"/>
            <w:hideMark/>
          </w:tcPr>
          <w:p w:rsidR="00C5310D" w:rsidRPr="008B211C" w:rsidRDefault="00C5310D" w:rsidP="008B211C">
            <w:pPr>
              <w:spacing w:line="480" w:lineRule="auto"/>
              <w:ind w:firstLineChars="300" w:firstLine="720"/>
              <w:rPr>
                <w:rFonts w:eastAsia="Times New Roman"/>
                <w:color w:val="000000"/>
                <w:sz w:val="24"/>
                <w:szCs w:val="24"/>
                <w:lang w:eastAsia="es-PE"/>
              </w:rPr>
            </w:pPr>
            <w:r w:rsidRPr="008B211C">
              <w:rPr>
                <w:rFonts w:eastAsia="Times New Roman"/>
                <w:color w:val="000000"/>
                <w:sz w:val="24"/>
                <w:szCs w:val="24"/>
                <w:lang w:eastAsia="es-PE"/>
              </w:rPr>
              <w:t>Datos  instrumentales  más precisos.</w:t>
            </w:r>
          </w:p>
        </w:tc>
      </w:tr>
    </w:tbl>
    <w:p w:rsidR="00C5310D" w:rsidRPr="008B211C" w:rsidRDefault="00C5310D" w:rsidP="008B211C">
      <w:pPr>
        <w:pStyle w:val="NORMAL--01"/>
        <w:spacing w:line="480" w:lineRule="auto"/>
        <w:ind w:left="567"/>
        <w:rPr>
          <w:rFonts w:ascii="Times New Roman" w:hAnsi="Times New Roman"/>
          <w:sz w:val="24"/>
          <w:szCs w:val="24"/>
        </w:rPr>
      </w:pP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Se debe indicar que esta información se encuentra recopilada en el catálogo sísmico del Proyecto SISRA (1985), hasta el año 1992 con los datos verificados publicados por el ISC (International </w:t>
      </w:r>
      <w:proofErr w:type="spellStart"/>
      <w:r w:rsidRPr="008B211C">
        <w:rPr>
          <w:rFonts w:ascii="Times New Roman" w:hAnsi="Times New Roman"/>
          <w:sz w:val="24"/>
          <w:szCs w:val="24"/>
        </w:rPr>
        <w:t>Seismological</w:t>
      </w:r>
      <w:proofErr w:type="spellEnd"/>
      <w:r w:rsidRPr="008B211C">
        <w:rPr>
          <w:rFonts w:ascii="Times New Roman" w:hAnsi="Times New Roman"/>
          <w:sz w:val="24"/>
          <w:szCs w:val="24"/>
        </w:rPr>
        <w:t xml:space="preserve"> Centre) y actualizados hasta el mes de Junio del año 2006 por el IGP.</w:t>
      </w:r>
      <w:r w:rsidR="00A14EA6">
        <w:rPr>
          <w:rFonts w:ascii="Times New Roman" w:hAnsi="Times New Roman"/>
          <w:sz w:val="24"/>
          <w:szCs w:val="24"/>
        </w:rPr>
        <w:t xml:space="preserve"> </w:t>
      </w:r>
      <w:r w:rsidRPr="008B211C">
        <w:rPr>
          <w:rFonts w:ascii="Times New Roman" w:hAnsi="Times New Roman"/>
          <w:sz w:val="24"/>
          <w:szCs w:val="24"/>
        </w:rPr>
        <w:t>Los sismos en el área de influencia presentan el mismo patrón general de distribución espacial que el resto del territorio peruano; es decir, la mayor actividad sísmica se concentra en el mar, paralelo a la costa.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Se aprecia la subducción  de  la  Placa  de  Nazca, ya que hacia el continente la profundidad focal de los sismos aumenta. También se producen sismos en el continente que son superficiales e intermedios, y que estarían relacionados a fallas existentes.</w:t>
      </w:r>
    </w:p>
    <w:p w:rsidR="00C5310D" w:rsidRPr="008B211C" w:rsidRDefault="00C5310D" w:rsidP="008B211C">
      <w:pPr>
        <w:pStyle w:val="Ttulo2"/>
        <w:keepLines/>
        <w:numPr>
          <w:ilvl w:val="4"/>
          <w:numId w:val="4"/>
        </w:numPr>
        <w:spacing w:before="240" w:after="240" w:line="480" w:lineRule="auto"/>
        <w:contextualSpacing/>
        <w:jc w:val="both"/>
      </w:pPr>
      <w:bookmarkStart w:id="123" w:name="_Toc428030857"/>
      <w:proofErr w:type="spellStart"/>
      <w:r w:rsidRPr="008B211C">
        <w:lastRenderedPageBreak/>
        <w:t>T</w:t>
      </w:r>
      <w:r w:rsidR="00A14EA6">
        <w:t>ectonismo</w:t>
      </w:r>
      <w:proofErr w:type="spellEnd"/>
      <w:r w:rsidR="00A14EA6">
        <w:t xml:space="preserve"> de los Andes peruanos</w:t>
      </w:r>
      <w:bookmarkEnd w:id="123"/>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El Perú está comprendido entre una de las regiones de más alta actividad sísmica que hay en la tierra, formando parte del Cinturón </w:t>
      </w:r>
      <w:proofErr w:type="spellStart"/>
      <w:r w:rsidRPr="008B211C">
        <w:rPr>
          <w:rFonts w:ascii="Times New Roman" w:hAnsi="Times New Roman"/>
          <w:sz w:val="24"/>
          <w:szCs w:val="24"/>
        </w:rPr>
        <w:t>Circumpacífico</w:t>
      </w:r>
      <w:proofErr w:type="spellEnd"/>
      <w:r w:rsidRPr="008B211C">
        <w:rPr>
          <w:rFonts w:ascii="Times New Roman" w:hAnsi="Times New Roman"/>
          <w:sz w:val="24"/>
          <w:szCs w:val="24"/>
        </w:rPr>
        <w:t>.</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Los principales rasgos tectónicos de la región occidental de Sudamérica, como son la Cordillera de los Andes y la fosa oceánica Perú-Chile, están relacionados con la alta actividad sísmica y otros fenómenos telúricos de la región, como una consecuencia de la interacción de dos placas convergentes cuya resultante más notoria precisamente es el proceso orogénico contemporáneo constituido por los Andes. La teoría que postula esta relación es la Tectónica de Placas o Tectónica Global (</w:t>
      </w:r>
      <w:proofErr w:type="spellStart"/>
      <w:r w:rsidRPr="008B211C">
        <w:rPr>
          <w:rFonts w:ascii="Times New Roman" w:hAnsi="Times New Roman"/>
          <w:sz w:val="24"/>
          <w:szCs w:val="24"/>
        </w:rPr>
        <w:t>Isacks</w:t>
      </w:r>
      <w:proofErr w:type="spellEnd"/>
      <w:r w:rsidRPr="008B211C">
        <w:rPr>
          <w:rFonts w:ascii="Times New Roman" w:hAnsi="Times New Roman"/>
          <w:sz w:val="24"/>
          <w:szCs w:val="24"/>
        </w:rPr>
        <w:t xml:space="preserve"> et al, 1968). La idea básica de la Teoría de la Tectónica de Placas es que la envoltura más superficial de la tierra sólida, llamada Litósfera (100 Km), está dividida en varias placas rígidas que crecen a lo largo de estrechas cadenas meso-oceánicas casi lineales; dichas placas son transportadas en otra envoltura menos rígida, la </w:t>
      </w:r>
      <w:proofErr w:type="spellStart"/>
      <w:r w:rsidRPr="008B211C">
        <w:rPr>
          <w:rFonts w:ascii="Times New Roman" w:hAnsi="Times New Roman"/>
          <w:sz w:val="24"/>
          <w:szCs w:val="24"/>
        </w:rPr>
        <w:t>Astenósfera</w:t>
      </w:r>
      <w:proofErr w:type="spellEnd"/>
      <w:r w:rsidRPr="008B211C">
        <w:rPr>
          <w:rFonts w:ascii="Times New Roman" w:hAnsi="Times New Roman"/>
          <w:sz w:val="24"/>
          <w:szCs w:val="24"/>
        </w:rPr>
        <w:t xml:space="preserve">, y son comprimidas o destruidas en los límites </w:t>
      </w:r>
      <w:proofErr w:type="spellStart"/>
      <w:r w:rsidRPr="008B211C">
        <w:rPr>
          <w:rFonts w:ascii="Times New Roman" w:hAnsi="Times New Roman"/>
          <w:sz w:val="24"/>
          <w:szCs w:val="24"/>
        </w:rPr>
        <w:t>compresionales</w:t>
      </w:r>
      <w:proofErr w:type="spellEnd"/>
      <w:r w:rsidRPr="008B211C">
        <w:rPr>
          <w:rFonts w:ascii="Times New Roman" w:hAnsi="Times New Roman"/>
          <w:sz w:val="24"/>
          <w:szCs w:val="24"/>
        </w:rPr>
        <w:t xml:space="preserve"> de interacción, donde la corteza terrestre es comprimida en cadenas montañosas o donde existen fosas marinas (Berrocal et al , 1975).</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El mecanismo básico que causa el movimiento de las placas no se conoce, pero se dice que es debido a corrientes de convección o movimientos del mismo manto plástico y caliente de la tierra y también a los efectos gravitacionales y de rotación de la tierra.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Los límites o bordes de las placas raramente coinciden con las márgenes continentales, pudiendo ser de tres tipos:</w:t>
      </w:r>
    </w:p>
    <w:p w:rsidR="00C5310D" w:rsidRPr="008B211C" w:rsidRDefault="00C5310D" w:rsidP="00DF6E9F">
      <w:pPr>
        <w:pStyle w:val="NORMAL--01"/>
        <w:spacing w:line="480" w:lineRule="auto"/>
        <w:ind w:left="567" w:firstLine="567"/>
        <w:rPr>
          <w:rFonts w:ascii="Times New Roman" w:hAnsi="Times New Roman"/>
          <w:sz w:val="24"/>
          <w:szCs w:val="24"/>
        </w:rPr>
      </w:pPr>
      <w:r w:rsidRPr="008B211C">
        <w:rPr>
          <w:rFonts w:ascii="Times New Roman" w:hAnsi="Times New Roman"/>
          <w:b/>
          <w:sz w:val="24"/>
          <w:szCs w:val="24"/>
        </w:rPr>
        <w:t>1) Según cordilleras axiales</w:t>
      </w:r>
      <w:r w:rsidRPr="008B211C">
        <w:rPr>
          <w:rFonts w:ascii="Times New Roman" w:hAnsi="Times New Roman"/>
          <w:sz w:val="24"/>
          <w:szCs w:val="24"/>
        </w:rPr>
        <w:t>, donde las placas divergen una de otra y en donde se genera un nuevo suelo oceánico.</w:t>
      </w:r>
    </w:p>
    <w:p w:rsidR="00C5310D" w:rsidRPr="008B211C" w:rsidRDefault="00C5310D" w:rsidP="00DF6E9F">
      <w:pPr>
        <w:pStyle w:val="NORMAL--01"/>
        <w:spacing w:line="480" w:lineRule="auto"/>
        <w:ind w:left="567" w:firstLine="567"/>
        <w:rPr>
          <w:rFonts w:ascii="Times New Roman" w:hAnsi="Times New Roman"/>
          <w:sz w:val="24"/>
          <w:szCs w:val="24"/>
        </w:rPr>
      </w:pPr>
      <w:r w:rsidRPr="008B211C">
        <w:rPr>
          <w:rFonts w:ascii="Times New Roman" w:hAnsi="Times New Roman"/>
          <w:b/>
          <w:sz w:val="24"/>
          <w:szCs w:val="24"/>
        </w:rPr>
        <w:lastRenderedPageBreak/>
        <w:t>2) Según las fallas de transformación</w:t>
      </w:r>
      <w:r w:rsidRPr="008B211C">
        <w:rPr>
          <w:rFonts w:ascii="Times New Roman" w:hAnsi="Times New Roman"/>
          <w:sz w:val="24"/>
          <w:szCs w:val="24"/>
        </w:rPr>
        <w:t xml:space="preserve"> a lo largo de las cuales las placas se deslizan una respecto a la otra.</w:t>
      </w:r>
    </w:p>
    <w:p w:rsidR="00C5310D" w:rsidRPr="008B211C" w:rsidRDefault="00C5310D" w:rsidP="00DF6E9F">
      <w:pPr>
        <w:pStyle w:val="NORMAL--01"/>
        <w:spacing w:line="480" w:lineRule="auto"/>
        <w:ind w:left="567" w:firstLine="567"/>
        <w:rPr>
          <w:rFonts w:ascii="Times New Roman" w:hAnsi="Times New Roman"/>
          <w:sz w:val="24"/>
          <w:szCs w:val="24"/>
        </w:rPr>
      </w:pPr>
      <w:r w:rsidRPr="008B211C">
        <w:rPr>
          <w:rFonts w:ascii="Times New Roman" w:hAnsi="Times New Roman"/>
          <w:b/>
          <w:sz w:val="24"/>
          <w:szCs w:val="24"/>
        </w:rPr>
        <w:t>3) Según zonas de subducción</w:t>
      </w:r>
      <w:r w:rsidRPr="008B211C">
        <w:rPr>
          <w:rFonts w:ascii="Times New Roman" w:hAnsi="Times New Roman"/>
          <w:sz w:val="24"/>
          <w:szCs w:val="24"/>
        </w:rPr>
        <w:t xml:space="preserve">, en donde las placas convergen y una de ellas se sumerge bajo el borde delantero de la </w:t>
      </w:r>
      <w:proofErr w:type="spellStart"/>
      <w:r w:rsidRPr="008B211C">
        <w:rPr>
          <w:rFonts w:ascii="Times New Roman" w:hAnsi="Times New Roman"/>
          <w:sz w:val="24"/>
          <w:szCs w:val="24"/>
        </w:rPr>
        <w:t>suprayacente</w:t>
      </w:r>
      <w:proofErr w:type="spellEnd"/>
      <w:r w:rsidRPr="008B211C">
        <w:rPr>
          <w:rFonts w:ascii="Times New Roman" w:hAnsi="Times New Roman"/>
          <w:sz w:val="24"/>
          <w:szCs w:val="24"/>
        </w:rPr>
        <w:t>.</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Se ha observado que la mayor parte de la actividad tectónica en el mundo se concentra a lo largo de los bordes de estas placas. El frotamiento mutuo de estas placas  es  lo  que  produce  los  terremotos,  por  lo  que  la  localización  de  éstos delimitará los bordes de las mismas.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La  margen  continental  occidental  de  Sudamérica,  donde  la  Placa  Oceánica  de Nazca está siendo </w:t>
      </w:r>
      <w:proofErr w:type="spellStart"/>
      <w:r w:rsidRPr="008B211C">
        <w:rPr>
          <w:rFonts w:ascii="Times New Roman" w:hAnsi="Times New Roman"/>
          <w:sz w:val="24"/>
          <w:szCs w:val="24"/>
        </w:rPr>
        <w:t>subducida</w:t>
      </w:r>
      <w:proofErr w:type="spellEnd"/>
      <w:r w:rsidRPr="008B211C">
        <w:rPr>
          <w:rFonts w:ascii="Times New Roman" w:hAnsi="Times New Roman"/>
          <w:sz w:val="24"/>
          <w:szCs w:val="24"/>
        </w:rPr>
        <w:t xml:space="preserve"> por debajo de la Placa Continental Sudamericana, es uno de los bordes de placa mayores en la tierra.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La Placa Sudamericana crece de la cadena meso-oceánica del Atlántico, avanzando hacia el noroeste con un velocidad de 2 a 3 cm por año y se encuentra con la placa de Nazca en su extremo occidental, constituido por la costa Sudamericana del Pacífico. Por otro lado, la Placa de Nazca crece de la cadena meso-oceánica del Pacífico Oriental y avanza hacia el este con una velocidad de aproximadamente 5 a 10 cm por año, subyaciendo debajo de la Placa Sudamericana con una velocidad de convergencia de 7 a 12 cm por año (Berrocal et al, 1975).</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Como resultado del encuentro de la Placa Sudamericana y la Placa de Nazca y la subducción de esta última, han sido formadas la Cadena Andina y la fosa Perú- Chile en diferentes etapas evolutivas. El continuo interaccionar de estas dos placas da origen a la mayor proporción de actividad sísmica de la región occidental de nuestro continente. La Placa de Nazca se sumerge por debajo de la frontera Perú- Brasil  y  noroeste  de  </w:t>
      </w:r>
      <w:r w:rsidRPr="008B211C">
        <w:rPr>
          <w:rFonts w:ascii="Times New Roman" w:hAnsi="Times New Roman"/>
          <w:sz w:val="24"/>
          <w:szCs w:val="24"/>
        </w:rPr>
        <w:lastRenderedPageBreak/>
        <w:t>Argentina.  La  distribución  espacial  de  los  hipocentros confirma  la  subducción  de  la  Placa  de  Nazca, aun cuando  existe  controversia debido a la ausencia de actividad sísmica entre los 300 y 500 Km de profundidad (Berrocal et al, 1975).</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Algunos</w:t>
      </w:r>
      <w:r w:rsidRPr="008B211C">
        <w:rPr>
          <w:rFonts w:ascii="Times New Roman" w:hAnsi="Times New Roman"/>
          <w:sz w:val="24"/>
          <w:szCs w:val="24"/>
        </w:rPr>
        <w:tab/>
        <w:t xml:space="preserve">trabajos de </w:t>
      </w:r>
      <w:proofErr w:type="spellStart"/>
      <w:r w:rsidRPr="008B211C">
        <w:rPr>
          <w:rFonts w:ascii="Times New Roman" w:hAnsi="Times New Roman"/>
          <w:sz w:val="24"/>
          <w:szCs w:val="24"/>
        </w:rPr>
        <w:t>sismotectónica</w:t>
      </w:r>
      <w:proofErr w:type="spellEnd"/>
      <w:r w:rsidRPr="008B211C">
        <w:rPr>
          <w:rFonts w:ascii="Times New Roman" w:hAnsi="Times New Roman"/>
          <w:sz w:val="24"/>
          <w:szCs w:val="24"/>
        </w:rPr>
        <w:t xml:space="preserve"> en Sudamérica han señalado ciertas discontinuidades de carácter regional, que dividen el panorama tectónico de esta región en varias provincias tectónicas. Dichas provincias están separadas por discontinuidades laterales (Berrocal, 1974) o por "zonas de transición </w:t>
      </w:r>
      <w:proofErr w:type="spellStart"/>
      <w:r w:rsidRPr="008B211C">
        <w:rPr>
          <w:rFonts w:ascii="Times New Roman" w:hAnsi="Times New Roman"/>
          <w:sz w:val="24"/>
          <w:szCs w:val="24"/>
        </w:rPr>
        <w:t>sismotectónicas</w:t>
      </w:r>
      <w:proofErr w:type="spellEnd"/>
      <w:r w:rsidRPr="008B211C">
        <w:rPr>
          <w:rFonts w:ascii="Times New Roman" w:hAnsi="Times New Roman"/>
          <w:sz w:val="24"/>
          <w:szCs w:val="24"/>
        </w:rPr>
        <w:t>" (</w:t>
      </w:r>
      <w:proofErr w:type="spellStart"/>
      <w:r w:rsidRPr="008B211C">
        <w:rPr>
          <w:rFonts w:ascii="Times New Roman" w:hAnsi="Times New Roman"/>
          <w:sz w:val="24"/>
          <w:szCs w:val="24"/>
        </w:rPr>
        <w:t>Deza</w:t>
      </w:r>
      <w:proofErr w:type="spellEnd"/>
      <w:r w:rsidRPr="008B211C">
        <w:rPr>
          <w:rFonts w:ascii="Times New Roman" w:hAnsi="Times New Roman"/>
          <w:sz w:val="24"/>
          <w:szCs w:val="24"/>
        </w:rPr>
        <w:t xml:space="preserve"> y Carbonell, 1978), todas ellas normales a la zona de subducción o formando un ángulo grande con ésta. Estas provincias tectónicas tienen características específicas que influyen en la actividad sísmica que ocurre en cada una de ellas.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Los rasgos tectónicos superficiales más importantes en el área de estudio son: (Berrocal et al, 1975).</w:t>
      </w:r>
    </w:p>
    <w:p w:rsidR="00C5310D" w:rsidRPr="008B211C" w:rsidRDefault="00C5310D" w:rsidP="00E80060">
      <w:pPr>
        <w:pStyle w:val="NORMAL--01"/>
        <w:numPr>
          <w:ilvl w:val="0"/>
          <w:numId w:val="34"/>
        </w:numPr>
        <w:spacing w:after="160"/>
        <w:ind w:left="1281" w:hanging="357"/>
        <w:rPr>
          <w:rFonts w:ascii="Times New Roman" w:hAnsi="Times New Roman"/>
          <w:sz w:val="24"/>
          <w:szCs w:val="24"/>
        </w:rPr>
      </w:pPr>
      <w:r w:rsidRPr="008B211C">
        <w:rPr>
          <w:rFonts w:ascii="Times New Roman" w:hAnsi="Times New Roman"/>
          <w:sz w:val="24"/>
          <w:szCs w:val="24"/>
        </w:rPr>
        <w:t>La fosa oceánica Perú-Chile.</w:t>
      </w:r>
    </w:p>
    <w:p w:rsidR="00C5310D" w:rsidRPr="008B211C" w:rsidRDefault="00C5310D" w:rsidP="00E80060">
      <w:pPr>
        <w:pStyle w:val="NORMAL--01"/>
        <w:numPr>
          <w:ilvl w:val="0"/>
          <w:numId w:val="34"/>
        </w:numPr>
        <w:spacing w:after="160"/>
        <w:ind w:left="1281" w:hanging="357"/>
        <w:rPr>
          <w:rFonts w:ascii="Times New Roman" w:hAnsi="Times New Roman"/>
          <w:sz w:val="24"/>
          <w:szCs w:val="24"/>
        </w:rPr>
      </w:pPr>
      <w:r w:rsidRPr="008B211C">
        <w:rPr>
          <w:rFonts w:ascii="Times New Roman" w:hAnsi="Times New Roman"/>
          <w:sz w:val="24"/>
          <w:szCs w:val="24"/>
        </w:rPr>
        <w:t>La dorsal de Nazca.</w:t>
      </w:r>
    </w:p>
    <w:p w:rsidR="00C5310D" w:rsidRPr="008B211C" w:rsidRDefault="00C5310D" w:rsidP="00E80060">
      <w:pPr>
        <w:pStyle w:val="NORMAL--01"/>
        <w:numPr>
          <w:ilvl w:val="0"/>
          <w:numId w:val="34"/>
        </w:numPr>
        <w:spacing w:after="160"/>
        <w:ind w:left="1281" w:hanging="357"/>
        <w:rPr>
          <w:rFonts w:ascii="Times New Roman" w:hAnsi="Times New Roman"/>
          <w:sz w:val="24"/>
          <w:szCs w:val="24"/>
        </w:rPr>
      </w:pPr>
      <w:r w:rsidRPr="008B211C">
        <w:rPr>
          <w:rFonts w:ascii="Times New Roman" w:hAnsi="Times New Roman"/>
          <w:sz w:val="24"/>
          <w:szCs w:val="24"/>
        </w:rPr>
        <w:t>La porción hundida de la costa al norte de la península de Paracas, asociada con un zócalo continental más ancho.</w:t>
      </w:r>
    </w:p>
    <w:p w:rsidR="00C5310D" w:rsidRPr="008B211C" w:rsidRDefault="00C5310D" w:rsidP="00E80060">
      <w:pPr>
        <w:pStyle w:val="NORMAL--01"/>
        <w:numPr>
          <w:ilvl w:val="0"/>
          <w:numId w:val="34"/>
        </w:numPr>
        <w:spacing w:after="160"/>
        <w:ind w:left="1281" w:hanging="357"/>
        <w:rPr>
          <w:rFonts w:ascii="Times New Roman" w:hAnsi="Times New Roman"/>
          <w:sz w:val="24"/>
          <w:szCs w:val="24"/>
        </w:rPr>
      </w:pPr>
      <w:r w:rsidRPr="008B211C">
        <w:rPr>
          <w:rFonts w:ascii="Times New Roman" w:hAnsi="Times New Roman"/>
          <w:sz w:val="24"/>
          <w:szCs w:val="24"/>
        </w:rPr>
        <w:t>La cadena de los Andes.</w:t>
      </w:r>
    </w:p>
    <w:p w:rsidR="00C5310D" w:rsidRPr="008B211C" w:rsidRDefault="00C5310D" w:rsidP="00E80060">
      <w:pPr>
        <w:pStyle w:val="NORMAL--01"/>
        <w:numPr>
          <w:ilvl w:val="0"/>
          <w:numId w:val="34"/>
        </w:numPr>
        <w:spacing w:after="160"/>
        <w:ind w:left="1281" w:hanging="357"/>
        <w:rPr>
          <w:rFonts w:ascii="Times New Roman" w:hAnsi="Times New Roman"/>
          <w:sz w:val="24"/>
          <w:szCs w:val="24"/>
        </w:rPr>
      </w:pPr>
      <w:r w:rsidRPr="008B211C">
        <w:rPr>
          <w:rFonts w:ascii="Times New Roman" w:hAnsi="Times New Roman"/>
          <w:sz w:val="24"/>
          <w:szCs w:val="24"/>
        </w:rPr>
        <w:t>Las unidades de deformación y sus intrusiones magmáticas asociadas.</w:t>
      </w:r>
    </w:p>
    <w:p w:rsidR="00C5310D" w:rsidRPr="008B211C" w:rsidRDefault="00C5310D" w:rsidP="00E80060">
      <w:pPr>
        <w:pStyle w:val="NORMAL--01"/>
        <w:numPr>
          <w:ilvl w:val="0"/>
          <w:numId w:val="34"/>
        </w:numPr>
        <w:spacing w:after="160"/>
        <w:ind w:left="1281" w:hanging="357"/>
        <w:rPr>
          <w:rFonts w:ascii="Times New Roman" w:hAnsi="Times New Roman"/>
          <w:sz w:val="24"/>
          <w:szCs w:val="24"/>
        </w:rPr>
      </w:pPr>
      <w:r w:rsidRPr="008B211C">
        <w:rPr>
          <w:rFonts w:ascii="Times New Roman" w:hAnsi="Times New Roman"/>
          <w:sz w:val="24"/>
          <w:szCs w:val="24"/>
        </w:rPr>
        <w:t xml:space="preserve">Sistemas regionales de fallas normales e inversas y de </w:t>
      </w:r>
      <w:proofErr w:type="spellStart"/>
      <w:r w:rsidRPr="008B211C">
        <w:rPr>
          <w:rFonts w:ascii="Times New Roman" w:hAnsi="Times New Roman"/>
          <w:sz w:val="24"/>
          <w:szCs w:val="24"/>
        </w:rPr>
        <w:t>sobreescurrimientos</w:t>
      </w:r>
      <w:proofErr w:type="spellEnd"/>
      <w:r w:rsidRPr="008B211C">
        <w:rPr>
          <w:rFonts w:ascii="Times New Roman" w:hAnsi="Times New Roman"/>
          <w:sz w:val="24"/>
          <w:szCs w:val="24"/>
        </w:rPr>
        <w:t>.</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La dorsal de Nazca tiene una influencia decisiva en la constitución tectónica de la parte occidental, donde se nota un marcado cambio en la continuidad de los otros rasgos tectónicos. En la parte oceánica, la dorsal de Nazca divide la fosa oceánica en la fosa de Lima y la fosa de Arica.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lastRenderedPageBreak/>
        <w:t xml:space="preserve">La Cadena Andina es el rasgo tectónico más evidente. Su orogénesis es  producto de la interacción de las placas </w:t>
      </w:r>
      <w:proofErr w:type="spellStart"/>
      <w:r w:rsidRPr="008B211C">
        <w:rPr>
          <w:rFonts w:ascii="Times New Roman" w:hAnsi="Times New Roman"/>
          <w:sz w:val="24"/>
          <w:szCs w:val="24"/>
        </w:rPr>
        <w:t>litosféricas</w:t>
      </w:r>
      <w:proofErr w:type="spellEnd"/>
      <w:r w:rsidRPr="008B211C">
        <w:rPr>
          <w:rFonts w:ascii="Times New Roman" w:hAnsi="Times New Roman"/>
          <w:sz w:val="24"/>
          <w:szCs w:val="24"/>
        </w:rPr>
        <w:t>, cuyo desarrollo está todavía vigente. La convergencia de la Placa de Nazca y la Sudamericana da como resultado una deformación dentro de la Litósfera continental.</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El régimen de esfuerzo regional tectónico parece ser predominantemente </w:t>
      </w:r>
      <w:proofErr w:type="spellStart"/>
      <w:r w:rsidRPr="008B211C">
        <w:rPr>
          <w:rFonts w:ascii="Times New Roman" w:hAnsi="Times New Roman"/>
          <w:sz w:val="24"/>
          <w:szCs w:val="24"/>
        </w:rPr>
        <w:t>compresional</w:t>
      </w:r>
      <w:proofErr w:type="spellEnd"/>
      <w:r w:rsidRPr="008B211C">
        <w:rPr>
          <w:rFonts w:ascii="Times New Roman" w:hAnsi="Times New Roman"/>
          <w:sz w:val="24"/>
          <w:szCs w:val="24"/>
        </w:rPr>
        <w:t xml:space="preserve">, normal a las líneas de la Costa y a la dirección de las Cordilleras. La parte occidental del área de estudio está constituida por varias unidades tectónicas de diferentes grados de </w:t>
      </w:r>
      <w:proofErr w:type="spellStart"/>
      <w:r w:rsidRPr="008B211C">
        <w:rPr>
          <w:rFonts w:ascii="Times New Roman" w:hAnsi="Times New Roman"/>
          <w:sz w:val="24"/>
          <w:szCs w:val="24"/>
        </w:rPr>
        <w:t>deformabilidad</w:t>
      </w:r>
      <w:proofErr w:type="spellEnd"/>
      <w:r w:rsidRPr="008B211C">
        <w:rPr>
          <w:rFonts w:ascii="Times New Roman" w:hAnsi="Times New Roman"/>
          <w:sz w:val="24"/>
          <w:szCs w:val="24"/>
        </w:rPr>
        <w:t xml:space="preserve">, debido a su diferente litología y época de deformación.  La  unidad  de  deformación  </w:t>
      </w:r>
      <w:proofErr w:type="spellStart"/>
      <w:r w:rsidRPr="008B211C">
        <w:rPr>
          <w:rFonts w:ascii="Times New Roman" w:hAnsi="Times New Roman"/>
          <w:sz w:val="24"/>
          <w:szCs w:val="24"/>
        </w:rPr>
        <w:t>Precambriana</w:t>
      </w:r>
      <w:proofErr w:type="spellEnd"/>
      <w:r w:rsidRPr="008B211C">
        <w:rPr>
          <w:rFonts w:ascii="Times New Roman" w:hAnsi="Times New Roman"/>
          <w:sz w:val="24"/>
          <w:szCs w:val="24"/>
        </w:rPr>
        <w:t xml:space="preserve">  no  presenta  actividad sísmica, mientras que la unidad de deformación Paleozoica presenta actividad sísmica de profundidad superficial a intermedia, tal como en la zona de </w:t>
      </w:r>
      <w:proofErr w:type="spellStart"/>
      <w:r w:rsidRPr="008B211C">
        <w:rPr>
          <w:rFonts w:ascii="Times New Roman" w:hAnsi="Times New Roman"/>
          <w:sz w:val="24"/>
          <w:szCs w:val="24"/>
        </w:rPr>
        <w:t>Huaytapallana</w:t>
      </w:r>
      <w:proofErr w:type="spellEnd"/>
      <w:r w:rsidR="00756495">
        <w:rPr>
          <w:rFonts w:ascii="Times New Roman" w:hAnsi="Times New Roman"/>
          <w:sz w:val="24"/>
          <w:szCs w:val="24"/>
        </w:rPr>
        <w:t>,</w:t>
      </w:r>
      <w:r w:rsidRPr="008B211C">
        <w:rPr>
          <w:rFonts w:ascii="Times New Roman" w:hAnsi="Times New Roman"/>
          <w:sz w:val="24"/>
          <w:szCs w:val="24"/>
        </w:rPr>
        <w:t xml:space="preserve"> </w:t>
      </w:r>
      <w:proofErr w:type="spellStart"/>
      <w:r w:rsidRPr="008B211C">
        <w:rPr>
          <w:rFonts w:ascii="Times New Roman" w:hAnsi="Times New Roman"/>
          <w:sz w:val="24"/>
          <w:szCs w:val="24"/>
        </w:rPr>
        <w:t>cerca a</w:t>
      </w:r>
      <w:proofErr w:type="spellEnd"/>
      <w:r w:rsidRPr="008B211C">
        <w:rPr>
          <w:rFonts w:ascii="Times New Roman" w:hAnsi="Times New Roman"/>
          <w:sz w:val="24"/>
          <w:szCs w:val="24"/>
        </w:rPr>
        <w:t xml:space="preserve"> Huancayo, en Cusco y en  Abancay.</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La deformación en la corteza se caracteriza por fallas inversas, de rumbo predominantemente Norte a </w:t>
      </w:r>
      <w:proofErr w:type="spellStart"/>
      <w:r w:rsidRPr="008B211C">
        <w:rPr>
          <w:rFonts w:ascii="Times New Roman" w:hAnsi="Times New Roman"/>
          <w:sz w:val="24"/>
          <w:szCs w:val="24"/>
        </w:rPr>
        <w:t>Nor</w:t>
      </w:r>
      <w:proofErr w:type="spellEnd"/>
      <w:r w:rsidRPr="008B211C">
        <w:rPr>
          <w:rFonts w:ascii="Times New Roman" w:hAnsi="Times New Roman"/>
          <w:sz w:val="24"/>
          <w:szCs w:val="24"/>
        </w:rPr>
        <w:t xml:space="preserve">-Oeste en los Andes, que buzan con bajo ángulo sea al Sur-Oeste o al </w:t>
      </w:r>
      <w:proofErr w:type="spellStart"/>
      <w:r w:rsidRPr="008B211C">
        <w:rPr>
          <w:rFonts w:ascii="Times New Roman" w:hAnsi="Times New Roman"/>
          <w:sz w:val="24"/>
          <w:szCs w:val="24"/>
        </w:rPr>
        <w:t>Nor</w:t>
      </w:r>
      <w:proofErr w:type="spellEnd"/>
      <w:r w:rsidRPr="008B211C">
        <w:rPr>
          <w:rFonts w:ascii="Times New Roman" w:hAnsi="Times New Roman"/>
          <w:sz w:val="24"/>
          <w:szCs w:val="24"/>
        </w:rPr>
        <w:t>-Este.</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El sistema de fallas sub</w:t>
      </w:r>
      <w:r w:rsidR="0078495F">
        <w:rPr>
          <w:rFonts w:ascii="Times New Roman" w:hAnsi="Times New Roman"/>
          <w:sz w:val="24"/>
          <w:szCs w:val="24"/>
        </w:rPr>
        <w:t>-</w:t>
      </w:r>
      <w:r w:rsidRPr="008B211C">
        <w:rPr>
          <w:rFonts w:ascii="Times New Roman" w:hAnsi="Times New Roman"/>
          <w:sz w:val="24"/>
          <w:szCs w:val="24"/>
        </w:rPr>
        <w:t>andino, localizado a lo largo del flanco oriental de los Andes, representa la parte más oriental de esta deformación de la corteza. El contacto  de  la  unidad  de  deformación  Supra  Terciaria  con  las  unidades  más antiguas está asociado con este sistema de fallas normales e inversas.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Otro rasgo importante en la unidad Andina lo constituyen las deposiciones volcánicas que son antiguas hacia el norte de la zona de transición; y modernas y antiguas hacia el Sur (</w:t>
      </w:r>
      <w:proofErr w:type="spellStart"/>
      <w:r w:rsidRPr="008B211C">
        <w:rPr>
          <w:rFonts w:ascii="Times New Roman" w:hAnsi="Times New Roman"/>
          <w:sz w:val="24"/>
          <w:szCs w:val="24"/>
        </w:rPr>
        <w:t>Deza</w:t>
      </w:r>
      <w:proofErr w:type="spellEnd"/>
      <w:r w:rsidRPr="008B211C">
        <w:rPr>
          <w:rFonts w:ascii="Times New Roman" w:hAnsi="Times New Roman"/>
          <w:sz w:val="24"/>
          <w:szCs w:val="24"/>
        </w:rPr>
        <w:t xml:space="preserve"> y Carbonell, 1978).</w:t>
      </w:r>
    </w:p>
    <w:p w:rsidR="00C5310D" w:rsidRPr="008B211C" w:rsidRDefault="00C5310D" w:rsidP="008B211C">
      <w:pPr>
        <w:pStyle w:val="Ttulo2"/>
        <w:keepLines/>
        <w:numPr>
          <w:ilvl w:val="4"/>
          <w:numId w:val="4"/>
        </w:numPr>
        <w:spacing w:before="240" w:after="240" w:line="480" w:lineRule="auto"/>
        <w:contextualSpacing/>
        <w:jc w:val="both"/>
      </w:pPr>
      <w:bookmarkStart w:id="124" w:name="_Toc428030859"/>
      <w:proofErr w:type="spellStart"/>
      <w:r w:rsidRPr="008B211C">
        <w:lastRenderedPageBreak/>
        <w:t>S</w:t>
      </w:r>
      <w:r w:rsidR="0078495F">
        <w:t>ismotectónica</w:t>
      </w:r>
      <w:proofErr w:type="spellEnd"/>
      <w:r w:rsidR="0078495F">
        <w:t xml:space="preserve"> regional</w:t>
      </w:r>
      <w:bookmarkEnd w:id="124"/>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De acuerdo al Estudio sobre Observaciones Acerca de la </w:t>
      </w:r>
      <w:proofErr w:type="spellStart"/>
      <w:r w:rsidRPr="008B211C">
        <w:rPr>
          <w:rFonts w:ascii="Times New Roman" w:hAnsi="Times New Roman"/>
          <w:sz w:val="24"/>
          <w:szCs w:val="24"/>
        </w:rPr>
        <w:t>Neotectónica</w:t>
      </w:r>
      <w:proofErr w:type="spellEnd"/>
      <w:r w:rsidRPr="008B211C">
        <w:rPr>
          <w:rFonts w:ascii="Times New Roman" w:hAnsi="Times New Roman"/>
          <w:sz w:val="24"/>
          <w:szCs w:val="24"/>
        </w:rPr>
        <w:t xml:space="preserve"> del Perú (</w:t>
      </w:r>
      <w:proofErr w:type="spellStart"/>
      <w:r w:rsidRPr="008B211C">
        <w:rPr>
          <w:rFonts w:ascii="Times New Roman" w:hAnsi="Times New Roman"/>
          <w:sz w:val="24"/>
          <w:szCs w:val="24"/>
        </w:rPr>
        <w:t>Sebrier</w:t>
      </w:r>
      <w:proofErr w:type="spellEnd"/>
      <w:r w:rsidRPr="008B211C">
        <w:rPr>
          <w:rFonts w:ascii="Times New Roman" w:hAnsi="Times New Roman"/>
          <w:sz w:val="24"/>
          <w:szCs w:val="24"/>
        </w:rPr>
        <w:t xml:space="preserve"> et al, 1982), en el área cercana al proyecto existen la falla activa de Tambo </w:t>
      </w:r>
      <w:proofErr w:type="spellStart"/>
      <w:r w:rsidRPr="008B211C">
        <w:rPr>
          <w:rFonts w:ascii="Times New Roman" w:hAnsi="Times New Roman"/>
          <w:sz w:val="24"/>
          <w:szCs w:val="24"/>
        </w:rPr>
        <w:t>Machay</w:t>
      </w:r>
      <w:proofErr w:type="spellEnd"/>
      <w:r w:rsidRPr="008B211C">
        <w:rPr>
          <w:rFonts w:ascii="Times New Roman" w:hAnsi="Times New Roman"/>
          <w:sz w:val="24"/>
          <w:szCs w:val="24"/>
        </w:rPr>
        <w:t xml:space="preserve"> al norte del Cusco y el sistema de fallas de Alto Vilcanota (</w:t>
      </w:r>
      <w:proofErr w:type="spellStart"/>
      <w:r w:rsidRPr="008B211C">
        <w:rPr>
          <w:rFonts w:ascii="Times New Roman" w:hAnsi="Times New Roman"/>
          <w:sz w:val="24"/>
          <w:szCs w:val="24"/>
        </w:rPr>
        <w:t>Pomacanchi</w:t>
      </w:r>
      <w:proofErr w:type="spellEnd"/>
      <w:r w:rsidRPr="008B211C">
        <w:rPr>
          <w:rFonts w:ascii="Times New Roman" w:hAnsi="Times New Roman"/>
          <w:sz w:val="24"/>
          <w:szCs w:val="24"/>
        </w:rPr>
        <w:t xml:space="preserve">, </w:t>
      </w:r>
      <w:proofErr w:type="spellStart"/>
      <w:r w:rsidRPr="008B211C">
        <w:rPr>
          <w:rFonts w:ascii="Times New Roman" w:hAnsi="Times New Roman"/>
          <w:sz w:val="24"/>
          <w:szCs w:val="24"/>
        </w:rPr>
        <w:t>Yanaoca</w:t>
      </w:r>
      <w:proofErr w:type="spellEnd"/>
      <w:r w:rsidRPr="008B211C">
        <w:rPr>
          <w:rFonts w:ascii="Times New Roman" w:hAnsi="Times New Roman"/>
          <w:sz w:val="24"/>
          <w:szCs w:val="24"/>
        </w:rPr>
        <w:t xml:space="preserve">, </w:t>
      </w:r>
      <w:proofErr w:type="spellStart"/>
      <w:r w:rsidRPr="008B211C">
        <w:rPr>
          <w:rFonts w:ascii="Times New Roman" w:hAnsi="Times New Roman"/>
          <w:sz w:val="24"/>
          <w:szCs w:val="24"/>
        </w:rPr>
        <w:t>Langui</w:t>
      </w:r>
      <w:proofErr w:type="spellEnd"/>
      <w:r w:rsidRPr="008B211C">
        <w:rPr>
          <w:rFonts w:ascii="Times New Roman" w:hAnsi="Times New Roman"/>
          <w:sz w:val="24"/>
          <w:szCs w:val="24"/>
        </w:rPr>
        <w:t>-Layo).</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La  Falla de Tambo </w:t>
      </w:r>
      <w:proofErr w:type="spellStart"/>
      <w:r w:rsidRPr="008B211C">
        <w:rPr>
          <w:rFonts w:ascii="Times New Roman" w:hAnsi="Times New Roman"/>
          <w:sz w:val="24"/>
          <w:szCs w:val="24"/>
        </w:rPr>
        <w:t>Manchay</w:t>
      </w:r>
      <w:proofErr w:type="spellEnd"/>
      <w:r w:rsidRPr="008B211C">
        <w:rPr>
          <w:rFonts w:ascii="Times New Roman" w:hAnsi="Times New Roman"/>
          <w:sz w:val="24"/>
          <w:szCs w:val="24"/>
        </w:rPr>
        <w:t xml:space="preserve"> se encuentra al norte del Cusco, con un rumbo EO y un buzamiento de 60° hacia el Sur. Su movimiento es normal, con un salto vertical de 2 a</w:t>
      </w:r>
      <w:r w:rsidR="0078495F">
        <w:rPr>
          <w:rFonts w:ascii="Times New Roman" w:hAnsi="Times New Roman"/>
          <w:sz w:val="24"/>
          <w:szCs w:val="24"/>
        </w:rPr>
        <w:t xml:space="preserve"> </w:t>
      </w:r>
      <w:r w:rsidRPr="008B211C">
        <w:rPr>
          <w:rFonts w:ascii="Times New Roman" w:hAnsi="Times New Roman"/>
          <w:sz w:val="24"/>
          <w:szCs w:val="24"/>
        </w:rPr>
        <w:t xml:space="preserve">3 metros. Su longitud es de 20 km, no habiéndose movido durante el sismo de 1950. Su distancia al área del proyecto es de 180 </w:t>
      </w:r>
      <w:r w:rsidR="00756495">
        <w:rPr>
          <w:rFonts w:ascii="Times New Roman" w:hAnsi="Times New Roman"/>
          <w:sz w:val="24"/>
          <w:szCs w:val="24"/>
        </w:rPr>
        <w:t>K</w:t>
      </w:r>
      <w:r w:rsidRPr="008B211C">
        <w:rPr>
          <w:rFonts w:ascii="Times New Roman" w:hAnsi="Times New Roman"/>
          <w:sz w:val="24"/>
          <w:szCs w:val="24"/>
        </w:rPr>
        <w:t>m.</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Las fallas de Alto Vilcanota (</w:t>
      </w:r>
      <w:proofErr w:type="spellStart"/>
      <w:r w:rsidRPr="008B211C">
        <w:rPr>
          <w:rFonts w:ascii="Times New Roman" w:hAnsi="Times New Roman"/>
          <w:sz w:val="24"/>
          <w:szCs w:val="24"/>
        </w:rPr>
        <w:t>Pomacanchi</w:t>
      </w:r>
      <w:proofErr w:type="spellEnd"/>
      <w:r w:rsidRPr="008B211C">
        <w:rPr>
          <w:rFonts w:ascii="Times New Roman" w:hAnsi="Times New Roman"/>
          <w:sz w:val="24"/>
          <w:szCs w:val="24"/>
        </w:rPr>
        <w:t xml:space="preserve">, </w:t>
      </w:r>
      <w:proofErr w:type="spellStart"/>
      <w:r w:rsidRPr="008B211C">
        <w:rPr>
          <w:rFonts w:ascii="Times New Roman" w:hAnsi="Times New Roman"/>
          <w:sz w:val="24"/>
          <w:szCs w:val="24"/>
        </w:rPr>
        <w:t>Yanaoca</w:t>
      </w:r>
      <w:proofErr w:type="spellEnd"/>
      <w:r w:rsidRPr="008B211C">
        <w:rPr>
          <w:rFonts w:ascii="Times New Roman" w:hAnsi="Times New Roman"/>
          <w:sz w:val="24"/>
          <w:szCs w:val="24"/>
        </w:rPr>
        <w:t xml:space="preserve">, </w:t>
      </w:r>
      <w:proofErr w:type="spellStart"/>
      <w:r w:rsidRPr="008B211C">
        <w:rPr>
          <w:rFonts w:ascii="Times New Roman" w:hAnsi="Times New Roman"/>
          <w:sz w:val="24"/>
          <w:szCs w:val="24"/>
        </w:rPr>
        <w:t>Langui</w:t>
      </w:r>
      <w:proofErr w:type="spellEnd"/>
      <w:r w:rsidRPr="008B211C">
        <w:rPr>
          <w:rFonts w:ascii="Times New Roman" w:hAnsi="Times New Roman"/>
          <w:sz w:val="24"/>
          <w:szCs w:val="24"/>
        </w:rPr>
        <w:t xml:space="preserve">-Layo), constituyen unos sistemas de fallas de 80 km de longitud entre el norte de la laguna </w:t>
      </w:r>
      <w:proofErr w:type="spellStart"/>
      <w:r w:rsidRPr="008B211C">
        <w:rPr>
          <w:rFonts w:ascii="Times New Roman" w:hAnsi="Times New Roman"/>
          <w:sz w:val="24"/>
          <w:szCs w:val="24"/>
        </w:rPr>
        <w:t>Pomacanchi</w:t>
      </w:r>
      <w:proofErr w:type="spellEnd"/>
      <w:r w:rsidRPr="008B211C">
        <w:rPr>
          <w:rFonts w:ascii="Times New Roman" w:hAnsi="Times New Roman"/>
          <w:sz w:val="24"/>
          <w:szCs w:val="24"/>
        </w:rPr>
        <w:t xml:space="preserve"> y la laguna </w:t>
      </w:r>
      <w:proofErr w:type="spellStart"/>
      <w:r w:rsidRPr="008B211C">
        <w:rPr>
          <w:rFonts w:ascii="Times New Roman" w:hAnsi="Times New Roman"/>
          <w:sz w:val="24"/>
          <w:szCs w:val="24"/>
        </w:rPr>
        <w:t>Langui</w:t>
      </w:r>
      <w:proofErr w:type="spellEnd"/>
      <w:r w:rsidRPr="008B211C">
        <w:rPr>
          <w:rFonts w:ascii="Times New Roman" w:hAnsi="Times New Roman"/>
          <w:sz w:val="24"/>
          <w:szCs w:val="24"/>
        </w:rPr>
        <w:t xml:space="preserve">-Layo. Tienen un azimut N 150° excepto en la parte sur, donde a partir de </w:t>
      </w:r>
      <w:proofErr w:type="spellStart"/>
      <w:r w:rsidRPr="008B211C">
        <w:rPr>
          <w:rFonts w:ascii="Times New Roman" w:hAnsi="Times New Roman"/>
          <w:sz w:val="24"/>
          <w:szCs w:val="24"/>
        </w:rPr>
        <w:t>Langui</w:t>
      </w:r>
      <w:proofErr w:type="spellEnd"/>
      <w:r w:rsidRPr="008B211C">
        <w:rPr>
          <w:rFonts w:ascii="Times New Roman" w:hAnsi="Times New Roman"/>
          <w:sz w:val="24"/>
          <w:szCs w:val="24"/>
        </w:rPr>
        <w:t xml:space="preserve"> cambia para tomar un azimut N 20°. Los buzamientos están alrededor de</w:t>
      </w:r>
      <w:r w:rsidR="008F28AF">
        <w:rPr>
          <w:rFonts w:ascii="Times New Roman" w:hAnsi="Times New Roman"/>
          <w:sz w:val="24"/>
          <w:szCs w:val="24"/>
        </w:rPr>
        <w:t xml:space="preserve"> </w:t>
      </w:r>
      <w:r w:rsidRPr="008B211C">
        <w:rPr>
          <w:rFonts w:ascii="Times New Roman" w:hAnsi="Times New Roman"/>
          <w:sz w:val="24"/>
          <w:szCs w:val="24"/>
        </w:rPr>
        <w:t>60° hacia el SO. Estas fallas tienen movimientos normales-</w:t>
      </w:r>
      <w:proofErr w:type="spellStart"/>
      <w:r w:rsidRPr="008B211C">
        <w:rPr>
          <w:rFonts w:ascii="Times New Roman" w:hAnsi="Times New Roman"/>
          <w:sz w:val="24"/>
          <w:szCs w:val="24"/>
        </w:rPr>
        <w:t>sinestrales</w:t>
      </w:r>
      <w:proofErr w:type="spellEnd"/>
      <w:r w:rsidRPr="008B211C">
        <w:rPr>
          <w:rFonts w:ascii="Times New Roman" w:hAnsi="Times New Roman"/>
          <w:sz w:val="24"/>
          <w:szCs w:val="24"/>
        </w:rPr>
        <w:t xml:space="preserve">. Al norte de la laguna </w:t>
      </w:r>
      <w:proofErr w:type="spellStart"/>
      <w:r w:rsidRPr="008B211C">
        <w:rPr>
          <w:rFonts w:ascii="Times New Roman" w:hAnsi="Times New Roman"/>
          <w:sz w:val="24"/>
          <w:szCs w:val="24"/>
        </w:rPr>
        <w:t>Pomacanchi</w:t>
      </w:r>
      <w:proofErr w:type="spellEnd"/>
      <w:r w:rsidRPr="008B211C">
        <w:rPr>
          <w:rFonts w:ascii="Times New Roman" w:hAnsi="Times New Roman"/>
          <w:sz w:val="24"/>
          <w:szCs w:val="24"/>
        </w:rPr>
        <w:t xml:space="preserve"> en </w:t>
      </w:r>
      <w:proofErr w:type="spellStart"/>
      <w:r w:rsidRPr="008B211C">
        <w:rPr>
          <w:rFonts w:ascii="Times New Roman" w:hAnsi="Times New Roman"/>
          <w:sz w:val="24"/>
          <w:szCs w:val="24"/>
        </w:rPr>
        <w:t>Sangaeana-Marcaconga</w:t>
      </w:r>
      <w:proofErr w:type="spellEnd"/>
      <w:r w:rsidRPr="008B211C">
        <w:rPr>
          <w:rFonts w:ascii="Times New Roman" w:hAnsi="Times New Roman"/>
          <w:sz w:val="24"/>
          <w:szCs w:val="24"/>
        </w:rPr>
        <w:t xml:space="preserve">, donde mejor se expone la falla, se ha encontrado una falla cuaternaria. Esta falla es normal con azimut N 140°-150°, buza hacia el SO y posee un salto de varias decenas de metros. Debe mencionarse que Silgado reporta sismos superficiales y destructores entre </w:t>
      </w:r>
      <w:proofErr w:type="spellStart"/>
      <w:r w:rsidRPr="008B211C">
        <w:rPr>
          <w:rFonts w:ascii="Times New Roman" w:hAnsi="Times New Roman"/>
          <w:sz w:val="24"/>
          <w:szCs w:val="24"/>
        </w:rPr>
        <w:t>Yanaoca</w:t>
      </w:r>
      <w:proofErr w:type="spellEnd"/>
      <w:r w:rsidRPr="008B211C">
        <w:rPr>
          <w:rFonts w:ascii="Times New Roman" w:hAnsi="Times New Roman"/>
          <w:sz w:val="24"/>
          <w:szCs w:val="24"/>
        </w:rPr>
        <w:t xml:space="preserve"> y </w:t>
      </w:r>
      <w:proofErr w:type="spellStart"/>
      <w:r w:rsidRPr="008B211C">
        <w:rPr>
          <w:rFonts w:ascii="Times New Roman" w:hAnsi="Times New Roman"/>
          <w:sz w:val="24"/>
          <w:szCs w:val="24"/>
        </w:rPr>
        <w:t>Pomacanchi</w:t>
      </w:r>
      <w:proofErr w:type="spellEnd"/>
      <w:r w:rsidRPr="008B211C">
        <w:rPr>
          <w:rFonts w:ascii="Times New Roman" w:hAnsi="Times New Roman"/>
          <w:sz w:val="24"/>
          <w:szCs w:val="24"/>
        </w:rPr>
        <w:t xml:space="preserve">. De cualquier forma, es necesario un mayor estudio de este sistema de fallas. La distancia más corta de esta falla a la zona del Proyecto es de 40 </w:t>
      </w:r>
      <w:r w:rsidR="00756495">
        <w:rPr>
          <w:rFonts w:ascii="Times New Roman" w:hAnsi="Times New Roman"/>
          <w:sz w:val="24"/>
          <w:szCs w:val="24"/>
        </w:rPr>
        <w:t>K</w:t>
      </w:r>
      <w:r w:rsidRPr="008B211C">
        <w:rPr>
          <w:rFonts w:ascii="Times New Roman" w:hAnsi="Times New Roman"/>
          <w:sz w:val="24"/>
          <w:szCs w:val="24"/>
        </w:rPr>
        <w:t>m.</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Existen también otras fallas en el área del Proyecto, tales como: Fallas del </w:t>
      </w:r>
      <w:proofErr w:type="spellStart"/>
      <w:r w:rsidRPr="008B211C">
        <w:rPr>
          <w:rFonts w:ascii="Times New Roman" w:hAnsi="Times New Roman"/>
          <w:sz w:val="24"/>
          <w:szCs w:val="24"/>
        </w:rPr>
        <w:t>Ausangate</w:t>
      </w:r>
      <w:proofErr w:type="spellEnd"/>
      <w:r w:rsidRPr="008B211C">
        <w:rPr>
          <w:rFonts w:ascii="Times New Roman" w:hAnsi="Times New Roman"/>
          <w:sz w:val="24"/>
          <w:szCs w:val="24"/>
        </w:rPr>
        <w:t xml:space="preserve">, que se encuentran entre </w:t>
      </w:r>
      <w:proofErr w:type="spellStart"/>
      <w:r w:rsidRPr="008B211C">
        <w:rPr>
          <w:rFonts w:ascii="Times New Roman" w:hAnsi="Times New Roman"/>
          <w:sz w:val="24"/>
          <w:szCs w:val="24"/>
        </w:rPr>
        <w:t>Ocongate</w:t>
      </w:r>
      <w:proofErr w:type="spellEnd"/>
      <w:r w:rsidRPr="008B211C">
        <w:rPr>
          <w:rFonts w:ascii="Times New Roman" w:hAnsi="Times New Roman"/>
          <w:sz w:val="24"/>
          <w:szCs w:val="24"/>
        </w:rPr>
        <w:t xml:space="preserve"> y el macizo de </w:t>
      </w:r>
      <w:proofErr w:type="spellStart"/>
      <w:r w:rsidRPr="008B211C">
        <w:rPr>
          <w:rFonts w:ascii="Times New Roman" w:hAnsi="Times New Roman"/>
          <w:sz w:val="24"/>
          <w:szCs w:val="24"/>
        </w:rPr>
        <w:t>Ausangate</w:t>
      </w:r>
      <w:proofErr w:type="spellEnd"/>
      <w:r w:rsidRPr="008B211C">
        <w:rPr>
          <w:rFonts w:ascii="Times New Roman" w:hAnsi="Times New Roman"/>
          <w:sz w:val="24"/>
          <w:szCs w:val="24"/>
        </w:rPr>
        <w:t xml:space="preserve">. Tienen un rumbo promedio N 60° E  y  una longitud de 20 </w:t>
      </w:r>
      <w:r w:rsidR="00756495">
        <w:rPr>
          <w:rFonts w:ascii="Times New Roman" w:hAnsi="Times New Roman"/>
          <w:sz w:val="24"/>
          <w:szCs w:val="24"/>
        </w:rPr>
        <w:t>K</w:t>
      </w:r>
      <w:r w:rsidRPr="008B211C">
        <w:rPr>
          <w:rFonts w:ascii="Times New Roman" w:hAnsi="Times New Roman"/>
          <w:sz w:val="24"/>
          <w:szCs w:val="24"/>
        </w:rPr>
        <w:t xml:space="preserve">m. Afectan al material glaciar y </w:t>
      </w:r>
      <w:proofErr w:type="spellStart"/>
      <w:r w:rsidRPr="008B211C">
        <w:rPr>
          <w:rFonts w:ascii="Times New Roman" w:hAnsi="Times New Roman"/>
          <w:sz w:val="24"/>
          <w:szCs w:val="24"/>
        </w:rPr>
        <w:t>fluvio</w:t>
      </w:r>
      <w:proofErr w:type="spellEnd"/>
      <w:r w:rsidRPr="008B211C">
        <w:rPr>
          <w:rFonts w:ascii="Times New Roman" w:hAnsi="Times New Roman"/>
          <w:sz w:val="24"/>
          <w:szCs w:val="24"/>
        </w:rPr>
        <w:t xml:space="preserve">- glaciar. </w:t>
      </w:r>
      <w:r w:rsidRPr="008B211C">
        <w:rPr>
          <w:rFonts w:ascii="Times New Roman" w:hAnsi="Times New Roman"/>
          <w:sz w:val="24"/>
          <w:szCs w:val="24"/>
        </w:rPr>
        <w:lastRenderedPageBreak/>
        <w:t xml:space="preserve">Se desconoce el sentido y la edad de su última reactivación. La distancia al Proyecto es de 105 </w:t>
      </w:r>
      <w:r w:rsidR="00756495">
        <w:rPr>
          <w:rFonts w:ascii="Times New Roman" w:hAnsi="Times New Roman"/>
          <w:sz w:val="24"/>
          <w:szCs w:val="24"/>
        </w:rPr>
        <w:t>K</w:t>
      </w:r>
      <w:r w:rsidRPr="008B211C">
        <w:rPr>
          <w:rFonts w:ascii="Times New Roman" w:hAnsi="Times New Roman"/>
          <w:sz w:val="24"/>
          <w:szCs w:val="24"/>
        </w:rPr>
        <w:t>m.</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En la porción oceánica la actividad sísmica está constituida por sismos superficiales (&lt;70 </w:t>
      </w:r>
      <w:r w:rsidR="00756495">
        <w:rPr>
          <w:rFonts w:ascii="Times New Roman" w:hAnsi="Times New Roman"/>
          <w:sz w:val="24"/>
          <w:szCs w:val="24"/>
        </w:rPr>
        <w:t>K</w:t>
      </w:r>
      <w:r w:rsidRPr="008B211C">
        <w:rPr>
          <w:rFonts w:ascii="Times New Roman" w:hAnsi="Times New Roman"/>
          <w:sz w:val="24"/>
          <w:szCs w:val="24"/>
        </w:rPr>
        <w:t xml:space="preserve">m de profundidad focal) concentrados casi exclusivamente entre la fosa marina y la línea de la costa. En la porción continental existen nidos sísmicos superficiales en </w:t>
      </w:r>
      <w:proofErr w:type="spellStart"/>
      <w:r w:rsidRPr="008B211C">
        <w:rPr>
          <w:rFonts w:ascii="Times New Roman" w:hAnsi="Times New Roman"/>
          <w:sz w:val="24"/>
          <w:szCs w:val="24"/>
        </w:rPr>
        <w:t>Huaytapallana</w:t>
      </w:r>
      <w:proofErr w:type="spellEnd"/>
      <w:r w:rsidRPr="008B211C">
        <w:rPr>
          <w:rFonts w:ascii="Times New Roman" w:hAnsi="Times New Roman"/>
          <w:sz w:val="24"/>
          <w:szCs w:val="24"/>
        </w:rPr>
        <w:t xml:space="preserve"> y a lo largo de la zona </w:t>
      </w:r>
      <w:proofErr w:type="spellStart"/>
      <w:r w:rsidRPr="008B211C">
        <w:rPr>
          <w:rFonts w:ascii="Times New Roman" w:hAnsi="Times New Roman"/>
          <w:sz w:val="24"/>
          <w:szCs w:val="24"/>
        </w:rPr>
        <w:t>subandina</w:t>
      </w:r>
      <w:proofErr w:type="spellEnd"/>
      <w:r w:rsidRPr="008B211C">
        <w:rPr>
          <w:rFonts w:ascii="Times New Roman" w:hAnsi="Times New Roman"/>
          <w:sz w:val="24"/>
          <w:szCs w:val="24"/>
        </w:rPr>
        <w:t xml:space="preserve"> del Perú Central. Existen sismos superficiales e intermedios en el área del Cusco y en el límite entre los departamentos de Arequipa y Puno y en </w:t>
      </w:r>
      <w:proofErr w:type="spellStart"/>
      <w:r w:rsidRPr="008B211C">
        <w:rPr>
          <w:rFonts w:ascii="Times New Roman" w:hAnsi="Times New Roman"/>
          <w:sz w:val="24"/>
          <w:szCs w:val="24"/>
        </w:rPr>
        <w:t>Consata-Mapiri</w:t>
      </w:r>
      <w:proofErr w:type="spellEnd"/>
      <w:r w:rsidRPr="008B211C">
        <w:rPr>
          <w:rFonts w:ascii="Times New Roman" w:hAnsi="Times New Roman"/>
          <w:sz w:val="24"/>
          <w:szCs w:val="24"/>
        </w:rPr>
        <w:t>, Bolivia.</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Todos los sismos en la porción oceánica corresponden a la zona de subducción, mientras que en la porción continental se incluyen los sismos de la zona de </w:t>
      </w:r>
      <w:proofErr w:type="spellStart"/>
      <w:r w:rsidRPr="008B211C">
        <w:rPr>
          <w:rFonts w:ascii="Times New Roman" w:hAnsi="Times New Roman"/>
          <w:sz w:val="24"/>
          <w:szCs w:val="24"/>
        </w:rPr>
        <w:t>Benioff</w:t>
      </w:r>
      <w:proofErr w:type="spellEnd"/>
      <w:r w:rsidRPr="008B211C">
        <w:rPr>
          <w:rFonts w:ascii="Times New Roman" w:hAnsi="Times New Roman"/>
          <w:sz w:val="24"/>
          <w:szCs w:val="24"/>
        </w:rPr>
        <w:t xml:space="preserve">, con profundidades focales mayores de 70 </w:t>
      </w:r>
      <w:r w:rsidR="00756495">
        <w:rPr>
          <w:rFonts w:ascii="Times New Roman" w:hAnsi="Times New Roman"/>
          <w:sz w:val="24"/>
          <w:szCs w:val="24"/>
        </w:rPr>
        <w:t>K</w:t>
      </w:r>
      <w:r w:rsidRPr="008B211C">
        <w:rPr>
          <w:rFonts w:ascii="Times New Roman" w:hAnsi="Times New Roman"/>
          <w:sz w:val="24"/>
          <w:szCs w:val="24"/>
        </w:rPr>
        <w:t>m y los sismos continentales que son superficiales.</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Al considerar las fuentes de sismos que puedan ser significativos para las aceleraciones en el área del estudio, es importante tener en cuenta las diferencias fundamentales en las características de atenuación asociadas con los sismos de subducción y los sismos superficiales. En general, los sismos superficiales se atenúan con mayor rapidez que los sismos de subducción.</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Consecuentemente, mientras es importante considerar las fuentes de sismos de subducción, también es necesario tomar en consideración las fuentes más cercanas de sismos continentales superficiales al área del estudio.</w:t>
      </w:r>
      <w:r w:rsidRPr="008B211C">
        <w:rPr>
          <w:rFonts w:ascii="Times New Roman" w:hAnsi="Times New Roman"/>
          <w:sz w:val="24"/>
          <w:szCs w:val="24"/>
        </w:rPr>
        <w:br w:type="page"/>
      </w:r>
    </w:p>
    <w:p w:rsidR="00C5310D" w:rsidRPr="008B211C" w:rsidRDefault="00C5310D" w:rsidP="008B211C">
      <w:pPr>
        <w:pStyle w:val="Ttulo2"/>
        <w:keepLines/>
        <w:numPr>
          <w:ilvl w:val="4"/>
          <w:numId w:val="4"/>
        </w:numPr>
        <w:spacing w:before="240" w:after="240" w:line="480" w:lineRule="auto"/>
        <w:contextualSpacing/>
        <w:jc w:val="both"/>
      </w:pPr>
      <w:bookmarkStart w:id="125" w:name="_Toc428030861"/>
      <w:r w:rsidRPr="008B211C">
        <w:lastRenderedPageBreak/>
        <w:t>D</w:t>
      </w:r>
      <w:r w:rsidR="008F28AF">
        <w:t>eterminación de la aceleración básica de diseño</w:t>
      </w:r>
      <w:bookmarkEnd w:id="125"/>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Para determinar la ac</w:t>
      </w:r>
      <w:r w:rsidR="008F28AF">
        <w:rPr>
          <w:rFonts w:ascii="Times New Roman" w:hAnsi="Times New Roman"/>
          <w:sz w:val="24"/>
          <w:szCs w:val="24"/>
        </w:rPr>
        <w:t>eleración de diseño se utilizará</w:t>
      </w:r>
      <w:r w:rsidRPr="008B211C">
        <w:rPr>
          <w:rFonts w:ascii="Times New Roman" w:hAnsi="Times New Roman"/>
          <w:sz w:val="24"/>
          <w:szCs w:val="24"/>
        </w:rPr>
        <w:t xml:space="preserve"> las aceleraciones máximas para diferentes periodos de retorno, que se desprenden del estudio de peligro sísmico las cuales son:</w:t>
      </w:r>
    </w:p>
    <w:p w:rsidR="00C5310D" w:rsidRPr="008B211C" w:rsidRDefault="00C5310D" w:rsidP="008B211C">
      <w:pPr>
        <w:pStyle w:val="TABLA01"/>
        <w:spacing w:after="0"/>
        <w:contextualSpacing/>
        <w:rPr>
          <w:rFonts w:ascii="Times New Roman" w:hAnsi="Times New Roman" w:cs="Times New Roman"/>
          <w:color w:val="auto"/>
          <w:sz w:val="24"/>
          <w:szCs w:val="24"/>
        </w:rPr>
      </w:pPr>
      <w:bookmarkStart w:id="126" w:name="_Toc428030862"/>
      <w:r w:rsidRPr="008B211C">
        <w:rPr>
          <w:rFonts w:ascii="Times New Roman" w:hAnsi="Times New Roman" w:cs="Times New Roman"/>
          <w:color w:val="auto"/>
          <w:sz w:val="24"/>
          <w:szCs w:val="24"/>
        </w:rPr>
        <w:t xml:space="preserve">Cuadro </w:t>
      </w:r>
      <w:r w:rsidR="00AA55A4">
        <w:rPr>
          <w:rFonts w:ascii="Times New Roman" w:hAnsi="Times New Roman" w:cs="Times New Roman"/>
          <w:color w:val="auto"/>
          <w:sz w:val="24"/>
          <w:szCs w:val="24"/>
        </w:rPr>
        <w:t>2.</w:t>
      </w:r>
      <w:r w:rsidR="00527740" w:rsidRPr="008B211C">
        <w:rPr>
          <w:rFonts w:ascii="Times New Roman" w:hAnsi="Times New Roman" w:cs="Times New Roman"/>
          <w:color w:val="auto"/>
          <w:sz w:val="24"/>
          <w:szCs w:val="24"/>
        </w:rPr>
        <w:t>3</w:t>
      </w:r>
      <w:r w:rsidRPr="008B211C">
        <w:rPr>
          <w:rFonts w:ascii="Times New Roman" w:hAnsi="Times New Roman" w:cs="Times New Roman"/>
          <w:color w:val="auto"/>
          <w:sz w:val="24"/>
          <w:szCs w:val="24"/>
        </w:rPr>
        <w:t>1.- Aceleraciones máximas</w:t>
      </w:r>
      <w:bookmarkEnd w:id="12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76"/>
        <w:gridCol w:w="611"/>
        <w:gridCol w:w="681"/>
        <w:gridCol w:w="717"/>
        <w:gridCol w:w="748"/>
        <w:gridCol w:w="866"/>
      </w:tblGrid>
      <w:tr w:rsidR="00C5310D" w:rsidRPr="008B211C" w:rsidTr="000E1ACD">
        <w:trPr>
          <w:trHeight w:hRule="exact" w:val="477"/>
          <w:jc w:val="center"/>
        </w:trPr>
        <w:tc>
          <w:tcPr>
            <w:tcW w:w="2476" w:type="dxa"/>
            <w:shd w:val="clear" w:color="auto" w:fill="8DB3E2" w:themeFill="text2" w:themeFillTint="66"/>
            <w:vAlign w:val="center"/>
            <w:hideMark/>
          </w:tcPr>
          <w:p w:rsidR="00C5310D" w:rsidRPr="008B211C" w:rsidRDefault="00C5310D" w:rsidP="008B211C">
            <w:pPr>
              <w:spacing w:line="480" w:lineRule="auto"/>
              <w:jc w:val="center"/>
              <w:rPr>
                <w:rFonts w:eastAsia="Times New Roman"/>
                <w:b/>
                <w:bCs/>
                <w:sz w:val="24"/>
                <w:szCs w:val="24"/>
                <w:lang w:eastAsia="es-PE"/>
              </w:rPr>
            </w:pPr>
            <w:r w:rsidRPr="008B211C">
              <w:rPr>
                <w:rFonts w:eastAsia="Times New Roman"/>
                <w:b/>
                <w:bCs/>
                <w:sz w:val="24"/>
                <w:szCs w:val="24"/>
                <w:lang w:eastAsia="es-PE"/>
              </w:rPr>
              <w:t>Aceleración Máxima (</w:t>
            </w:r>
            <w:proofErr w:type="spellStart"/>
            <w:r w:rsidRPr="008B211C">
              <w:rPr>
                <w:rFonts w:eastAsia="Times New Roman"/>
                <w:b/>
                <w:bCs/>
                <w:sz w:val="24"/>
                <w:szCs w:val="24"/>
                <w:lang w:eastAsia="es-PE"/>
              </w:rPr>
              <w:t>gals</w:t>
            </w:r>
            <w:proofErr w:type="spellEnd"/>
            <w:r w:rsidRPr="008B211C">
              <w:rPr>
                <w:rFonts w:eastAsia="Times New Roman"/>
                <w:b/>
                <w:bCs/>
                <w:sz w:val="24"/>
                <w:szCs w:val="24"/>
                <w:lang w:eastAsia="es-PE"/>
              </w:rPr>
              <w:t>)</w:t>
            </w:r>
          </w:p>
        </w:tc>
        <w:tc>
          <w:tcPr>
            <w:tcW w:w="611" w:type="dxa"/>
            <w:shd w:val="clear" w:color="auto" w:fill="8DB3E2" w:themeFill="text2" w:themeFillTint="66"/>
            <w:vAlign w:val="center"/>
            <w:hideMark/>
          </w:tcPr>
          <w:p w:rsidR="00C5310D" w:rsidRPr="008B211C" w:rsidRDefault="00C5310D" w:rsidP="008B211C">
            <w:pPr>
              <w:spacing w:line="480" w:lineRule="auto"/>
              <w:jc w:val="center"/>
              <w:rPr>
                <w:rFonts w:eastAsia="Times New Roman"/>
                <w:sz w:val="24"/>
                <w:szCs w:val="24"/>
                <w:lang w:eastAsia="es-PE"/>
              </w:rPr>
            </w:pPr>
            <w:r w:rsidRPr="008B211C">
              <w:rPr>
                <w:rFonts w:eastAsia="Times New Roman"/>
                <w:sz w:val="24"/>
                <w:szCs w:val="24"/>
                <w:lang w:eastAsia="es-PE"/>
              </w:rPr>
              <w:t>0.17</w:t>
            </w:r>
          </w:p>
        </w:tc>
        <w:tc>
          <w:tcPr>
            <w:tcW w:w="681" w:type="dxa"/>
            <w:shd w:val="clear" w:color="auto" w:fill="8DB3E2" w:themeFill="text2" w:themeFillTint="66"/>
            <w:vAlign w:val="center"/>
            <w:hideMark/>
          </w:tcPr>
          <w:p w:rsidR="00C5310D" w:rsidRPr="008B211C" w:rsidRDefault="00C5310D" w:rsidP="008B211C">
            <w:pPr>
              <w:spacing w:line="480" w:lineRule="auto"/>
              <w:jc w:val="center"/>
              <w:rPr>
                <w:rFonts w:eastAsia="Times New Roman"/>
                <w:sz w:val="24"/>
                <w:szCs w:val="24"/>
                <w:lang w:eastAsia="es-PE"/>
              </w:rPr>
            </w:pPr>
            <w:r w:rsidRPr="008B211C">
              <w:rPr>
                <w:rFonts w:eastAsia="Times New Roman"/>
                <w:sz w:val="24"/>
                <w:szCs w:val="24"/>
                <w:lang w:eastAsia="es-PE"/>
              </w:rPr>
              <w:t>0.23</w:t>
            </w:r>
          </w:p>
        </w:tc>
        <w:tc>
          <w:tcPr>
            <w:tcW w:w="717" w:type="dxa"/>
            <w:shd w:val="clear" w:color="auto" w:fill="8DB3E2" w:themeFill="text2" w:themeFillTint="66"/>
            <w:vAlign w:val="center"/>
            <w:hideMark/>
          </w:tcPr>
          <w:p w:rsidR="00C5310D" w:rsidRPr="008B211C" w:rsidRDefault="00C5310D" w:rsidP="008B211C">
            <w:pPr>
              <w:spacing w:line="480" w:lineRule="auto"/>
              <w:jc w:val="center"/>
              <w:rPr>
                <w:rFonts w:eastAsia="Times New Roman"/>
                <w:sz w:val="24"/>
                <w:szCs w:val="24"/>
                <w:lang w:eastAsia="es-PE"/>
              </w:rPr>
            </w:pPr>
            <w:r w:rsidRPr="008B211C">
              <w:rPr>
                <w:rFonts w:eastAsia="Times New Roman"/>
                <w:sz w:val="24"/>
                <w:szCs w:val="24"/>
                <w:lang w:eastAsia="es-PE"/>
              </w:rPr>
              <w:t>0.27</w:t>
            </w:r>
          </w:p>
        </w:tc>
        <w:tc>
          <w:tcPr>
            <w:tcW w:w="748" w:type="dxa"/>
            <w:shd w:val="clear" w:color="auto" w:fill="8DB3E2" w:themeFill="text2" w:themeFillTint="66"/>
            <w:vAlign w:val="center"/>
            <w:hideMark/>
          </w:tcPr>
          <w:p w:rsidR="00C5310D" w:rsidRPr="008B211C" w:rsidRDefault="00C5310D" w:rsidP="008B211C">
            <w:pPr>
              <w:spacing w:line="480" w:lineRule="auto"/>
              <w:jc w:val="center"/>
              <w:rPr>
                <w:rFonts w:eastAsia="Times New Roman"/>
                <w:sz w:val="24"/>
                <w:szCs w:val="24"/>
                <w:lang w:eastAsia="es-PE"/>
              </w:rPr>
            </w:pPr>
            <w:r w:rsidRPr="008B211C">
              <w:rPr>
                <w:rFonts w:eastAsia="Times New Roman"/>
                <w:sz w:val="24"/>
                <w:szCs w:val="24"/>
                <w:lang w:eastAsia="es-PE"/>
              </w:rPr>
              <w:t>0.38</w:t>
            </w:r>
          </w:p>
        </w:tc>
        <w:tc>
          <w:tcPr>
            <w:tcW w:w="866" w:type="dxa"/>
            <w:shd w:val="clear" w:color="auto" w:fill="8DB3E2" w:themeFill="text2" w:themeFillTint="66"/>
            <w:vAlign w:val="center"/>
            <w:hideMark/>
          </w:tcPr>
          <w:p w:rsidR="00C5310D" w:rsidRPr="008B211C" w:rsidRDefault="00C5310D" w:rsidP="008B211C">
            <w:pPr>
              <w:spacing w:line="480" w:lineRule="auto"/>
              <w:jc w:val="center"/>
              <w:rPr>
                <w:rFonts w:eastAsia="Times New Roman"/>
                <w:sz w:val="24"/>
                <w:szCs w:val="24"/>
                <w:lang w:eastAsia="es-PE"/>
              </w:rPr>
            </w:pPr>
            <w:r w:rsidRPr="008B211C">
              <w:rPr>
                <w:rFonts w:eastAsia="Times New Roman"/>
                <w:sz w:val="24"/>
                <w:szCs w:val="24"/>
                <w:lang w:eastAsia="es-PE"/>
              </w:rPr>
              <w:t>0.42</w:t>
            </w:r>
          </w:p>
        </w:tc>
      </w:tr>
      <w:tr w:rsidR="00C5310D" w:rsidRPr="008B211C" w:rsidTr="000E1ACD">
        <w:trPr>
          <w:trHeight w:hRule="exact" w:val="477"/>
          <w:jc w:val="center"/>
        </w:trPr>
        <w:tc>
          <w:tcPr>
            <w:tcW w:w="2476" w:type="dxa"/>
            <w:shd w:val="clear" w:color="auto" w:fill="auto"/>
            <w:vAlign w:val="center"/>
            <w:hideMark/>
          </w:tcPr>
          <w:p w:rsidR="00C5310D" w:rsidRPr="008B211C" w:rsidRDefault="00C5310D" w:rsidP="008B211C">
            <w:pPr>
              <w:spacing w:line="480" w:lineRule="auto"/>
              <w:jc w:val="center"/>
              <w:rPr>
                <w:rFonts w:eastAsia="Times New Roman"/>
                <w:b/>
                <w:bCs/>
                <w:color w:val="000000"/>
                <w:sz w:val="24"/>
                <w:szCs w:val="24"/>
                <w:lang w:eastAsia="es-PE"/>
              </w:rPr>
            </w:pPr>
            <w:r w:rsidRPr="008B211C">
              <w:rPr>
                <w:rFonts w:eastAsia="Times New Roman"/>
                <w:b/>
                <w:bCs/>
                <w:color w:val="000000"/>
                <w:sz w:val="24"/>
                <w:szCs w:val="24"/>
                <w:lang w:eastAsia="es-PE"/>
              </w:rPr>
              <w:t>Periodo de Retorno (años)</w:t>
            </w:r>
          </w:p>
        </w:tc>
        <w:tc>
          <w:tcPr>
            <w:tcW w:w="611" w:type="dxa"/>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100</w:t>
            </w:r>
          </w:p>
        </w:tc>
        <w:tc>
          <w:tcPr>
            <w:tcW w:w="681" w:type="dxa"/>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500</w:t>
            </w:r>
          </w:p>
        </w:tc>
        <w:tc>
          <w:tcPr>
            <w:tcW w:w="717" w:type="dxa"/>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1000</w:t>
            </w:r>
          </w:p>
        </w:tc>
        <w:tc>
          <w:tcPr>
            <w:tcW w:w="748" w:type="dxa"/>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5000</w:t>
            </w:r>
          </w:p>
        </w:tc>
        <w:tc>
          <w:tcPr>
            <w:tcW w:w="866" w:type="dxa"/>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10000</w:t>
            </w:r>
          </w:p>
        </w:tc>
      </w:tr>
    </w:tbl>
    <w:p w:rsidR="006F7733" w:rsidRPr="009C4403" w:rsidRDefault="006F7733" w:rsidP="006F7733">
      <w:pPr>
        <w:pStyle w:val="TABLA01"/>
        <w:spacing w:after="0" w:line="240" w:lineRule="auto"/>
        <w:ind w:left="709" w:firstLine="709"/>
        <w:contextualSpacing/>
        <w:jc w:val="both"/>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756495">
        <w:rPr>
          <w:rFonts w:ascii="Times New Roman" w:hAnsi="Times New Roman" w:cs="Times New Roman"/>
          <w:b w:val="0"/>
          <w:color w:val="auto"/>
          <w:szCs w:val="20"/>
        </w:rPr>
        <w:t>MECAMINAS E.I.R.L.</w:t>
      </w:r>
    </w:p>
    <w:p w:rsidR="006F7733" w:rsidRDefault="006F7733" w:rsidP="006F7733">
      <w:pPr>
        <w:pStyle w:val="NORMAL--01"/>
        <w:spacing w:line="240" w:lineRule="auto"/>
        <w:ind w:left="567"/>
        <w:rPr>
          <w:rFonts w:ascii="Times New Roman" w:hAnsi="Times New Roman"/>
          <w:sz w:val="22"/>
        </w:rPr>
      </w:pPr>
      <w:r>
        <w:rPr>
          <w:rFonts w:ascii="Times New Roman" w:hAnsi="Times New Roman"/>
          <w:sz w:val="22"/>
        </w:rPr>
        <w:tab/>
      </w:r>
      <w:r>
        <w:rPr>
          <w:rFonts w:ascii="Times New Roman" w:hAnsi="Times New Roman"/>
          <w:sz w:val="22"/>
        </w:rPr>
        <w:tab/>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 xml:space="preserve">Para el caso del análisis </w:t>
      </w:r>
      <w:proofErr w:type="spellStart"/>
      <w:r w:rsidRPr="008B211C">
        <w:rPr>
          <w:rFonts w:ascii="Times New Roman" w:hAnsi="Times New Roman"/>
          <w:sz w:val="24"/>
          <w:szCs w:val="24"/>
        </w:rPr>
        <w:t>pseudoestático</w:t>
      </w:r>
      <w:proofErr w:type="spellEnd"/>
      <w:r w:rsidRPr="008B211C">
        <w:rPr>
          <w:rFonts w:ascii="Times New Roman" w:hAnsi="Times New Roman"/>
          <w:sz w:val="24"/>
          <w:szCs w:val="24"/>
        </w:rPr>
        <w:t xml:space="preserve"> del botadero de desmontes de la Explotación Magnetita Cuerpo 2, el uso de una aceleración horizontal máxima se considera que es demasiado conservador, pues su presentación es puntual conformando el valor pico. </w:t>
      </w:r>
      <w:proofErr w:type="spellStart"/>
      <w:r w:rsidRPr="008B211C">
        <w:rPr>
          <w:rFonts w:ascii="Times New Roman" w:hAnsi="Times New Roman"/>
          <w:sz w:val="24"/>
          <w:szCs w:val="24"/>
        </w:rPr>
        <w:t>Kramer</w:t>
      </w:r>
      <w:proofErr w:type="spellEnd"/>
      <w:r w:rsidRPr="008B211C">
        <w:rPr>
          <w:rFonts w:ascii="Times New Roman" w:hAnsi="Times New Roman"/>
          <w:sz w:val="24"/>
          <w:szCs w:val="24"/>
        </w:rPr>
        <w:t xml:space="preserve"> (1996) observó que los taludes de tierra no son elementos rígidos, y por consiguiente la  aceleración  </w:t>
      </w:r>
      <w:proofErr w:type="spellStart"/>
      <w:r w:rsidRPr="008B211C">
        <w:rPr>
          <w:rFonts w:ascii="Times New Roman" w:hAnsi="Times New Roman"/>
          <w:sz w:val="24"/>
          <w:szCs w:val="24"/>
        </w:rPr>
        <w:t>pseudoestática</w:t>
      </w:r>
      <w:proofErr w:type="spellEnd"/>
      <w:r w:rsidRPr="008B211C">
        <w:rPr>
          <w:rFonts w:ascii="Times New Roman" w:hAnsi="Times New Roman"/>
          <w:sz w:val="24"/>
          <w:szCs w:val="24"/>
        </w:rPr>
        <w:t xml:space="preserve">  empleada  en  la  práctica,  debería  ser mucho menor que la aceleración máxima predicha.  Sobre este particular, </w:t>
      </w:r>
      <w:proofErr w:type="spellStart"/>
      <w:r w:rsidRPr="008B211C">
        <w:rPr>
          <w:rFonts w:ascii="Times New Roman" w:hAnsi="Times New Roman"/>
          <w:sz w:val="24"/>
          <w:szCs w:val="24"/>
        </w:rPr>
        <w:t>Marcuson</w:t>
      </w:r>
      <w:proofErr w:type="spellEnd"/>
      <w:r w:rsidRPr="008B211C">
        <w:rPr>
          <w:rFonts w:ascii="Times New Roman" w:hAnsi="Times New Roman"/>
          <w:sz w:val="24"/>
          <w:szCs w:val="24"/>
        </w:rPr>
        <w:t xml:space="preserve"> (1981) sugirió que para las aceleraciones básicas de diseño, deben aplicarse coeficientes entre 1/3 y 1/2 a los valores de la aceleración máxima para el diseño.</w:t>
      </w:r>
    </w:p>
    <w:p w:rsidR="00C5310D" w:rsidRPr="008B211C" w:rsidRDefault="00C5310D" w:rsidP="00C95597">
      <w:pPr>
        <w:pStyle w:val="NORMAL--01"/>
        <w:spacing w:line="480" w:lineRule="auto"/>
        <w:ind w:left="567" w:firstLine="567"/>
        <w:rPr>
          <w:rFonts w:ascii="Times New Roman" w:hAnsi="Times New Roman"/>
          <w:sz w:val="24"/>
          <w:szCs w:val="24"/>
        </w:rPr>
      </w:pPr>
      <w:r w:rsidRPr="008B211C">
        <w:rPr>
          <w:rFonts w:ascii="Times New Roman" w:hAnsi="Times New Roman"/>
          <w:sz w:val="24"/>
          <w:szCs w:val="24"/>
        </w:rPr>
        <w:t>Por tanto la aceleración de diseño, para diferentes periodos de retorno es:</w:t>
      </w:r>
    </w:p>
    <w:p w:rsidR="00C5310D" w:rsidRPr="008B211C" w:rsidRDefault="00C5310D" w:rsidP="008B211C">
      <w:pPr>
        <w:pStyle w:val="TABLA01"/>
        <w:spacing w:after="0"/>
        <w:contextualSpacing/>
        <w:rPr>
          <w:rFonts w:ascii="Times New Roman" w:hAnsi="Times New Roman" w:cs="Times New Roman"/>
          <w:color w:val="auto"/>
          <w:sz w:val="24"/>
          <w:szCs w:val="24"/>
        </w:rPr>
      </w:pPr>
      <w:bookmarkStart w:id="127" w:name="_Toc428030863"/>
      <w:r w:rsidRPr="008B211C">
        <w:rPr>
          <w:rFonts w:ascii="Times New Roman" w:hAnsi="Times New Roman" w:cs="Times New Roman"/>
          <w:color w:val="auto"/>
          <w:sz w:val="24"/>
          <w:szCs w:val="24"/>
        </w:rPr>
        <w:t xml:space="preserve">Cuadro </w:t>
      </w:r>
      <w:r w:rsidR="00AA55A4">
        <w:rPr>
          <w:rFonts w:ascii="Times New Roman" w:hAnsi="Times New Roman" w:cs="Times New Roman"/>
          <w:color w:val="auto"/>
          <w:sz w:val="24"/>
          <w:szCs w:val="24"/>
        </w:rPr>
        <w:t>2.</w:t>
      </w:r>
      <w:r w:rsidR="00527740" w:rsidRPr="008B211C">
        <w:rPr>
          <w:rFonts w:ascii="Times New Roman" w:hAnsi="Times New Roman" w:cs="Times New Roman"/>
          <w:color w:val="auto"/>
          <w:sz w:val="24"/>
          <w:szCs w:val="24"/>
        </w:rPr>
        <w:t>3</w:t>
      </w:r>
      <w:r w:rsidRPr="008B211C">
        <w:rPr>
          <w:rFonts w:ascii="Times New Roman" w:hAnsi="Times New Roman" w:cs="Times New Roman"/>
          <w:color w:val="auto"/>
          <w:sz w:val="24"/>
          <w:szCs w:val="24"/>
        </w:rPr>
        <w:t>2.- Aceleración de diseño</w:t>
      </w:r>
      <w:bookmarkEnd w:id="127"/>
      <w:r w:rsidR="002F00BD" w:rsidRPr="008B211C">
        <w:rPr>
          <w:rFonts w:ascii="Times New Roman" w:hAnsi="Times New Roman" w:cs="Times New Roman"/>
          <w:color w:val="auto"/>
          <w:sz w:val="24"/>
          <w:szCs w:val="24"/>
        </w:rPr>
        <w:t>/período de retorno</w:t>
      </w:r>
    </w:p>
    <w:tbl>
      <w:tblPr>
        <w:tblW w:w="0" w:type="auto"/>
        <w:jc w:val="center"/>
        <w:tblCellMar>
          <w:left w:w="70" w:type="dxa"/>
          <w:right w:w="70" w:type="dxa"/>
        </w:tblCellMar>
        <w:tblLook w:val="04A0" w:firstRow="1" w:lastRow="0" w:firstColumn="1" w:lastColumn="0" w:noHBand="0" w:noVBand="1"/>
      </w:tblPr>
      <w:tblGrid>
        <w:gridCol w:w="2559"/>
        <w:gridCol w:w="659"/>
        <w:gridCol w:w="655"/>
        <w:gridCol w:w="796"/>
        <w:gridCol w:w="698"/>
        <w:gridCol w:w="935"/>
      </w:tblGrid>
      <w:tr w:rsidR="00C5310D" w:rsidRPr="008B211C" w:rsidTr="000E1ACD">
        <w:trPr>
          <w:trHeight w:hRule="exact" w:val="465"/>
          <w:jc w:val="center"/>
        </w:trPr>
        <w:tc>
          <w:tcPr>
            <w:tcW w:w="2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b/>
                <w:bCs/>
                <w:color w:val="000000"/>
                <w:sz w:val="24"/>
                <w:szCs w:val="24"/>
                <w:lang w:eastAsia="es-PE"/>
              </w:rPr>
            </w:pPr>
            <w:r w:rsidRPr="008B211C">
              <w:rPr>
                <w:rFonts w:eastAsia="Times New Roman"/>
                <w:b/>
                <w:bCs/>
                <w:color w:val="000000"/>
                <w:sz w:val="24"/>
                <w:szCs w:val="24"/>
                <w:lang w:eastAsia="es-PE"/>
              </w:rPr>
              <w:t>Aceleración de Diseño</w:t>
            </w:r>
          </w:p>
        </w:tc>
        <w:tc>
          <w:tcPr>
            <w:tcW w:w="659" w:type="dxa"/>
            <w:tcBorders>
              <w:top w:val="single" w:sz="4" w:space="0" w:color="auto"/>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0.09</w:t>
            </w:r>
          </w:p>
        </w:tc>
        <w:tc>
          <w:tcPr>
            <w:tcW w:w="655" w:type="dxa"/>
            <w:tcBorders>
              <w:top w:val="single" w:sz="4" w:space="0" w:color="auto"/>
              <w:left w:val="nil"/>
              <w:bottom w:val="single" w:sz="4" w:space="0" w:color="auto"/>
              <w:right w:val="single" w:sz="4" w:space="0" w:color="auto"/>
            </w:tcBorders>
            <w:shd w:val="clear" w:color="auto" w:fill="8DB3E2" w:themeFill="text2" w:themeFillTint="66"/>
            <w:vAlign w:val="center"/>
            <w:hideMark/>
          </w:tcPr>
          <w:p w:rsidR="00C5310D" w:rsidRPr="008B211C" w:rsidRDefault="00C5310D" w:rsidP="008B211C">
            <w:pPr>
              <w:spacing w:line="480" w:lineRule="auto"/>
              <w:jc w:val="center"/>
              <w:rPr>
                <w:rFonts w:eastAsia="Times New Roman"/>
                <w:b/>
                <w:sz w:val="24"/>
                <w:szCs w:val="24"/>
                <w:lang w:eastAsia="es-PE"/>
              </w:rPr>
            </w:pPr>
            <w:r w:rsidRPr="008B211C">
              <w:rPr>
                <w:rFonts w:eastAsia="Times New Roman"/>
                <w:b/>
                <w:sz w:val="24"/>
                <w:szCs w:val="24"/>
                <w:lang w:eastAsia="es-PE"/>
              </w:rPr>
              <w:t>0.12</w:t>
            </w:r>
          </w:p>
        </w:tc>
        <w:tc>
          <w:tcPr>
            <w:tcW w:w="796" w:type="dxa"/>
            <w:tcBorders>
              <w:top w:val="single" w:sz="4" w:space="0" w:color="auto"/>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0.14</w:t>
            </w:r>
          </w:p>
        </w:tc>
        <w:tc>
          <w:tcPr>
            <w:tcW w:w="698" w:type="dxa"/>
            <w:tcBorders>
              <w:top w:val="single" w:sz="4" w:space="0" w:color="auto"/>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0.19</w:t>
            </w:r>
          </w:p>
        </w:tc>
        <w:tc>
          <w:tcPr>
            <w:tcW w:w="935" w:type="dxa"/>
            <w:tcBorders>
              <w:top w:val="single" w:sz="4" w:space="0" w:color="auto"/>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0.21</w:t>
            </w:r>
          </w:p>
        </w:tc>
      </w:tr>
      <w:tr w:rsidR="00C5310D" w:rsidRPr="008B211C" w:rsidTr="000E1ACD">
        <w:trPr>
          <w:trHeight w:hRule="exact" w:val="465"/>
          <w:jc w:val="center"/>
        </w:trPr>
        <w:tc>
          <w:tcPr>
            <w:tcW w:w="2559" w:type="dxa"/>
            <w:tcBorders>
              <w:top w:val="nil"/>
              <w:left w:val="single" w:sz="4" w:space="0" w:color="auto"/>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b/>
                <w:bCs/>
                <w:color w:val="000000"/>
                <w:sz w:val="24"/>
                <w:szCs w:val="24"/>
                <w:lang w:eastAsia="es-PE"/>
              </w:rPr>
            </w:pPr>
            <w:r w:rsidRPr="008B211C">
              <w:rPr>
                <w:rFonts w:eastAsia="Times New Roman"/>
                <w:b/>
                <w:bCs/>
                <w:color w:val="000000"/>
                <w:sz w:val="24"/>
                <w:szCs w:val="24"/>
                <w:lang w:eastAsia="es-PE"/>
              </w:rPr>
              <w:t>Periodo de Retorno (años)</w:t>
            </w:r>
          </w:p>
        </w:tc>
        <w:tc>
          <w:tcPr>
            <w:tcW w:w="659" w:type="dxa"/>
            <w:tcBorders>
              <w:top w:val="nil"/>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100</w:t>
            </w:r>
          </w:p>
        </w:tc>
        <w:tc>
          <w:tcPr>
            <w:tcW w:w="655" w:type="dxa"/>
            <w:tcBorders>
              <w:top w:val="nil"/>
              <w:left w:val="nil"/>
              <w:bottom w:val="single" w:sz="4" w:space="0" w:color="auto"/>
              <w:right w:val="single" w:sz="4" w:space="0" w:color="auto"/>
            </w:tcBorders>
            <w:shd w:val="clear" w:color="auto" w:fill="8DB3E2" w:themeFill="text2" w:themeFillTint="66"/>
            <w:vAlign w:val="center"/>
            <w:hideMark/>
          </w:tcPr>
          <w:p w:rsidR="00C5310D" w:rsidRPr="008B211C" w:rsidRDefault="00C5310D" w:rsidP="008B211C">
            <w:pPr>
              <w:spacing w:line="480" w:lineRule="auto"/>
              <w:jc w:val="center"/>
              <w:rPr>
                <w:rFonts w:eastAsia="Times New Roman"/>
                <w:b/>
                <w:sz w:val="24"/>
                <w:szCs w:val="24"/>
                <w:lang w:eastAsia="es-PE"/>
              </w:rPr>
            </w:pPr>
            <w:r w:rsidRPr="008B211C">
              <w:rPr>
                <w:rFonts w:eastAsia="Times New Roman"/>
                <w:b/>
                <w:sz w:val="24"/>
                <w:szCs w:val="24"/>
                <w:lang w:eastAsia="es-PE"/>
              </w:rPr>
              <w:t>500</w:t>
            </w:r>
          </w:p>
        </w:tc>
        <w:tc>
          <w:tcPr>
            <w:tcW w:w="796" w:type="dxa"/>
            <w:tcBorders>
              <w:top w:val="nil"/>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1000</w:t>
            </w:r>
          </w:p>
        </w:tc>
        <w:tc>
          <w:tcPr>
            <w:tcW w:w="698" w:type="dxa"/>
            <w:tcBorders>
              <w:top w:val="nil"/>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5000</w:t>
            </w:r>
          </w:p>
        </w:tc>
        <w:tc>
          <w:tcPr>
            <w:tcW w:w="935" w:type="dxa"/>
            <w:tcBorders>
              <w:top w:val="nil"/>
              <w:left w:val="nil"/>
              <w:bottom w:val="single" w:sz="4" w:space="0" w:color="auto"/>
              <w:right w:val="single" w:sz="4" w:space="0" w:color="auto"/>
            </w:tcBorders>
            <w:shd w:val="clear" w:color="auto" w:fill="auto"/>
            <w:vAlign w:val="center"/>
            <w:hideMark/>
          </w:tcPr>
          <w:p w:rsidR="00C5310D" w:rsidRPr="008B211C" w:rsidRDefault="00C5310D" w:rsidP="008B211C">
            <w:pPr>
              <w:spacing w:line="480" w:lineRule="auto"/>
              <w:jc w:val="center"/>
              <w:rPr>
                <w:rFonts w:eastAsia="Times New Roman"/>
                <w:color w:val="000000"/>
                <w:sz w:val="24"/>
                <w:szCs w:val="24"/>
                <w:lang w:eastAsia="es-PE"/>
              </w:rPr>
            </w:pPr>
            <w:r w:rsidRPr="008B211C">
              <w:rPr>
                <w:rFonts w:eastAsia="Times New Roman"/>
                <w:color w:val="000000"/>
                <w:sz w:val="24"/>
                <w:szCs w:val="24"/>
                <w:lang w:eastAsia="es-PE"/>
              </w:rPr>
              <w:t>10000</w:t>
            </w:r>
          </w:p>
        </w:tc>
      </w:tr>
    </w:tbl>
    <w:p w:rsidR="006F7733" w:rsidRPr="009C4403" w:rsidRDefault="006F7733" w:rsidP="006F7733">
      <w:pPr>
        <w:pStyle w:val="TABLA01"/>
        <w:spacing w:after="0" w:line="240" w:lineRule="auto"/>
        <w:ind w:left="709"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756495">
        <w:rPr>
          <w:rFonts w:ascii="Times New Roman" w:hAnsi="Times New Roman" w:cs="Times New Roman"/>
          <w:b w:val="0"/>
          <w:color w:val="auto"/>
          <w:szCs w:val="20"/>
        </w:rPr>
        <w:t>MECAMINAS E.I.R.L.</w:t>
      </w:r>
    </w:p>
    <w:p w:rsidR="006F7733" w:rsidRDefault="006F7733" w:rsidP="006F7733">
      <w:pPr>
        <w:pStyle w:val="NORMAL--01"/>
        <w:spacing w:line="240" w:lineRule="auto"/>
        <w:ind w:left="567"/>
        <w:rPr>
          <w:rFonts w:ascii="Times New Roman" w:hAnsi="Times New Roman"/>
          <w:sz w:val="22"/>
        </w:rPr>
      </w:pPr>
      <w:r>
        <w:rPr>
          <w:rFonts w:ascii="Times New Roman" w:hAnsi="Times New Roman"/>
          <w:sz w:val="22"/>
        </w:rPr>
        <w:tab/>
      </w:r>
      <w:r>
        <w:rPr>
          <w:rFonts w:ascii="Times New Roman" w:hAnsi="Times New Roman"/>
          <w:sz w:val="22"/>
        </w:rPr>
        <w:tab/>
      </w:r>
    </w:p>
    <w:p w:rsidR="00C5310D" w:rsidRPr="008B211C" w:rsidRDefault="00C5310D" w:rsidP="008B211C">
      <w:pPr>
        <w:pStyle w:val="NORMAL--01"/>
        <w:spacing w:line="480" w:lineRule="auto"/>
        <w:ind w:left="709"/>
        <w:rPr>
          <w:rFonts w:ascii="Times New Roman" w:hAnsi="Times New Roman"/>
          <w:sz w:val="24"/>
          <w:szCs w:val="24"/>
        </w:rPr>
      </w:pPr>
    </w:p>
    <w:p w:rsidR="00733A77" w:rsidRPr="00B164E0" w:rsidRDefault="00733A77" w:rsidP="00B164E0">
      <w:pPr>
        <w:rPr>
          <w:sz w:val="22"/>
          <w:szCs w:val="22"/>
        </w:rPr>
      </w:pPr>
    </w:p>
    <w:p w:rsidR="003615F2" w:rsidRPr="00B779E2" w:rsidRDefault="009363E0" w:rsidP="00B779E2">
      <w:pPr>
        <w:pStyle w:val="Ttulo3"/>
        <w:spacing w:line="480" w:lineRule="auto"/>
        <w:rPr>
          <w:rFonts w:eastAsia="MS Mincho"/>
        </w:rPr>
      </w:pPr>
      <w:bookmarkStart w:id="128" w:name="_Toc450677141"/>
      <w:r w:rsidRPr="00B779E2">
        <w:rPr>
          <w:lang w:val="es-ES" w:eastAsia="es-ES"/>
        </w:rPr>
        <w:lastRenderedPageBreak/>
        <w:t>GEOL</w:t>
      </w:r>
      <w:r w:rsidR="003615F2" w:rsidRPr="00B779E2">
        <w:rPr>
          <w:lang w:val="es-ES" w:eastAsia="es-ES"/>
        </w:rPr>
        <w:t>OGIA</w:t>
      </w:r>
      <w:bookmarkEnd w:id="128"/>
    </w:p>
    <w:p w:rsidR="00733A77" w:rsidRPr="00B779E2" w:rsidRDefault="00C16276" w:rsidP="00B779E2">
      <w:pPr>
        <w:pStyle w:val="Ttulo4"/>
        <w:spacing w:line="480" w:lineRule="auto"/>
        <w:rPr>
          <w:rFonts w:eastAsia="MS Mincho"/>
        </w:rPr>
      </w:pPr>
      <w:r w:rsidRPr="00B779E2">
        <w:t>G</w:t>
      </w:r>
      <w:r w:rsidR="00B779E2" w:rsidRPr="00B779E2">
        <w:t>eomorfología</w:t>
      </w:r>
    </w:p>
    <w:p w:rsidR="00733A77" w:rsidRPr="00B779E2" w:rsidRDefault="00733A77" w:rsidP="00C95597">
      <w:pPr>
        <w:pStyle w:val="Prrafodelista"/>
        <w:tabs>
          <w:tab w:val="left" w:pos="567"/>
        </w:tabs>
        <w:spacing w:before="0" w:after="0" w:line="480" w:lineRule="auto"/>
        <w:ind w:left="567" w:firstLine="567"/>
        <w:contextualSpacing w:val="0"/>
        <w:rPr>
          <w:rFonts w:ascii="Times New Roman" w:hAnsi="Times New Roman"/>
          <w:sz w:val="24"/>
          <w:szCs w:val="24"/>
        </w:rPr>
      </w:pPr>
      <w:r w:rsidRPr="00B779E2">
        <w:rPr>
          <w:rFonts w:ascii="Times New Roman" w:hAnsi="Times New Roman"/>
          <w:b/>
          <w:sz w:val="24"/>
          <w:szCs w:val="24"/>
        </w:rPr>
        <w:t>Características del relieve.-</w:t>
      </w:r>
      <w:r w:rsidRPr="00B779E2">
        <w:rPr>
          <w:rFonts w:ascii="Times New Roman" w:hAnsi="Times New Roman"/>
          <w:sz w:val="24"/>
          <w:szCs w:val="24"/>
        </w:rPr>
        <w:t xml:space="preserve"> El área del proyecto, corresponde a las denominadas estribaciones orientales de la cordillera Occidental, en una zona de altas mesetas y colinas que conforman parajes donde destacan los flancos de los cerros aledaños, com</w:t>
      </w:r>
      <w:r w:rsidR="00B779E2">
        <w:rPr>
          <w:rFonts w:ascii="Times New Roman" w:hAnsi="Times New Roman"/>
          <w:sz w:val="24"/>
          <w:szCs w:val="24"/>
        </w:rPr>
        <w:t xml:space="preserve">o ocurre sobre el asentamiento </w:t>
      </w:r>
      <w:r w:rsidRPr="00B779E2">
        <w:rPr>
          <w:rFonts w:ascii="Times New Roman" w:hAnsi="Times New Roman"/>
          <w:sz w:val="24"/>
          <w:szCs w:val="24"/>
        </w:rPr>
        <w:t xml:space="preserve">Limón </w:t>
      </w:r>
      <w:r w:rsidR="00B779E2">
        <w:rPr>
          <w:rFonts w:ascii="Times New Roman" w:hAnsi="Times New Roman"/>
          <w:sz w:val="24"/>
          <w:szCs w:val="24"/>
        </w:rPr>
        <w:t>V</w:t>
      </w:r>
      <w:r w:rsidRPr="00B779E2">
        <w:rPr>
          <w:rFonts w:ascii="Times New Roman" w:hAnsi="Times New Roman"/>
          <w:sz w:val="24"/>
          <w:szCs w:val="24"/>
        </w:rPr>
        <w:t xml:space="preserve">erde, vecino al prospecto y que se encuentra flanqueado por los </w:t>
      </w:r>
      <w:proofErr w:type="spellStart"/>
      <w:r w:rsidRPr="00B779E2">
        <w:rPr>
          <w:rFonts w:ascii="Times New Roman" w:hAnsi="Times New Roman"/>
          <w:sz w:val="24"/>
          <w:szCs w:val="24"/>
        </w:rPr>
        <w:t>Cº</w:t>
      </w:r>
      <w:proofErr w:type="spellEnd"/>
      <w:r w:rsidRPr="00B779E2">
        <w:rPr>
          <w:rFonts w:ascii="Times New Roman" w:hAnsi="Times New Roman"/>
          <w:sz w:val="24"/>
          <w:szCs w:val="24"/>
        </w:rPr>
        <w:t xml:space="preserve"> </w:t>
      </w:r>
      <w:proofErr w:type="spellStart"/>
      <w:r w:rsidRPr="00B779E2">
        <w:rPr>
          <w:rFonts w:ascii="Times New Roman" w:hAnsi="Times New Roman"/>
          <w:sz w:val="24"/>
          <w:szCs w:val="24"/>
        </w:rPr>
        <w:t>Nuñupichu</w:t>
      </w:r>
      <w:proofErr w:type="spellEnd"/>
      <w:r w:rsidRPr="00B779E2">
        <w:rPr>
          <w:rFonts w:ascii="Times New Roman" w:hAnsi="Times New Roman"/>
          <w:sz w:val="24"/>
          <w:szCs w:val="24"/>
        </w:rPr>
        <w:t xml:space="preserve"> al norte y </w:t>
      </w:r>
      <w:proofErr w:type="spellStart"/>
      <w:r w:rsidRPr="00B779E2">
        <w:rPr>
          <w:rFonts w:ascii="Times New Roman" w:hAnsi="Times New Roman"/>
          <w:sz w:val="24"/>
          <w:szCs w:val="24"/>
        </w:rPr>
        <w:t>Cº</w:t>
      </w:r>
      <w:proofErr w:type="spellEnd"/>
      <w:r w:rsidRPr="00B779E2">
        <w:rPr>
          <w:rFonts w:ascii="Times New Roman" w:hAnsi="Times New Roman"/>
          <w:sz w:val="24"/>
          <w:szCs w:val="24"/>
        </w:rPr>
        <w:t xml:space="preserve"> Pucara al noroeste.</w:t>
      </w:r>
    </w:p>
    <w:p w:rsidR="00733A77" w:rsidRPr="00B779E2" w:rsidRDefault="00733A77" w:rsidP="00C95597">
      <w:pPr>
        <w:pStyle w:val="Prrafodelista"/>
        <w:tabs>
          <w:tab w:val="left" w:pos="567"/>
        </w:tabs>
        <w:spacing w:before="0" w:after="0" w:line="480" w:lineRule="auto"/>
        <w:ind w:left="567" w:firstLine="567"/>
        <w:contextualSpacing w:val="0"/>
        <w:rPr>
          <w:rFonts w:ascii="Times New Roman" w:hAnsi="Times New Roman"/>
          <w:sz w:val="24"/>
          <w:szCs w:val="24"/>
        </w:rPr>
      </w:pPr>
      <w:r w:rsidRPr="00B779E2">
        <w:rPr>
          <w:rFonts w:ascii="Times New Roman" w:hAnsi="Times New Roman"/>
          <w:sz w:val="24"/>
          <w:szCs w:val="24"/>
        </w:rPr>
        <w:t xml:space="preserve">Localmente la morfología del área es el resultado de procesos </w:t>
      </w:r>
      <w:proofErr w:type="spellStart"/>
      <w:r w:rsidRPr="00B779E2">
        <w:rPr>
          <w:rFonts w:ascii="Times New Roman" w:hAnsi="Times New Roman"/>
          <w:sz w:val="24"/>
          <w:szCs w:val="24"/>
        </w:rPr>
        <w:t>geodinámicos</w:t>
      </w:r>
      <w:proofErr w:type="spellEnd"/>
      <w:r w:rsidRPr="00B779E2">
        <w:rPr>
          <w:rFonts w:ascii="Times New Roman" w:hAnsi="Times New Roman"/>
          <w:sz w:val="24"/>
          <w:szCs w:val="24"/>
        </w:rPr>
        <w:t xml:space="preserve"> externos;   conformando un tipo de paisaje de cordillera donde se aprecian las siguientes unidades geomorfológicas: Valles, Quebradas, Laderas </w:t>
      </w:r>
      <w:proofErr w:type="spellStart"/>
      <w:r w:rsidRPr="00B779E2">
        <w:rPr>
          <w:rFonts w:ascii="Times New Roman" w:hAnsi="Times New Roman"/>
          <w:sz w:val="24"/>
          <w:szCs w:val="24"/>
        </w:rPr>
        <w:t>disectadas</w:t>
      </w:r>
      <w:proofErr w:type="spellEnd"/>
      <w:r w:rsidRPr="00B779E2">
        <w:rPr>
          <w:rFonts w:ascii="Times New Roman" w:hAnsi="Times New Roman"/>
          <w:sz w:val="24"/>
          <w:szCs w:val="24"/>
        </w:rPr>
        <w:t>, áreas glaciales y relieves altiplánicos.</w:t>
      </w:r>
    </w:p>
    <w:p w:rsidR="00733A77" w:rsidRPr="00B779E2"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B779E2">
        <w:rPr>
          <w:rFonts w:ascii="Times New Roman" w:hAnsi="Times New Roman"/>
          <w:b/>
          <w:sz w:val="24"/>
          <w:szCs w:val="24"/>
        </w:rPr>
        <w:t>Características del drenaje.-</w:t>
      </w:r>
      <w:r w:rsidRPr="00B779E2">
        <w:rPr>
          <w:rFonts w:ascii="Times New Roman" w:hAnsi="Times New Roman"/>
          <w:sz w:val="24"/>
          <w:szCs w:val="24"/>
        </w:rPr>
        <w:t xml:space="preserve">   Sobre la  topografía accidenta</w:t>
      </w:r>
      <w:r w:rsidR="00B779E2">
        <w:rPr>
          <w:rFonts w:ascii="Times New Roman" w:hAnsi="Times New Roman"/>
          <w:sz w:val="24"/>
          <w:szCs w:val="24"/>
        </w:rPr>
        <w:t>da de la  región, discurre el rí</w:t>
      </w:r>
      <w:r w:rsidRPr="00B779E2">
        <w:rPr>
          <w:rFonts w:ascii="Times New Roman" w:hAnsi="Times New Roman"/>
          <w:sz w:val="24"/>
          <w:szCs w:val="24"/>
        </w:rPr>
        <w:t xml:space="preserve">o </w:t>
      </w:r>
      <w:r w:rsidR="00BC309E">
        <w:rPr>
          <w:rFonts w:ascii="Times New Roman" w:hAnsi="Times New Roman"/>
          <w:sz w:val="24"/>
          <w:szCs w:val="24"/>
        </w:rPr>
        <w:t>Santa Lucía</w:t>
      </w:r>
      <w:r w:rsidRPr="00B779E2">
        <w:rPr>
          <w:rFonts w:ascii="Times New Roman" w:hAnsi="Times New Roman"/>
          <w:sz w:val="24"/>
          <w:szCs w:val="24"/>
        </w:rPr>
        <w:t xml:space="preserve">   formando una quebrada de pendiente suave desde</w:t>
      </w:r>
      <w:r w:rsidR="00B779E2">
        <w:rPr>
          <w:rFonts w:ascii="Times New Roman" w:hAnsi="Times New Roman"/>
          <w:sz w:val="24"/>
          <w:szCs w:val="24"/>
        </w:rPr>
        <w:t xml:space="preserve"> la confluencia entre los ríos </w:t>
      </w:r>
      <w:r w:rsidR="00391D7C">
        <w:rPr>
          <w:rFonts w:ascii="Times New Roman" w:hAnsi="Times New Roman"/>
          <w:sz w:val="24"/>
          <w:szCs w:val="24"/>
        </w:rPr>
        <w:t>Verde y Cerrillos</w:t>
      </w:r>
      <w:r w:rsidRPr="00B779E2">
        <w:rPr>
          <w:rFonts w:ascii="Times New Roman" w:hAnsi="Times New Roman"/>
          <w:sz w:val="24"/>
          <w:szCs w:val="24"/>
        </w:rPr>
        <w:t xml:space="preserve"> siguiendo e</w:t>
      </w:r>
      <w:r w:rsidR="00391D7C">
        <w:rPr>
          <w:rFonts w:ascii="Times New Roman" w:hAnsi="Times New Roman"/>
          <w:sz w:val="24"/>
          <w:szCs w:val="24"/>
        </w:rPr>
        <w:t xml:space="preserve">l curso superior; hasta el rio </w:t>
      </w:r>
      <w:r w:rsidRPr="00B779E2">
        <w:rPr>
          <w:rFonts w:ascii="Times New Roman" w:hAnsi="Times New Roman"/>
          <w:sz w:val="24"/>
          <w:szCs w:val="24"/>
        </w:rPr>
        <w:t>Compuer</w:t>
      </w:r>
      <w:r w:rsidR="00391D7C">
        <w:rPr>
          <w:rFonts w:ascii="Times New Roman" w:hAnsi="Times New Roman"/>
          <w:sz w:val="24"/>
          <w:szCs w:val="24"/>
        </w:rPr>
        <w:t>ta</w:t>
      </w:r>
      <w:r w:rsidRPr="00B779E2">
        <w:rPr>
          <w:rFonts w:ascii="Times New Roman" w:hAnsi="Times New Roman"/>
          <w:sz w:val="24"/>
          <w:szCs w:val="24"/>
        </w:rPr>
        <w:t xml:space="preserve"> aguas abajo, denotando paisajes con laderas m</w:t>
      </w:r>
      <w:r w:rsidR="00391D7C">
        <w:rPr>
          <w:rFonts w:ascii="Times New Roman" w:hAnsi="Times New Roman"/>
          <w:sz w:val="24"/>
          <w:szCs w:val="24"/>
        </w:rPr>
        <w:t xml:space="preserve">oderadamente </w:t>
      </w:r>
      <w:proofErr w:type="spellStart"/>
      <w:r w:rsidR="00391D7C">
        <w:rPr>
          <w:rFonts w:ascii="Times New Roman" w:hAnsi="Times New Roman"/>
          <w:sz w:val="24"/>
          <w:szCs w:val="24"/>
        </w:rPr>
        <w:t>disectadas</w:t>
      </w:r>
      <w:proofErr w:type="spellEnd"/>
      <w:r w:rsidR="00391D7C">
        <w:rPr>
          <w:rFonts w:ascii="Times New Roman" w:hAnsi="Times New Roman"/>
          <w:sz w:val="24"/>
          <w:szCs w:val="24"/>
        </w:rPr>
        <w:t xml:space="preserve"> por cauc</w:t>
      </w:r>
      <w:r w:rsidRPr="00B779E2">
        <w:rPr>
          <w:rFonts w:ascii="Times New Roman" w:hAnsi="Times New Roman"/>
          <w:sz w:val="24"/>
          <w:szCs w:val="24"/>
        </w:rPr>
        <w:t>es de fondo plano.</w:t>
      </w:r>
    </w:p>
    <w:p w:rsidR="00733A77" w:rsidRPr="00B779E2"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B779E2">
        <w:rPr>
          <w:rFonts w:ascii="Times New Roman" w:hAnsi="Times New Roman"/>
          <w:sz w:val="24"/>
          <w:szCs w:val="24"/>
        </w:rPr>
        <w:t>El sistema hidrográfico al que pertenecen estos ríos corresponde a la cuenca del Titicaca, los que tienen un patrón de drenaje dendrítico, característico de los valles orientales de la cordillera occidental y altiplánica.</w:t>
      </w:r>
    </w:p>
    <w:p w:rsidR="00733A77" w:rsidRPr="00553790" w:rsidRDefault="00733A77" w:rsidP="00A82FCF">
      <w:pPr>
        <w:pStyle w:val="Prrafodelista"/>
        <w:tabs>
          <w:tab w:val="left" w:pos="567"/>
        </w:tabs>
        <w:spacing w:before="0" w:after="0" w:line="240" w:lineRule="auto"/>
        <w:ind w:left="567"/>
        <w:contextualSpacing w:val="0"/>
        <w:rPr>
          <w:rFonts w:ascii="Times New Roman" w:hAnsi="Times New Roman"/>
        </w:rPr>
      </w:pPr>
    </w:p>
    <w:p w:rsidR="00733A77" w:rsidRPr="00391D7C" w:rsidRDefault="00C16276" w:rsidP="00391D7C">
      <w:pPr>
        <w:pStyle w:val="Ttulo4"/>
        <w:spacing w:line="480" w:lineRule="auto"/>
        <w:rPr>
          <w:rFonts w:eastAsia="MS Mincho"/>
        </w:rPr>
      </w:pPr>
      <w:r w:rsidRPr="00391D7C">
        <w:t>G</w:t>
      </w:r>
      <w:r w:rsidR="00391D7C" w:rsidRPr="00391D7C">
        <w:t>eología regional</w:t>
      </w: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391D7C">
        <w:rPr>
          <w:rFonts w:ascii="Times New Roman" w:hAnsi="Times New Roman"/>
          <w:sz w:val="24"/>
          <w:szCs w:val="24"/>
        </w:rPr>
        <w:t>Regionalmente el cuadrángulo de Lagunillas se encuentra predominantemente cubierto por secuencias de rocas volcánicas, sedimentarias cretácicas y cuaternarias como las más abundantes. Destacando los afloramientos descritos a continuación:</w:t>
      </w: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391D7C">
        <w:rPr>
          <w:rFonts w:ascii="Times New Roman" w:hAnsi="Times New Roman"/>
          <w:b/>
          <w:sz w:val="24"/>
          <w:szCs w:val="24"/>
        </w:rPr>
        <w:lastRenderedPageBreak/>
        <w:t xml:space="preserve">Grupo </w:t>
      </w:r>
      <w:proofErr w:type="spellStart"/>
      <w:r w:rsidRPr="00391D7C">
        <w:rPr>
          <w:rFonts w:ascii="Times New Roman" w:hAnsi="Times New Roman"/>
          <w:b/>
          <w:sz w:val="24"/>
          <w:szCs w:val="24"/>
        </w:rPr>
        <w:t>Tacaza</w:t>
      </w:r>
      <w:proofErr w:type="spellEnd"/>
      <w:r w:rsidRPr="00391D7C">
        <w:rPr>
          <w:rFonts w:ascii="Times New Roman" w:hAnsi="Times New Roman"/>
          <w:b/>
          <w:sz w:val="24"/>
          <w:szCs w:val="24"/>
        </w:rPr>
        <w:t xml:space="preserve"> (Oligoceno superior- Mioceno).-</w:t>
      </w:r>
      <w:r w:rsidRPr="00391D7C">
        <w:rPr>
          <w:rFonts w:ascii="Times New Roman" w:hAnsi="Times New Roman"/>
          <w:sz w:val="24"/>
          <w:szCs w:val="24"/>
        </w:rPr>
        <w:t xml:space="preserve"> Este grupo ocupa gran extensión de la parte NO y central de la puna altiplánica y frecuentemente descansa en discordancia angular sobre formaciones del Mesozoico o sobre el grupo Puno del terciario inferior.</w:t>
      </w: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391D7C">
        <w:rPr>
          <w:rFonts w:ascii="Times New Roman" w:hAnsi="Times New Roman"/>
          <w:sz w:val="24"/>
          <w:szCs w:val="24"/>
        </w:rPr>
        <w:t xml:space="preserve">Los volcánicos del grupo </w:t>
      </w:r>
      <w:proofErr w:type="spellStart"/>
      <w:r w:rsidRPr="00391D7C">
        <w:rPr>
          <w:rFonts w:ascii="Times New Roman" w:hAnsi="Times New Roman"/>
          <w:sz w:val="24"/>
          <w:szCs w:val="24"/>
        </w:rPr>
        <w:t>Tacaza</w:t>
      </w:r>
      <w:proofErr w:type="spellEnd"/>
      <w:r w:rsidRPr="00391D7C">
        <w:rPr>
          <w:rFonts w:ascii="Times New Roman" w:hAnsi="Times New Roman"/>
          <w:sz w:val="24"/>
          <w:szCs w:val="24"/>
        </w:rPr>
        <w:t xml:space="preserve"> se encue</w:t>
      </w:r>
      <w:r w:rsidR="00391D7C">
        <w:rPr>
          <w:rFonts w:ascii="Times New Roman" w:hAnsi="Times New Roman"/>
          <w:sz w:val="24"/>
          <w:szCs w:val="24"/>
        </w:rPr>
        <w:t>n</w:t>
      </w:r>
      <w:r w:rsidRPr="00391D7C">
        <w:rPr>
          <w:rFonts w:ascii="Times New Roman" w:hAnsi="Times New Roman"/>
          <w:sz w:val="24"/>
          <w:szCs w:val="24"/>
        </w:rPr>
        <w:t>tran ampliamente distribuidos en la hoja de Lagunillas, destacando gruesos afloramientos en las proximidades a la mina del mismo nombre. Regionalmente este grupo tiene una composición diversa, predomina</w:t>
      </w:r>
      <w:r w:rsidR="00391D7C">
        <w:rPr>
          <w:rFonts w:ascii="Times New Roman" w:hAnsi="Times New Roman"/>
          <w:sz w:val="24"/>
          <w:szCs w:val="24"/>
        </w:rPr>
        <w:t>n</w:t>
      </w:r>
      <w:r w:rsidRPr="00391D7C">
        <w:rPr>
          <w:rFonts w:ascii="Times New Roman" w:hAnsi="Times New Roman"/>
          <w:sz w:val="24"/>
          <w:szCs w:val="24"/>
        </w:rPr>
        <w:t>do la presenci</w:t>
      </w:r>
      <w:r w:rsidR="00391D7C">
        <w:rPr>
          <w:rFonts w:ascii="Times New Roman" w:hAnsi="Times New Roman"/>
          <w:sz w:val="24"/>
          <w:szCs w:val="24"/>
        </w:rPr>
        <w:t xml:space="preserve">a de rocas de composición </w:t>
      </w:r>
      <w:proofErr w:type="spellStart"/>
      <w:r w:rsidR="00391D7C">
        <w:rPr>
          <w:rFonts w:ascii="Times New Roman" w:hAnsi="Times New Roman"/>
          <w:sz w:val="24"/>
          <w:szCs w:val="24"/>
        </w:rPr>
        <w:t>andesí</w:t>
      </w:r>
      <w:r w:rsidRPr="00391D7C">
        <w:rPr>
          <w:rFonts w:ascii="Times New Roman" w:hAnsi="Times New Roman"/>
          <w:sz w:val="24"/>
          <w:szCs w:val="24"/>
        </w:rPr>
        <w:t>tica</w:t>
      </w:r>
      <w:proofErr w:type="spellEnd"/>
      <w:r w:rsidRPr="00391D7C">
        <w:rPr>
          <w:rFonts w:ascii="Times New Roman" w:hAnsi="Times New Roman"/>
          <w:sz w:val="24"/>
          <w:szCs w:val="24"/>
        </w:rPr>
        <w:t xml:space="preserve"> con diferentes sedimentos terrestres, también se observan horizontes de tobas de color blanco y brechas con clastos compuestos de rocas volcánicas, calizas y cuarcitas.</w:t>
      </w:r>
    </w:p>
    <w:p w:rsidR="001A1EAF" w:rsidRPr="00391D7C" w:rsidRDefault="001A1EAF" w:rsidP="00391D7C">
      <w:pPr>
        <w:pStyle w:val="Prrafodelista"/>
        <w:tabs>
          <w:tab w:val="left" w:pos="567"/>
        </w:tabs>
        <w:spacing w:before="0" w:after="0" w:line="480" w:lineRule="auto"/>
        <w:ind w:left="567"/>
        <w:contextualSpacing w:val="0"/>
        <w:rPr>
          <w:rFonts w:ascii="Times New Roman" w:hAnsi="Times New Roman"/>
          <w:sz w:val="24"/>
          <w:szCs w:val="24"/>
        </w:rPr>
      </w:pP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391D7C">
        <w:rPr>
          <w:rFonts w:ascii="Times New Roman" w:hAnsi="Times New Roman"/>
          <w:b/>
          <w:sz w:val="24"/>
          <w:szCs w:val="24"/>
        </w:rPr>
        <w:t xml:space="preserve">Grupo </w:t>
      </w:r>
      <w:r w:rsidR="00391D7C">
        <w:rPr>
          <w:rFonts w:ascii="Times New Roman" w:hAnsi="Times New Roman"/>
          <w:b/>
          <w:sz w:val="24"/>
          <w:szCs w:val="24"/>
        </w:rPr>
        <w:t>Palca-</w:t>
      </w:r>
      <w:proofErr w:type="spellStart"/>
      <w:r w:rsidR="00391D7C">
        <w:rPr>
          <w:rFonts w:ascii="Times New Roman" w:hAnsi="Times New Roman"/>
          <w:b/>
          <w:sz w:val="24"/>
          <w:szCs w:val="24"/>
        </w:rPr>
        <w:t>Ccanccosane</w:t>
      </w:r>
      <w:proofErr w:type="spellEnd"/>
      <w:r w:rsidR="00391D7C">
        <w:rPr>
          <w:rFonts w:ascii="Times New Roman" w:hAnsi="Times New Roman"/>
          <w:b/>
          <w:sz w:val="24"/>
          <w:szCs w:val="24"/>
        </w:rPr>
        <w:t xml:space="preserve"> (Oligoceno-Mi</w:t>
      </w:r>
      <w:r w:rsidRPr="00391D7C">
        <w:rPr>
          <w:rFonts w:ascii="Times New Roman" w:hAnsi="Times New Roman"/>
          <w:b/>
          <w:sz w:val="24"/>
          <w:szCs w:val="24"/>
        </w:rPr>
        <w:t>oceno)</w:t>
      </w:r>
      <w:r w:rsidRPr="00391D7C">
        <w:rPr>
          <w:rFonts w:ascii="Times New Roman" w:hAnsi="Times New Roman"/>
          <w:sz w:val="24"/>
          <w:szCs w:val="24"/>
        </w:rPr>
        <w:t xml:space="preserve">.- La base de este grupo está mejor expuesta al norte de la localidad de Palca, de donde también se nomina dicha formación y descansa en discordancia angular sobre el grupo </w:t>
      </w:r>
      <w:proofErr w:type="spellStart"/>
      <w:r w:rsidRPr="00391D7C">
        <w:rPr>
          <w:rFonts w:ascii="Times New Roman" w:hAnsi="Times New Roman"/>
          <w:sz w:val="24"/>
          <w:szCs w:val="24"/>
        </w:rPr>
        <w:t>Tacaza</w:t>
      </w:r>
      <w:proofErr w:type="spellEnd"/>
      <w:r w:rsidRPr="00391D7C">
        <w:rPr>
          <w:rFonts w:ascii="Times New Roman" w:hAnsi="Times New Roman"/>
          <w:sz w:val="24"/>
          <w:szCs w:val="24"/>
        </w:rPr>
        <w:t xml:space="preserve">. El control morfológico principal de este grupo está en el grado de </w:t>
      </w:r>
      <w:proofErr w:type="spellStart"/>
      <w:r w:rsidRPr="00391D7C">
        <w:rPr>
          <w:rFonts w:ascii="Times New Roman" w:hAnsi="Times New Roman"/>
          <w:sz w:val="24"/>
          <w:szCs w:val="24"/>
        </w:rPr>
        <w:t>intemperismo</w:t>
      </w:r>
      <w:proofErr w:type="spellEnd"/>
      <w:r w:rsidRPr="00391D7C">
        <w:rPr>
          <w:rFonts w:ascii="Times New Roman" w:hAnsi="Times New Roman"/>
          <w:sz w:val="24"/>
          <w:szCs w:val="24"/>
        </w:rPr>
        <w:t xml:space="preserve"> y sus juntas de enfriamiento que </w:t>
      </w:r>
      <w:r w:rsidR="00391D7C">
        <w:rPr>
          <w:rFonts w:ascii="Times New Roman" w:hAnsi="Times New Roman"/>
          <w:sz w:val="24"/>
          <w:szCs w:val="24"/>
        </w:rPr>
        <w:t>le dan una forma característica (</w:t>
      </w:r>
      <w:proofErr w:type="spellStart"/>
      <w:r w:rsidR="00391D7C">
        <w:rPr>
          <w:rFonts w:ascii="Times New Roman" w:hAnsi="Times New Roman"/>
          <w:sz w:val="24"/>
          <w:szCs w:val="24"/>
        </w:rPr>
        <w:t>i</w:t>
      </w:r>
      <w:r w:rsidRPr="00391D7C">
        <w:rPr>
          <w:rFonts w:ascii="Times New Roman" w:hAnsi="Times New Roman"/>
          <w:sz w:val="24"/>
          <w:szCs w:val="24"/>
        </w:rPr>
        <w:t>gnimbritas</w:t>
      </w:r>
      <w:proofErr w:type="spellEnd"/>
      <w:r w:rsidRPr="00391D7C">
        <w:rPr>
          <w:rFonts w:ascii="Times New Roman" w:hAnsi="Times New Roman"/>
          <w:sz w:val="24"/>
          <w:szCs w:val="24"/>
        </w:rPr>
        <w:t>).</w:t>
      </w: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391D7C">
        <w:rPr>
          <w:rFonts w:ascii="Times New Roman" w:hAnsi="Times New Roman"/>
          <w:sz w:val="24"/>
          <w:szCs w:val="24"/>
        </w:rPr>
        <w:t>Por su cercanía al yacimiento; la formación Santa Luc</w:t>
      </w:r>
      <w:r w:rsidR="00391D7C">
        <w:rPr>
          <w:rFonts w:ascii="Times New Roman" w:hAnsi="Times New Roman"/>
          <w:sz w:val="24"/>
          <w:szCs w:val="24"/>
        </w:rPr>
        <w:t>í</w:t>
      </w:r>
      <w:r w:rsidRPr="00391D7C">
        <w:rPr>
          <w:rFonts w:ascii="Times New Roman" w:hAnsi="Times New Roman"/>
          <w:sz w:val="24"/>
          <w:szCs w:val="24"/>
        </w:rPr>
        <w:t>a compone los cuerpos más importantes del Grupo Palc</w:t>
      </w:r>
      <w:r w:rsidR="00391D7C">
        <w:rPr>
          <w:rFonts w:ascii="Times New Roman" w:hAnsi="Times New Roman"/>
          <w:sz w:val="24"/>
          <w:szCs w:val="24"/>
        </w:rPr>
        <w:t>a; l</w:t>
      </w:r>
      <w:r w:rsidRPr="00391D7C">
        <w:rPr>
          <w:rFonts w:ascii="Times New Roman" w:hAnsi="Times New Roman"/>
          <w:sz w:val="24"/>
          <w:szCs w:val="24"/>
        </w:rPr>
        <w:t xml:space="preserve">itológicamente esta formación está representada principalmente  por una </w:t>
      </w:r>
      <w:proofErr w:type="spellStart"/>
      <w:r w:rsidRPr="00391D7C">
        <w:rPr>
          <w:rFonts w:ascii="Times New Roman" w:hAnsi="Times New Roman"/>
          <w:sz w:val="24"/>
          <w:szCs w:val="24"/>
        </w:rPr>
        <w:t>ignimbrita</w:t>
      </w:r>
      <w:proofErr w:type="spellEnd"/>
      <w:r w:rsidRPr="00391D7C">
        <w:rPr>
          <w:rFonts w:ascii="Times New Roman" w:hAnsi="Times New Roman"/>
          <w:sz w:val="24"/>
          <w:szCs w:val="24"/>
        </w:rPr>
        <w:t xml:space="preserve"> soldada de tonalidad rojiza al basamento; pasando a  masivas, blanquecinas no soldadas o parcialmente soldadas, tobas de ceniza fluida con clastos de pumita hasta de un centímetro angular, clastos líticos de andesitas </w:t>
      </w:r>
      <w:proofErr w:type="spellStart"/>
      <w:r w:rsidRPr="00391D7C">
        <w:rPr>
          <w:rFonts w:ascii="Times New Roman" w:hAnsi="Times New Roman"/>
          <w:sz w:val="24"/>
          <w:szCs w:val="24"/>
        </w:rPr>
        <w:t>porfir</w:t>
      </w:r>
      <w:r w:rsidR="00391D7C">
        <w:rPr>
          <w:rFonts w:ascii="Times New Roman" w:hAnsi="Times New Roman"/>
          <w:sz w:val="24"/>
          <w:szCs w:val="24"/>
        </w:rPr>
        <w:t>í</w:t>
      </w:r>
      <w:r w:rsidRPr="00391D7C">
        <w:rPr>
          <w:rFonts w:ascii="Times New Roman" w:hAnsi="Times New Roman"/>
          <w:sz w:val="24"/>
          <w:szCs w:val="24"/>
        </w:rPr>
        <w:t>ticas</w:t>
      </w:r>
      <w:proofErr w:type="spellEnd"/>
      <w:r w:rsidRPr="00391D7C">
        <w:rPr>
          <w:rFonts w:ascii="Times New Roman" w:hAnsi="Times New Roman"/>
          <w:sz w:val="24"/>
          <w:szCs w:val="24"/>
        </w:rPr>
        <w:t xml:space="preserve">, plagioclasas y andesitas </w:t>
      </w:r>
      <w:proofErr w:type="spellStart"/>
      <w:r w:rsidRPr="00391D7C">
        <w:rPr>
          <w:rFonts w:ascii="Times New Roman" w:hAnsi="Times New Roman"/>
          <w:sz w:val="24"/>
          <w:szCs w:val="24"/>
        </w:rPr>
        <w:t>aug</w:t>
      </w:r>
      <w:r w:rsidR="00391D7C">
        <w:rPr>
          <w:rFonts w:ascii="Times New Roman" w:hAnsi="Times New Roman"/>
          <w:sz w:val="24"/>
          <w:szCs w:val="24"/>
        </w:rPr>
        <w:t>í</w:t>
      </w:r>
      <w:r w:rsidRPr="00391D7C">
        <w:rPr>
          <w:rFonts w:ascii="Times New Roman" w:hAnsi="Times New Roman"/>
          <w:sz w:val="24"/>
          <w:szCs w:val="24"/>
        </w:rPr>
        <w:t>ticas</w:t>
      </w:r>
      <w:proofErr w:type="spellEnd"/>
      <w:r w:rsidRPr="00391D7C">
        <w:rPr>
          <w:rFonts w:ascii="Times New Roman" w:hAnsi="Times New Roman"/>
          <w:sz w:val="24"/>
          <w:szCs w:val="24"/>
        </w:rPr>
        <w:t xml:space="preserve"> con cristales principalmente de p</w:t>
      </w:r>
      <w:r w:rsidR="00391D7C">
        <w:rPr>
          <w:rFonts w:ascii="Times New Roman" w:hAnsi="Times New Roman"/>
          <w:sz w:val="24"/>
          <w:szCs w:val="24"/>
        </w:rPr>
        <w:t>lagioclasas, sanidina, cuarzo, b</w:t>
      </w:r>
      <w:r w:rsidRPr="00391D7C">
        <w:rPr>
          <w:rFonts w:ascii="Times New Roman" w:hAnsi="Times New Roman"/>
          <w:sz w:val="24"/>
          <w:szCs w:val="24"/>
        </w:rPr>
        <w:t xml:space="preserve">iotita y raramente </w:t>
      </w:r>
      <w:proofErr w:type="spellStart"/>
      <w:r w:rsidRPr="00391D7C">
        <w:rPr>
          <w:rFonts w:ascii="Times New Roman" w:hAnsi="Times New Roman"/>
          <w:sz w:val="24"/>
          <w:szCs w:val="24"/>
        </w:rPr>
        <w:t>horblenda</w:t>
      </w:r>
      <w:proofErr w:type="spellEnd"/>
      <w:r w:rsidRPr="00391D7C">
        <w:rPr>
          <w:rFonts w:ascii="Times New Roman" w:hAnsi="Times New Roman"/>
          <w:sz w:val="24"/>
          <w:szCs w:val="24"/>
        </w:rPr>
        <w:t>.</w:t>
      </w:r>
    </w:p>
    <w:p w:rsidR="001A1EAF" w:rsidRPr="00391D7C" w:rsidRDefault="001A1EAF" w:rsidP="00391D7C">
      <w:pPr>
        <w:pStyle w:val="Prrafodelista"/>
        <w:tabs>
          <w:tab w:val="left" w:pos="567"/>
        </w:tabs>
        <w:spacing w:before="0" w:after="0" w:line="480" w:lineRule="auto"/>
        <w:ind w:left="567"/>
        <w:contextualSpacing w:val="0"/>
        <w:rPr>
          <w:rFonts w:ascii="Times New Roman" w:hAnsi="Times New Roman"/>
          <w:sz w:val="24"/>
          <w:szCs w:val="24"/>
        </w:rPr>
      </w:pP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A92CD2">
        <w:rPr>
          <w:rFonts w:ascii="Times New Roman" w:hAnsi="Times New Roman"/>
          <w:b/>
          <w:sz w:val="24"/>
          <w:szCs w:val="24"/>
        </w:rPr>
        <w:lastRenderedPageBreak/>
        <w:t xml:space="preserve">Grupo </w:t>
      </w:r>
      <w:proofErr w:type="spellStart"/>
      <w:r w:rsidRPr="00A92CD2">
        <w:rPr>
          <w:rFonts w:ascii="Times New Roman" w:hAnsi="Times New Roman"/>
          <w:b/>
          <w:sz w:val="24"/>
          <w:szCs w:val="24"/>
        </w:rPr>
        <w:t>Sillipaca</w:t>
      </w:r>
      <w:proofErr w:type="spellEnd"/>
      <w:r w:rsidRPr="00A92CD2">
        <w:rPr>
          <w:rFonts w:ascii="Times New Roman" w:hAnsi="Times New Roman"/>
          <w:b/>
          <w:sz w:val="24"/>
          <w:szCs w:val="24"/>
        </w:rPr>
        <w:t xml:space="preserve"> (Plioceno)</w:t>
      </w:r>
      <w:r w:rsidRPr="00391D7C">
        <w:rPr>
          <w:rFonts w:ascii="Times New Roman" w:hAnsi="Times New Roman"/>
          <w:sz w:val="24"/>
          <w:szCs w:val="24"/>
        </w:rPr>
        <w:t xml:space="preserve">.- Este grupo descansa concordantemente sobre el </w:t>
      </w:r>
      <w:r w:rsidR="00A92CD2">
        <w:rPr>
          <w:rFonts w:ascii="Times New Roman" w:hAnsi="Times New Roman"/>
          <w:sz w:val="24"/>
          <w:szCs w:val="24"/>
        </w:rPr>
        <w:t>G</w:t>
      </w:r>
      <w:r w:rsidRPr="00391D7C">
        <w:rPr>
          <w:rFonts w:ascii="Times New Roman" w:hAnsi="Times New Roman"/>
          <w:sz w:val="24"/>
          <w:szCs w:val="24"/>
        </w:rPr>
        <w:t>rupo Palca. Teniendo como principal característica morfológica la horizontalidad y suave plegamiento que presentan sus secuencias volcánicas.</w:t>
      </w:r>
    </w:p>
    <w:p w:rsidR="00733A77" w:rsidRPr="00391D7C"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391D7C">
        <w:rPr>
          <w:rFonts w:ascii="Times New Roman" w:hAnsi="Times New Roman"/>
          <w:sz w:val="24"/>
          <w:szCs w:val="24"/>
        </w:rPr>
        <w:t>Estas secuencias también están representadas por lavas que f</w:t>
      </w:r>
      <w:r w:rsidR="00312528" w:rsidRPr="00391D7C">
        <w:rPr>
          <w:rFonts w:ascii="Times New Roman" w:hAnsi="Times New Roman"/>
          <w:sz w:val="24"/>
          <w:szCs w:val="24"/>
        </w:rPr>
        <w:t xml:space="preserve">orman riscos de composición </w:t>
      </w:r>
      <w:proofErr w:type="spellStart"/>
      <w:r w:rsidR="00312528" w:rsidRPr="00391D7C">
        <w:rPr>
          <w:rFonts w:ascii="Times New Roman" w:hAnsi="Times New Roman"/>
          <w:sz w:val="24"/>
          <w:szCs w:val="24"/>
        </w:rPr>
        <w:t>dací</w:t>
      </w:r>
      <w:r w:rsidRPr="00391D7C">
        <w:rPr>
          <w:rFonts w:ascii="Times New Roman" w:hAnsi="Times New Roman"/>
          <w:sz w:val="24"/>
          <w:szCs w:val="24"/>
        </w:rPr>
        <w:t>tica</w:t>
      </w:r>
      <w:proofErr w:type="spellEnd"/>
      <w:r w:rsidRPr="00391D7C">
        <w:rPr>
          <w:rFonts w:ascii="Times New Roman" w:hAnsi="Times New Roman"/>
          <w:sz w:val="24"/>
          <w:szCs w:val="24"/>
        </w:rPr>
        <w:t xml:space="preserve"> de color gris a gris claro, traquitas, andesita y latita </w:t>
      </w:r>
      <w:proofErr w:type="spellStart"/>
      <w:r w:rsidRPr="00391D7C">
        <w:rPr>
          <w:rFonts w:ascii="Times New Roman" w:hAnsi="Times New Roman"/>
          <w:sz w:val="24"/>
          <w:szCs w:val="24"/>
        </w:rPr>
        <w:t>traquiandes</w:t>
      </w:r>
      <w:r w:rsidR="00F70BE4">
        <w:rPr>
          <w:rFonts w:ascii="Times New Roman" w:hAnsi="Times New Roman"/>
          <w:sz w:val="24"/>
          <w:szCs w:val="24"/>
        </w:rPr>
        <w:t>í</w:t>
      </w:r>
      <w:r w:rsidRPr="00391D7C">
        <w:rPr>
          <w:rFonts w:ascii="Times New Roman" w:hAnsi="Times New Roman"/>
          <w:sz w:val="24"/>
          <w:szCs w:val="24"/>
        </w:rPr>
        <w:t>tica</w:t>
      </w:r>
      <w:proofErr w:type="spellEnd"/>
      <w:r w:rsidRPr="00391D7C">
        <w:rPr>
          <w:rFonts w:ascii="Times New Roman" w:hAnsi="Times New Roman"/>
          <w:sz w:val="24"/>
          <w:szCs w:val="24"/>
        </w:rPr>
        <w:t>.</w:t>
      </w:r>
    </w:p>
    <w:p w:rsidR="00733A77" w:rsidRPr="00391D7C" w:rsidRDefault="008D2333"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b/>
          <w:sz w:val="24"/>
          <w:szCs w:val="24"/>
        </w:rPr>
        <w:t xml:space="preserve">Formación </w:t>
      </w:r>
      <w:proofErr w:type="spellStart"/>
      <w:r w:rsidRPr="008D2333">
        <w:rPr>
          <w:rFonts w:ascii="Times New Roman" w:hAnsi="Times New Roman"/>
          <w:b/>
          <w:sz w:val="24"/>
          <w:szCs w:val="24"/>
        </w:rPr>
        <w:t>Ayabacas</w:t>
      </w:r>
      <w:proofErr w:type="spellEnd"/>
      <w:r w:rsidRPr="008D2333">
        <w:rPr>
          <w:rFonts w:ascii="Times New Roman" w:hAnsi="Times New Roman"/>
          <w:b/>
          <w:sz w:val="24"/>
          <w:szCs w:val="24"/>
        </w:rPr>
        <w:t xml:space="preserve"> (Cretá</w:t>
      </w:r>
      <w:r w:rsidR="00733A77" w:rsidRPr="008D2333">
        <w:rPr>
          <w:rFonts w:ascii="Times New Roman" w:hAnsi="Times New Roman"/>
          <w:b/>
          <w:sz w:val="24"/>
          <w:szCs w:val="24"/>
        </w:rPr>
        <w:t>ceo)</w:t>
      </w:r>
      <w:r w:rsidR="00733A77" w:rsidRPr="00391D7C">
        <w:rPr>
          <w:rFonts w:ascii="Times New Roman" w:hAnsi="Times New Roman"/>
          <w:sz w:val="24"/>
          <w:szCs w:val="24"/>
        </w:rPr>
        <w:t xml:space="preserve">.- Sobre el área de trabajo;  esta formación está representada por calizas de tonalidades </w:t>
      </w:r>
      <w:proofErr w:type="spellStart"/>
      <w:r w:rsidR="00733A77" w:rsidRPr="00391D7C">
        <w:rPr>
          <w:rFonts w:ascii="Times New Roman" w:hAnsi="Times New Roman"/>
          <w:sz w:val="24"/>
          <w:szCs w:val="24"/>
        </w:rPr>
        <w:t>blanquesinas</w:t>
      </w:r>
      <w:proofErr w:type="spellEnd"/>
      <w:r w:rsidR="00733A77" w:rsidRPr="00391D7C">
        <w:rPr>
          <w:rFonts w:ascii="Times New Roman" w:hAnsi="Times New Roman"/>
          <w:sz w:val="24"/>
          <w:szCs w:val="24"/>
        </w:rPr>
        <w:t xml:space="preserve">, con estratos que van desde los centímetros hasta los metros de espesor y de aspecto </w:t>
      </w:r>
      <w:r>
        <w:rPr>
          <w:rFonts w:ascii="Times New Roman" w:hAnsi="Times New Roman"/>
          <w:sz w:val="24"/>
          <w:szCs w:val="24"/>
        </w:rPr>
        <w:t xml:space="preserve">bastante perturbado y </w:t>
      </w:r>
      <w:proofErr w:type="spellStart"/>
      <w:r>
        <w:rPr>
          <w:rFonts w:ascii="Times New Roman" w:hAnsi="Times New Roman"/>
          <w:sz w:val="24"/>
          <w:szCs w:val="24"/>
        </w:rPr>
        <w:t>metamorfis</w:t>
      </w:r>
      <w:r w:rsidR="00733A77" w:rsidRPr="00391D7C">
        <w:rPr>
          <w:rFonts w:ascii="Times New Roman" w:hAnsi="Times New Roman"/>
          <w:sz w:val="24"/>
          <w:szCs w:val="24"/>
        </w:rPr>
        <w:t>ado</w:t>
      </w:r>
      <w:proofErr w:type="spellEnd"/>
      <w:r w:rsidR="00733A77" w:rsidRPr="00391D7C">
        <w:rPr>
          <w:rFonts w:ascii="Times New Roman" w:hAnsi="Times New Roman"/>
          <w:sz w:val="24"/>
          <w:szCs w:val="24"/>
        </w:rPr>
        <w:t xml:space="preserve">. Regionalmente esta formación está constituida de una matriz </w:t>
      </w:r>
      <w:proofErr w:type="spellStart"/>
      <w:r w:rsidR="00733A77" w:rsidRPr="00391D7C">
        <w:rPr>
          <w:rFonts w:ascii="Times New Roman" w:hAnsi="Times New Roman"/>
          <w:sz w:val="24"/>
          <w:szCs w:val="24"/>
        </w:rPr>
        <w:t>fangolitica</w:t>
      </w:r>
      <w:proofErr w:type="spellEnd"/>
      <w:r w:rsidR="00733A77" w:rsidRPr="00391D7C">
        <w:rPr>
          <w:rFonts w:ascii="Times New Roman" w:hAnsi="Times New Roman"/>
          <w:sz w:val="24"/>
          <w:szCs w:val="24"/>
        </w:rPr>
        <w:t xml:space="preserve"> con bloques y escamas de calizas fall</w:t>
      </w:r>
      <w:r>
        <w:rPr>
          <w:rFonts w:ascii="Times New Roman" w:hAnsi="Times New Roman"/>
          <w:sz w:val="24"/>
          <w:szCs w:val="24"/>
        </w:rPr>
        <w:t>ados y plegados complejamente, é</w:t>
      </w:r>
      <w:r w:rsidR="00733A77" w:rsidRPr="00391D7C">
        <w:rPr>
          <w:rFonts w:ascii="Times New Roman" w:hAnsi="Times New Roman"/>
          <w:sz w:val="24"/>
          <w:szCs w:val="24"/>
        </w:rPr>
        <w:t xml:space="preserve">sta disposición le han dado a la formación un rasgo geomorfológico altamente distinguible resaltando los bloques de caliza relativamente distinguibles, de orientación irregular y tonalidad pálida, rodeadas por </w:t>
      </w:r>
      <w:proofErr w:type="spellStart"/>
      <w:r w:rsidR="00733A77" w:rsidRPr="00391D7C">
        <w:rPr>
          <w:rFonts w:ascii="Times New Roman" w:hAnsi="Times New Roman"/>
          <w:sz w:val="24"/>
          <w:szCs w:val="24"/>
        </w:rPr>
        <w:t>fangolitas</w:t>
      </w:r>
      <w:proofErr w:type="spellEnd"/>
      <w:r w:rsidR="00733A77" w:rsidRPr="00391D7C">
        <w:rPr>
          <w:rFonts w:ascii="Times New Roman" w:hAnsi="Times New Roman"/>
          <w:sz w:val="24"/>
          <w:szCs w:val="24"/>
        </w:rPr>
        <w:t xml:space="preserve"> de tonalidades oscuras.</w:t>
      </w:r>
    </w:p>
    <w:p w:rsidR="00733A77" w:rsidRPr="00756495" w:rsidRDefault="00733A77" w:rsidP="00A14871">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b/>
          <w:sz w:val="24"/>
          <w:szCs w:val="24"/>
        </w:rPr>
        <w:t>Intrusivos (</w:t>
      </w:r>
      <w:r w:rsidR="008D2333">
        <w:rPr>
          <w:rFonts w:ascii="Times New Roman" w:hAnsi="Times New Roman"/>
          <w:b/>
          <w:sz w:val="24"/>
          <w:szCs w:val="24"/>
        </w:rPr>
        <w:t>T</w:t>
      </w:r>
      <w:r w:rsidRPr="008D2333">
        <w:rPr>
          <w:rFonts w:ascii="Times New Roman" w:hAnsi="Times New Roman"/>
          <w:b/>
          <w:sz w:val="24"/>
          <w:szCs w:val="24"/>
        </w:rPr>
        <w:t>erciario)</w:t>
      </w:r>
      <w:r w:rsidRPr="00391D7C">
        <w:rPr>
          <w:rFonts w:ascii="Times New Roman" w:hAnsi="Times New Roman"/>
          <w:sz w:val="24"/>
          <w:szCs w:val="24"/>
        </w:rPr>
        <w:t xml:space="preserve">.- Los intrusivos de edad cenozoica están distribuidos sobre toda la región, teniendo como los más comunes sobre el área de trabajo los del tipo </w:t>
      </w:r>
      <w:proofErr w:type="spellStart"/>
      <w:r w:rsidRPr="00391D7C">
        <w:rPr>
          <w:rFonts w:ascii="Times New Roman" w:hAnsi="Times New Roman"/>
          <w:sz w:val="24"/>
          <w:szCs w:val="24"/>
        </w:rPr>
        <w:t>dacitico</w:t>
      </w:r>
      <w:proofErr w:type="spellEnd"/>
      <w:r w:rsidRPr="00391D7C">
        <w:rPr>
          <w:rFonts w:ascii="Times New Roman" w:hAnsi="Times New Roman"/>
          <w:sz w:val="24"/>
          <w:szCs w:val="24"/>
        </w:rPr>
        <w:t>, conformado por peque</w:t>
      </w:r>
      <w:r w:rsidR="008D2333">
        <w:rPr>
          <w:rFonts w:ascii="Times New Roman" w:hAnsi="Times New Roman"/>
          <w:sz w:val="24"/>
          <w:szCs w:val="24"/>
        </w:rPr>
        <w:t xml:space="preserve">ños Stocks de andesitas </w:t>
      </w:r>
      <w:proofErr w:type="spellStart"/>
      <w:r w:rsidR="008D2333">
        <w:rPr>
          <w:rFonts w:ascii="Times New Roman" w:hAnsi="Times New Roman"/>
          <w:sz w:val="24"/>
          <w:szCs w:val="24"/>
        </w:rPr>
        <w:t>subvolcá</w:t>
      </w:r>
      <w:r w:rsidRPr="00391D7C">
        <w:rPr>
          <w:rFonts w:ascii="Times New Roman" w:hAnsi="Times New Roman"/>
          <w:sz w:val="24"/>
          <w:szCs w:val="24"/>
        </w:rPr>
        <w:t>nicas</w:t>
      </w:r>
      <w:proofErr w:type="spellEnd"/>
      <w:r w:rsidRPr="00391D7C">
        <w:rPr>
          <w:rFonts w:ascii="Times New Roman" w:hAnsi="Times New Roman"/>
          <w:sz w:val="24"/>
          <w:szCs w:val="24"/>
        </w:rPr>
        <w:t xml:space="preserve"> y dacitas emplazadas en muchas áreas a</w:t>
      </w:r>
      <w:r w:rsidR="008D2333">
        <w:rPr>
          <w:rFonts w:ascii="Times New Roman" w:hAnsi="Times New Roman"/>
          <w:sz w:val="24"/>
          <w:szCs w:val="24"/>
        </w:rPr>
        <w:t xml:space="preserve">sociadas con el vulcanismo del </w:t>
      </w:r>
      <w:proofErr w:type="spellStart"/>
      <w:r w:rsidR="008D2333">
        <w:rPr>
          <w:rFonts w:ascii="Times New Roman" w:hAnsi="Times New Roman"/>
          <w:sz w:val="24"/>
          <w:szCs w:val="24"/>
        </w:rPr>
        <w:t>T</w:t>
      </w:r>
      <w:r w:rsidRPr="00391D7C">
        <w:rPr>
          <w:rFonts w:ascii="Times New Roman" w:hAnsi="Times New Roman"/>
          <w:sz w:val="24"/>
          <w:szCs w:val="24"/>
        </w:rPr>
        <w:t>acaza</w:t>
      </w:r>
      <w:proofErr w:type="spellEnd"/>
      <w:r w:rsidRPr="00391D7C">
        <w:rPr>
          <w:rFonts w:ascii="Times New Roman" w:hAnsi="Times New Roman"/>
          <w:sz w:val="24"/>
          <w:szCs w:val="24"/>
        </w:rPr>
        <w:t xml:space="preserve">, </w:t>
      </w:r>
      <w:proofErr w:type="spellStart"/>
      <w:r w:rsidR="008D2333">
        <w:rPr>
          <w:rFonts w:ascii="Times New Roman" w:hAnsi="Times New Roman"/>
          <w:sz w:val="24"/>
          <w:szCs w:val="24"/>
        </w:rPr>
        <w:t>S</w:t>
      </w:r>
      <w:r w:rsidRPr="00391D7C">
        <w:rPr>
          <w:rFonts w:ascii="Times New Roman" w:hAnsi="Times New Roman"/>
          <w:sz w:val="24"/>
          <w:szCs w:val="24"/>
        </w:rPr>
        <w:t>illipaca</w:t>
      </w:r>
      <w:proofErr w:type="spellEnd"/>
      <w:r w:rsidRPr="00391D7C">
        <w:rPr>
          <w:rFonts w:ascii="Times New Roman" w:hAnsi="Times New Roman"/>
          <w:sz w:val="24"/>
          <w:szCs w:val="24"/>
        </w:rPr>
        <w:t xml:space="preserve"> y Barroso, denotándose morfológicamente su presencia como pequeños cerros sub- circulares de lados escalonados. </w:t>
      </w:r>
      <w:r w:rsidRPr="00756495">
        <w:rPr>
          <w:rFonts w:ascii="Times New Roman" w:hAnsi="Times New Roman"/>
          <w:sz w:val="24"/>
          <w:szCs w:val="24"/>
        </w:rPr>
        <w:t xml:space="preserve">(Ver Plano N° 03.- Geología </w:t>
      </w:r>
      <w:r w:rsidR="00756495">
        <w:rPr>
          <w:rFonts w:ascii="Times New Roman" w:hAnsi="Times New Roman"/>
          <w:sz w:val="24"/>
          <w:szCs w:val="24"/>
        </w:rPr>
        <w:t>r</w:t>
      </w:r>
      <w:r w:rsidRPr="00756495">
        <w:rPr>
          <w:rFonts w:ascii="Times New Roman" w:hAnsi="Times New Roman"/>
          <w:sz w:val="24"/>
          <w:szCs w:val="24"/>
        </w:rPr>
        <w:t>egional).</w:t>
      </w:r>
    </w:p>
    <w:p w:rsidR="00733A77" w:rsidRPr="00553790" w:rsidRDefault="00733A77" w:rsidP="00A82FCF">
      <w:pPr>
        <w:pStyle w:val="Prrafodelista"/>
        <w:tabs>
          <w:tab w:val="left" w:pos="567"/>
        </w:tabs>
        <w:spacing w:before="0" w:after="0" w:line="240" w:lineRule="auto"/>
        <w:ind w:left="567"/>
        <w:contextualSpacing w:val="0"/>
        <w:rPr>
          <w:rFonts w:ascii="Times New Roman" w:hAnsi="Times New Roman"/>
        </w:rPr>
      </w:pPr>
    </w:p>
    <w:p w:rsidR="00733A77" w:rsidRPr="008D2333" w:rsidRDefault="008D2333" w:rsidP="008D2333">
      <w:pPr>
        <w:pStyle w:val="Ttulo4"/>
        <w:spacing w:line="480" w:lineRule="auto"/>
        <w:rPr>
          <w:rFonts w:eastAsia="MS Mincho"/>
        </w:rPr>
      </w:pPr>
      <w:r w:rsidRPr="008D2333">
        <w:t>Geología local</w:t>
      </w:r>
    </w:p>
    <w:p w:rsidR="00733A77" w:rsidRPr="008D2333" w:rsidRDefault="00733A77" w:rsidP="001B76DE">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sz w:val="24"/>
          <w:szCs w:val="24"/>
        </w:rPr>
        <w:t xml:space="preserve">Los principales afloramientos sobre el área de trabajo corresponden a la actividad volcánica ocurrida entre el Mioceno y Plioceno acompañados por secuencias sedimentarias constituidas principalmente por calizas de la formación </w:t>
      </w:r>
      <w:proofErr w:type="spellStart"/>
      <w:r w:rsidRPr="008D2333">
        <w:rPr>
          <w:rFonts w:ascii="Times New Roman" w:hAnsi="Times New Roman"/>
          <w:sz w:val="24"/>
          <w:szCs w:val="24"/>
        </w:rPr>
        <w:t>Ayabacas</w:t>
      </w:r>
      <w:proofErr w:type="spellEnd"/>
      <w:r w:rsidRPr="008D2333">
        <w:rPr>
          <w:rFonts w:ascii="Times New Roman" w:hAnsi="Times New Roman"/>
          <w:sz w:val="24"/>
          <w:szCs w:val="24"/>
        </w:rPr>
        <w:t>.</w:t>
      </w:r>
    </w:p>
    <w:p w:rsidR="00733A77" w:rsidRPr="008D2333" w:rsidRDefault="00733A77" w:rsidP="001B76DE">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sz w:val="24"/>
          <w:szCs w:val="24"/>
        </w:rPr>
        <w:lastRenderedPageBreak/>
        <w:t xml:space="preserve">Las secuencias volcánicas están representadas por el volcánico </w:t>
      </w:r>
      <w:proofErr w:type="spellStart"/>
      <w:r w:rsidRPr="008D2333">
        <w:rPr>
          <w:rFonts w:ascii="Times New Roman" w:hAnsi="Times New Roman"/>
          <w:sz w:val="24"/>
          <w:szCs w:val="24"/>
        </w:rPr>
        <w:t>Tacaza</w:t>
      </w:r>
      <w:proofErr w:type="spellEnd"/>
      <w:r w:rsidRPr="008D2333">
        <w:rPr>
          <w:rFonts w:ascii="Times New Roman" w:hAnsi="Times New Roman"/>
          <w:sz w:val="24"/>
          <w:szCs w:val="24"/>
        </w:rPr>
        <w:t xml:space="preserve">, compuesto por una intercalación de andesitas masivas de aspecto </w:t>
      </w:r>
      <w:proofErr w:type="spellStart"/>
      <w:r w:rsidRPr="008D2333">
        <w:rPr>
          <w:rFonts w:ascii="Times New Roman" w:hAnsi="Times New Roman"/>
          <w:sz w:val="24"/>
          <w:szCs w:val="24"/>
        </w:rPr>
        <w:t>brechoide</w:t>
      </w:r>
      <w:proofErr w:type="spellEnd"/>
      <w:r w:rsidRPr="008D2333">
        <w:rPr>
          <w:rFonts w:ascii="Times New Roman" w:hAnsi="Times New Roman"/>
          <w:sz w:val="24"/>
          <w:szCs w:val="24"/>
        </w:rPr>
        <w:t xml:space="preserve"> y flujo de lavas con tonalidades gris rojizo de textura fina.</w:t>
      </w:r>
    </w:p>
    <w:p w:rsidR="00733A77" w:rsidRPr="008D2333" w:rsidRDefault="00733A77" w:rsidP="001B76DE">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sz w:val="24"/>
          <w:szCs w:val="24"/>
        </w:rPr>
        <w:t xml:space="preserve">Como se mencionó en los párrafos anteriores el material sedimentario lo conforman calizas de la formación </w:t>
      </w:r>
      <w:proofErr w:type="spellStart"/>
      <w:r w:rsidRPr="008D2333">
        <w:rPr>
          <w:rFonts w:ascii="Times New Roman" w:hAnsi="Times New Roman"/>
          <w:sz w:val="24"/>
          <w:szCs w:val="24"/>
        </w:rPr>
        <w:t>Ayabacas</w:t>
      </w:r>
      <w:proofErr w:type="spellEnd"/>
      <w:r w:rsidRPr="008D2333">
        <w:rPr>
          <w:rFonts w:ascii="Times New Roman" w:hAnsi="Times New Roman"/>
          <w:sz w:val="24"/>
          <w:szCs w:val="24"/>
        </w:rPr>
        <w:t xml:space="preserve">, </w:t>
      </w:r>
      <w:r w:rsidR="00352DF0">
        <w:rPr>
          <w:rFonts w:ascii="Times New Roman" w:hAnsi="Times New Roman"/>
          <w:sz w:val="24"/>
          <w:szCs w:val="24"/>
        </w:rPr>
        <w:t xml:space="preserve"> </w:t>
      </w:r>
      <w:r w:rsidRPr="008D2333">
        <w:rPr>
          <w:rFonts w:ascii="Times New Roman" w:hAnsi="Times New Roman"/>
          <w:sz w:val="24"/>
          <w:szCs w:val="24"/>
        </w:rPr>
        <w:t xml:space="preserve">no presentando un rumbo o buzamiento definido sobre el área de interés; por el contrario se observa un desplazamiento aleatorio completamente fracturado y </w:t>
      </w:r>
      <w:proofErr w:type="spellStart"/>
      <w:r w:rsidRPr="008D2333">
        <w:rPr>
          <w:rFonts w:ascii="Times New Roman" w:hAnsi="Times New Roman"/>
          <w:sz w:val="24"/>
          <w:szCs w:val="24"/>
        </w:rPr>
        <w:t>diaclasado</w:t>
      </w:r>
      <w:proofErr w:type="spellEnd"/>
      <w:r w:rsidRPr="008D2333">
        <w:rPr>
          <w:rFonts w:ascii="Times New Roman" w:hAnsi="Times New Roman"/>
          <w:sz w:val="24"/>
          <w:szCs w:val="24"/>
        </w:rPr>
        <w:t>.</w:t>
      </w:r>
    </w:p>
    <w:p w:rsidR="00733A77" w:rsidRPr="008D2333" w:rsidRDefault="00733A77" w:rsidP="001B76DE">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sz w:val="24"/>
          <w:szCs w:val="24"/>
        </w:rPr>
        <w:t>Sobre la topografía del yacimiento lo más resaltante lo componen las intrusiones producidas por stock de dioritas ubicadas al oeste, y suroeste del afloramiento; presentándose de forma irregular junto a las áreas periféricas del depósito en cuestión.  Aquí las intrusiones son de tonalidades gris blanquecino a gris verdoso con text</w:t>
      </w:r>
      <w:r w:rsidR="00352DF0">
        <w:rPr>
          <w:rFonts w:ascii="Times New Roman" w:hAnsi="Times New Roman"/>
          <w:sz w:val="24"/>
          <w:szCs w:val="24"/>
        </w:rPr>
        <w:t xml:space="preserve">ura </w:t>
      </w:r>
      <w:proofErr w:type="spellStart"/>
      <w:r w:rsidR="00352DF0">
        <w:rPr>
          <w:rFonts w:ascii="Times New Roman" w:hAnsi="Times New Roman"/>
          <w:sz w:val="24"/>
          <w:szCs w:val="24"/>
        </w:rPr>
        <w:t>equigranular</w:t>
      </w:r>
      <w:proofErr w:type="spellEnd"/>
      <w:r w:rsidR="00352DF0">
        <w:rPr>
          <w:rFonts w:ascii="Times New Roman" w:hAnsi="Times New Roman"/>
          <w:sz w:val="24"/>
          <w:szCs w:val="24"/>
        </w:rPr>
        <w:t xml:space="preserve"> gruesa o </w:t>
      </w:r>
      <w:proofErr w:type="spellStart"/>
      <w:r w:rsidR="00352DF0">
        <w:rPr>
          <w:rFonts w:ascii="Times New Roman" w:hAnsi="Times New Roman"/>
          <w:sz w:val="24"/>
          <w:szCs w:val="24"/>
        </w:rPr>
        <w:t>fanerí</w:t>
      </w:r>
      <w:r w:rsidRPr="008D2333">
        <w:rPr>
          <w:rFonts w:ascii="Times New Roman" w:hAnsi="Times New Roman"/>
          <w:sz w:val="24"/>
          <w:szCs w:val="24"/>
        </w:rPr>
        <w:t>tica</w:t>
      </w:r>
      <w:proofErr w:type="spellEnd"/>
      <w:r w:rsidRPr="008D2333">
        <w:rPr>
          <w:rFonts w:ascii="Times New Roman" w:hAnsi="Times New Roman"/>
          <w:sz w:val="24"/>
          <w:szCs w:val="24"/>
        </w:rPr>
        <w:t>.</w:t>
      </w:r>
    </w:p>
    <w:p w:rsidR="00733A77" w:rsidRPr="008D2333" w:rsidRDefault="00733A77" w:rsidP="001B76DE">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sz w:val="24"/>
          <w:szCs w:val="24"/>
        </w:rPr>
        <w:t xml:space="preserve">Entre las intrusiones también encontramos andesitas que se ubican a inmediaciones del cerro Limón verde y que van acompañando los cuerpos mineralizados; que en la roca se aprecian como </w:t>
      </w:r>
      <w:proofErr w:type="spellStart"/>
      <w:r w:rsidRPr="008D2333">
        <w:rPr>
          <w:rFonts w:ascii="Times New Roman" w:hAnsi="Times New Roman"/>
          <w:sz w:val="24"/>
          <w:szCs w:val="24"/>
        </w:rPr>
        <w:t>vetilleos</w:t>
      </w:r>
      <w:proofErr w:type="spellEnd"/>
      <w:r w:rsidRPr="008D2333">
        <w:rPr>
          <w:rFonts w:ascii="Times New Roman" w:hAnsi="Times New Roman"/>
          <w:sz w:val="24"/>
          <w:szCs w:val="24"/>
        </w:rPr>
        <w:t xml:space="preserve"> de limonita y en ciertas áreas como venillas de </w:t>
      </w:r>
      <w:proofErr w:type="spellStart"/>
      <w:r w:rsidRPr="008D2333">
        <w:rPr>
          <w:rFonts w:ascii="Times New Roman" w:hAnsi="Times New Roman"/>
          <w:sz w:val="24"/>
          <w:szCs w:val="24"/>
        </w:rPr>
        <w:t>hematita</w:t>
      </w:r>
      <w:proofErr w:type="spellEnd"/>
      <w:r w:rsidRPr="008D2333">
        <w:rPr>
          <w:rFonts w:ascii="Times New Roman" w:hAnsi="Times New Roman"/>
          <w:sz w:val="24"/>
          <w:szCs w:val="24"/>
        </w:rPr>
        <w:t xml:space="preserve"> de hasta 4 centímetros de espesor, así como de aragonito y cuarzo. Las muestras a fractura fresca son de color pardo amarille</w:t>
      </w:r>
      <w:r w:rsidR="00210C61">
        <w:rPr>
          <w:rFonts w:ascii="Times New Roman" w:hAnsi="Times New Roman"/>
          <w:sz w:val="24"/>
          <w:szCs w:val="24"/>
        </w:rPr>
        <w:t xml:space="preserve">nto con granos de augita </w:t>
      </w:r>
      <w:proofErr w:type="spellStart"/>
      <w:r w:rsidR="00210C61">
        <w:rPr>
          <w:rFonts w:ascii="Times New Roman" w:hAnsi="Times New Roman"/>
          <w:sz w:val="24"/>
          <w:szCs w:val="24"/>
        </w:rPr>
        <w:t>porfirí</w:t>
      </w:r>
      <w:r w:rsidRPr="008D2333">
        <w:rPr>
          <w:rFonts w:ascii="Times New Roman" w:hAnsi="Times New Roman"/>
          <w:sz w:val="24"/>
          <w:szCs w:val="24"/>
        </w:rPr>
        <w:t>tica</w:t>
      </w:r>
      <w:proofErr w:type="spellEnd"/>
      <w:r w:rsidRPr="008D2333">
        <w:rPr>
          <w:rFonts w:ascii="Times New Roman" w:hAnsi="Times New Roman"/>
          <w:sz w:val="24"/>
          <w:szCs w:val="24"/>
        </w:rPr>
        <w:t xml:space="preserve"> de color gris, plagioclasas </w:t>
      </w:r>
      <w:proofErr w:type="spellStart"/>
      <w:r w:rsidRPr="008D2333">
        <w:rPr>
          <w:rFonts w:ascii="Times New Roman" w:hAnsi="Times New Roman"/>
          <w:sz w:val="24"/>
          <w:szCs w:val="24"/>
        </w:rPr>
        <w:t>porfir</w:t>
      </w:r>
      <w:r w:rsidR="00210C61">
        <w:rPr>
          <w:rFonts w:ascii="Times New Roman" w:hAnsi="Times New Roman"/>
          <w:sz w:val="24"/>
          <w:szCs w:val="24"/>
        </w:rPr>
        <w:t>í</w:t>
      </w:r>
      <w:r w:rsidRPr="008D2333">
        <w:rPr>
          <w:rFonts w:ascii="Times New Roman" w:hAnsi="Times New Roman"/>
          <w:sz w:val="24"/>
          <w:szCs w:val="24"/>
        </w:rPr>
        <w:t>tica</w:t>
      </w:r>
      <w:proofErr w:type="spellEnd"/>
      <w:r w:rsidRPr="008D2333">
        <w:rPr>
          <w:rFonts w:ascii="Times New Roman" w:hAnsi="Times New Roman"/>
          <w:sz w:val="24"/>
          <w:szCs w:val="24"/>
        </w:rPr>
        <w:t xml:space="preserve"> de color blanquecina en una matriz parda gris.</w:t>
      </w:r>
    </w:p>
    <w:p w:rsidR="00733A77" w:rsidRPr="00BF4857" w:rsidRDefault="00733A77" w:rsidP="001B76DE">
      <w:pPr>
        <w:pStyle w:val="Prrafodelista"/>
        <w:tabs>
          <w:tab w:val="left" w:pos="567"/>
        </w:tabs>
        <w:spacing w:before="0" w:after="0" w:line="480" w:lineRule="auto"/>
        <w:ind w:left="567" w:firstLine="567"/>
        <w:contextualSpacing w:val="0"/>
        <w:rPr>
          <w:rFonts w:ascii="Times New Roman" w:hAnsi="Times New Roman"/>
          <w:sz w:val="24"/>
          <w:szCs w:val="24"/>
        </w:rPr>
      </w:pPr>
      <w:r w:rsidRPr="008D2333">
        <w:rPr>
          <w:rFonts w:ascii="Times New Roman" w:hAnsi="Times New Roman"/>
          <w:sz w:val="24"/>
          <w:szCs w:val="24"/>
        </w:rPr>
        <w:t xml:space="preserve">Es importante resaltar que los eventos ígneos se encuentran </w:t>
      </w:r>
      <w:proofErr w:type="spellStart"/>
      <w:r w:rsidRPr="008D2333">
        <w:rPr>
          <w:rFonts w:ascii="Times New Roman" w:hAnsi="Times New Roman"/>
          <w:sz w:val="24"/>
          <w:szCs w:val="24"/>
        </w:rPr>
        <w:t>intruyendo</w:t>
      </w:r>
      <w:proofErr w:type="spellEnd"/>
      <w:r w:rsidRPr="008D2333">
        <w:rPr>
          <w:rFonts w:ascii="Times New Roman" w:hAnsi="Times New Roman"/>
          <w:sz w:val="24"/>
          <w:szCs w:val="24"/>
        </w:rPr>
        <w:t xml:space="preserve"> a las calizas de la forma</w:t>
      </w:r>
      <w:r w:rsidR="009D3A52" w:rsidRPr="008D2333">
        <w:rPr>
          <w:rFonts w:ascii="Times New Roman" w:hAnsi="Times New Roman"/>
          <w:sz w:val="24"/>
          <w:szCs w:val="24"/>
        </w:rPr>
        <w:t xml:space="preserve">ción </w:t>
      </w:r>
      <w:proofErr w:type="spellStart"/>
      <w:r w:rsidR="009D3A52" w:rsidRPr="008D2333">
        <w:rPr>
          <w:rFonts w:ascii="Times New Roman" w:hAnsi="Times New Roman"/>
          <w:sz w:val="24"/>
          <w:szCs w:val="24"/>
        </w:rPr>
        <w:t>Ayabacas</w:t>
      </w:r>
      <w:proofErr w:type="spellEnd"/>
      <w:r w:rsidR="009D3A52" w:rsidRPr="008D2333">
        <w:rPr>
          <w:rFonts w:ascii="Times New Roman" w:hAnsi="Times New Roman"/>
          <w:sz w:val="24"/>
          <w:szCs w:val="24"/>
        </w:rPr>
        <w:t xml:space="preserve"> creando en ellas </w:t>
      </w:r>
      <w:r w:rsidRPr="008D2333">
        <w:rPr>
          <w:rFonts w:ascii="Times New Roman" w:hAnsi="Times New Roman"/>
          <w:sz w:val="24"/>
          <w:szCs w:val="24"/>
        </w:rPr>
        <w:t xml:space="preserve">una aureola </w:t>
      </w:r>
      <w:proofErr w:type="spellStart"/>
      <w:r w:rsidRPr="008D2333">
        <w:rPr>
          <w:rFonts w:ascii="Times New Roman" w:hAnsi="Times New Roman"/>
          <w:sz w:val="24"/>
          <w:szCs w:val="24"/>
        </w:rPr>
        <w:t>silicificada</w:t>
      </w:r>
      <w:proofErr w:type="spellEnd"/>
      <w:r w:rsidRPr="008D2333">
        <w:rPr>
          <w:rFonts w:ascii="Times New Roman" w:hAnsi="Times New Roman"/>
          <w:sz w:val="24"/>
          <w:szCs w:val="24"/>
        </w:rPr>
        <w:t xml:space="preserve"> y de aspecto marmoleado de una tonalidad blanquecina, en pequeños reemplazamientos con minerales de </w:t>
      </w:r>
      <w:proofErr w:type="spellStart"/>
      <w:r w:rsidRPr="008D2333">
        <w:rPr>
          <w:rFonts w:ascii="Times New Roman" w:hAnsi="Times New Roman"/>
          <w:sz w:val="24"/>
          <w:szCs w:val="24"/>
        </w:rPr>
        <w:t>hematita</w:t>
      </w:r>
      <w:proofErr w:type="spellEnd"/>
      <w:r w:rsidRPr="008D2333">
        <w:rPr>
          <w:rFonts w:ascii="Times New Roman" w:hAnsi="Times New Roman"/>
          <w:sz w:val="24"/>
          <w:szCs w:val="24"/>
        </w:rPr>
        <w:t xml:space="preserve">, magnetita y sulfuros de cobre como de calcosina y </w:t>
      </w:r>
      <w:proofErr w:type="spellStart"/>
      <w:r w:rsidRPr="008D2333">
        <w:rPr>
          <w:rFonts w:ascii="Times New Roman" w:hAnsi="Times New Roman"/>
          <w:sz w:val="24"/>
          <w:szCs w:val="24"/>
        </w:rPr>
        <w:t>covelina</w:t>
      </w:r>
      <w:proofErr w:type="spellEnd"/>
      <w:r w:rsidRPr="008D2333">
        <w:rPr>
          <w:rFonts w:ascii="Times New Roman" w:hAnsi="Times New Roman"/>
          <w:sz w:val="24"/>
          <w:szCs w:val="24"/>
        </w:rPr>
        <w:t>, que en puntos lixiviados han dado minerales de cobre como la crisocola, malaquita y azurita.</w:t>
      </w:r>
      <w:r w:rsidR="001B76DE">
        <w:rPr>
          <w:rFonts w:ascii="Times New Roman" w:hAnsi="Times New Roman"/>
          <w:sz w:val="24"/>
          <w:szCs w:val="24"/>
        </w:rPr>
        <w:t xml:space="preserve"> </w:t>
      </w:r>
      <w:r w:rsidR="009D3A52" w:rsidRPr="00BF4857">
        <w:rPr>
          <w:rFonts w:ascii="Times New Roman" w:hAnsi="Times New Roman"/>
          <w:sz w:val="24"/>
          <w:szCs w:val="24"/>
        </w:rPr>
        <w:t>(</w:t>
      </w:r>
      <w:r w:rsidRPr="00BF4857">
        <w:rPr>
          <w:rFonts w:ascii="Times New Roman" w:hAnsi="Times New Roman"/>
          <w:sz w:val="24"/>
          <w:szCs w:val="24"/>
        </w:rPr>
        <w:t xml:space="preserve">Ver Plano N° 04.- Geología </w:t>
      </w:r>
      <w:r w:rsidR="00BF4857" w:rsidRPr="00BF4857">
        <w:rPr>
          <w:rFonts w:ascii="Times New Roman" w:hAnsi="Times New Roman"/>
          <w:sz w:val="24"/>
          <w:szCs w:val="24"/>
        </w:rPr>
        <w:t>l</w:t>
      </w:r>
      <w:r w:rsidRPr="00BF4857">
        <w:rPr>
          <w:rFonts w:ascii="Times New Roman" w:hAnsi="Times New Roman"/>
          <w:sz w:val="24"/>
          <w:szCs w:val="24"/>
        </w:rPr>
        <w:t>ocal</w:t>
      </w:r>
      <w:r w:rsidR="009D3A52" w:rsidRPr="00BF4857">
        <w:rPr>
          <w:rFonts w:ascii="Times New Roman" w:hAnsi="Times New Roman"/>
          <w:sz w:val="24"/>
          <w:szCs w:val="24"/>
        </w:rPr>
        <w:t>)</w:t>
      </w:r>
    </w:p>
    <w:p w:rsidR="00733A77" w:rsidRPr="008D2333" w:rsidRDefault="001B76DE" w:rsidP="008D2333">
      <w:pPr>
        <w:pStyle w:val="Ttulo3"/>
        <w:spacing w:line="480" w:lineRule="auto"/>
        <w:rPr>
          <w:rFonts w:eastAsia="MS Mincho"/>
        </w:rPr>
      </w:pPr>
      <w:bookmarkStart w:id="129" w:name="_Toc428359948"/>
      <w:bookmarkStart w:id="130" w:name="_Toc450677142"/>
      <w:r>
        <w:lastRenderedPageBreak/>
        <w:t xml:space="preserve"> </w:t>
      </w:r>
      <w:r w:rsidR="00733A77" w:rsidRPr="008D2333">
        <w:t>G</w:t>
      </w:r>
      <w:bookmarkEnd w:id="129"/>
      <w:bookmarkEnd w:id="130"/>
      <w:r w:rsidR="00210C61">
        <w:t>eología estructural</w:t>
      </w:r>
    </w:p>
    <w:p w:rsidR="00733A77" w:rsidRPr="008D2333" w:rsidRDefault="00733A77" w:rsidP="001B76DE">
      <w:pPr>
        <w:tabs>
          <w:tab w:val="left" w:pos="284"/>
        </w:tabs>
        <w:spacing w:line="480" w:lineRule="auto"/>
        <w:ind w:left="284" w:firstLine="567"/>
        <w:jc w:val="both"/>
        <w:rPr>
          <w:sz w:val="24"/>
          <w:szCs w:val="24"/>
        </w:rPr>
      </w:pPr>
      <w:r w:rsidRPr="008D2333">
        <w:rPr>
          <w:sz w:val="24"/>
          <w:szCs w:val="24"/>
        </w:rPr>
        <w:t xml:space="preserve">Estructuralmente el área sigue los lineamientos generales del modelo estructural de la cordillera de los andes; con una alineación predominantemente SE-NO; en donde el </w:t>
      </w:r>
      <w:proofErr w:type="spellStart"/>
      <w:r w:rsidRPr="008D2333">
        <w:rPr>
          <w:sz w:val="24"/>
          <w:szCs w:val="24"/>
        </w:rPr>
        <w:t>tectonismo</w:t>
      </w:r>
      <w:proofErr w:type="spellEnd"/>
      <w:r w:rsidRPr="008D2333">
        <w:rPr>
          <w:sz w:val="24"/>
          <w:szCs w:val="24"/>
        </w:rPr>
        <w:t xml:space="preserve"> como el vulcanismo e intrusiones están ampliamente expuestas.</w:t>
      </w:r>
    </w:p>
    <w:p w:rsidR="00733A77" w:rsidRPr="008D2333" w:rsidRDefault="00733A77" w:rsidP="001B76DE">
      <w:pPr>
        <w:tabs>
          <w:tab w:val="left" w:pos="284"/>
        </w:tabs>
        <w:spacing w:line="480" w:lineRule="auto"/>
        <w:ind w:left="284" w:firstLine="567"/>
        <w:jc w:val="both"/>
        <w:rPr>
          <w:sz w:val="24"/>
          <w:szCs w:val="24"/>
        </w:rPr>
      </w:pPr>
      <w:r w:rsidRPr="008D2333">
        <w:rPr>
          <w:sz w:val="24"/>
          <w:szCs w:val="24"/>
        </w:rPr>
        <w:t xml:space="preserve">Las secuencias estratigráficas están representadas por las calizas de la formación </w:t>
      </w:r>
      <w:proofErr w:type="spellStart"/>
      <w:r w:rsidRPr="008D2333">
        <w:rPr>
          <w:sz w:val="24"/>
          <w:szCs w:val="24"/>
        </w:rPr>
        <w:t>Ayabacas</w:t>
      </w:r>
      <w:proofErr w:type="spellEnd"/>
      <w:r w:rsidRPr="008D2333">
        <w:rPr>
          <w:sz w:val="24"/>
          <w:szCs w:val="24"/>
        </w:rPr>
        <w:t xml:space="preserve">  y  estas a su vez acompañadas  por  secuencias de arcillas  y  areniscas plegadas y dispuestas sin poder mostrar un rumbo y buzamiento definido, se han distribuido según como el </w:t>
      </w:r>
      <w:proofErr w:type="spellStart"/>
      <w:r w:rsidRPr="008D2333">
        <w:rPr>
          <w:sz w:val="24"/>
          <w:szCs w:val="24"/>
        </w:rPr>
        <w:t>tectonismo</w:t>
      </w:r>
      <w:proofErr w:type="spellEnd"/>
      <w:r w:rsidRPr="008D2333">
        <w:rPr>
          <w:sz w:val="24"/>
          <w:szCs w:val="24"/>
        </w:rPr>
        <w:t xml:space="preserve"> y las intrusiones ígneas las  han desplazado, así lo  evidencian los afloramientos presentes que con un azimut predom</w:t>
      </w:r>
      <w:r w:rsidR="009D3A52" w:rsidRPr="008D2333">
        <w:rPr>
          <w:sz w:val="24"/>
          <w:szCs w:val="24"/>
        </w:rPr>
        <w:t>i</w:t>
      </w:r>
      <w:r w:rsidRPr="008D2333">
        <w:rPr>
          <w:sz w:val="24"/>
          <w:szCs w:val="24"/>
        </w:rPr>
        <w:t>na</w:t>
      </w:r>
      <w:r w:rsidR="009D3A52" w:rsidRPr="008D2333">
        <w:rPr>
          <w:sz w:val="24"/>
          <w:szCs w:val="24"/>
        </w:rPr>
        <w:t>n</w:t>
      </w:r>
      <w:r w:rsidRPr="008D2333">
        <w:rPr>
          <w:sz w:val="24"/>
          <w:szCs w:val="24"/>
        </w:rPr>
        <w:t xml:space="preserve">te de  N 60 E y un buzamiento </w:t>
      </w:r>
      <w:proofErr w:type="spellStart"/>
      <w:r w:rsidRPr="008D2333">
        <w:rPr>
          <w:sz w:val="24"/>
          <w:szCs w:val="24"/>
        </w:rPr>
        <w:t>semi</w:t>
      </w:r>
      <w:proofErr w:type="spellEnd"/>
      <w:r w:rsidRPr="008D2333">
        <w:rPr>
          <w:sz w:val="24"/>
          <w:szCs w:val="24"/>
        </w:rPr>
        <w:t>-perpendicular; en menos de 200 m. circundantes, presentan una tendencia horizontal, con pequeñas variaciones en el rumbo producto de la  fallas de desplazamiento, perpendiculares a estas.</w:t>
      </w:r>
    </w:p>
    <w:p w:rsidR="00733A77" w:rsidRPr="008D2333" w:rsidRDefault="00733A77" w:rsidP="001B76DE">
      <w:pPr>
        <w:tabs>
          <w:tab w:val="left" w:pos="284"/>
        </w:tabs>
        <w:spacing w:line="480" w:lineRule="auto"/>
        <w:ind w:left="284" w:firstLine="567"/>
        <w:jc w:val="both"/>
        <w:rPr>
          <w:sz w:val="24"/>
          <w:szCs w:val="24"/>
        </w:rPr>
      </w:pPr>
      <w:r w:rsidRPr="008D2333">
        <w:rPr>
          <w:sz w:val="24"/>
          <w:szCs w:val="24"/>
        </w:rPr>
        <w:t xml:space="preserve">Sobre el depósito en cuestión, la mineralización se ha dispuesto sobre un rumbo predominantemente N 24º E con un buzamiento </w:t>
      </w:r>
      <w:proofErr w:type="spellStart"/>
      <w:r w:rsidRPr="008D2333">
        <w:rPr>
          <w:sz w:val="24"/>
          <w:szCs w:val="24"/>
        </w:rPr>
        <w:t>semi</w:t>
      </w:r>
      <w:proofErr w:type="spellEnd"/>
      <w:r w:rsidRPr="008D2333">
        <w:rPr>
          <w:sz w:val="24"/>
          <w:szCs w:val="24"/>
        </w:rPr>
        <w:t xml:space="preserve"> perpendicular e inclinándose en profundidad al Oeste. Hacia la parte norte, el rumbo del depósito se modifica con una tendencia al Este siendo cubierto por la erosión circundante e impidiendo definir mejor su emplazamiento. En esta estructura mineralizada se observan también un </w:t>
      </w:r>
      <w:proofErr w:type="spellStart"/>
      <w:r w:rsidRPr="008D2333">
        <w:rPr>
          <w:sz w:val="24"/>
          <w:szCs w:val="24"/>
        </w:rPr>
        <w:t>fallamiento</w:t>
      </w:r>
      <w:proofErr w:type="spellEnd"/>
      <w:r w:rsidRPr="008D2333">
        <w:rPr>
          <w:sz w:val="24"/>
          <w:szCs w:val="24"/>
        </w:rPr>
        <w:t xml:space="preserve"> post mineral sin ninguna importancia económica y con aparente perpendicularidad al depósito, producto del continuo </w:t>
      </w:r>
      <w:proofErr w:type="spellStart"/>
      <w:r w:rsidRPr="008D2333">
        <w:rPr>
          <w:sz w:val="24"/>
          <w:szCs w:val="24"/>
        </w:rPr>
        <w:t>tectonismo</w:t>
      </w:r>
      <w:proofErr w:type="spellEnd"/>
      <w:r w:rsidRPr="008D2333">
        <w:rPr>
          <w:sz w:val="24"/>
          <w:szCs w:val="24"/>
        </w:rPr>
        <w:t>, y enmarcando estas en un sistema de fallas de tendencia N 30 E y buzamiento perpendicular.</w:t>
      </w:r>
    </w:p>
    <w:p w:rsidR="00663DE0" w:rsidRDefault="00663DE0" w:rsidP="008D2333">
      <w:pPr>
        <w:pStyle w:val="GRAFICOOO--01"/>
        <w:spacing w:after="0" w:line="480" w:lineRule="auto"/>
        <w:rPr>
          <w:rFonts w:ascii="Times New Roman" w:hAnsi="Times New Roman"/>
          <w:b/>
          <w:sz w:val="24"/>
          <w:szCs w:val="24"/>
        </w:rPr>
      </w:pPr>
      <w:bookmarkStart w:id="131" w:name="_Toc428267196"/>
    </w:p>
    <w:p w:rsidR="00210C61" w:rsidRDefault="00210C61" w:rsidP="008D2333">
      <w:pPr>
        <w:pStyle w:val="GRAFICOOO--01"/>
        <w:spacing w:after="0" w:line="480" w:lineRule="auto"/>
        <w:rPr>
          <w:rFonts w:ascii="Times New Roman" w:hAnsi="Times New Roman"/>
          <w:b/>
          <w:sz w:val="24"/>
          <w:szCs w:val="24"/>
        </w:rPr>
      </w:pPr>
    </w:p>
    <w:p w:rsidR="00E80060" w:rsidRDefault="00E80060" w:rsidP="008D2333">
      <w:pPr>
        <w:pStyle w:val="GRAFICOOO--01"/>
        <w:spacing w:after="0" w:line="480" w:lineRule="auto"/>
        <w:rPr>
          <w:rFonts w:ascii="Times New Roman" w:hAnsi="Times New Roman"/>
          <w:b/>
          <w:sz w:val="24"/>
          <w:szCs w:val="24"/>
        </w:rPr>
      </w:pPr>
    </w:p>
    <w:p w:rsidR="00210C61" w:rsidRDefault="00210C61" w:rsidP="008D2333">
      <w:pPr>
        <w:pStyle w:val="GRAFICOOO--01"/>
        <w:spacing w:after="0" w:line="480" w:lineRule="auto"/>
        <w:rPr>
          <w:rFonts w:ascii="Times New Roman" w:hAnsi="Times New Roman"/>
          <w:b/>
          <w:sz w:val="24"/>
          <w:szCs w:val="24"/>
        </w:rPr>
      </w:pPr>
    </w:p>
    <w:p w:rsidR="00210C61" w:rsidRPr="008D2333" w:rsidRDefault="00210C61" w:rsidP="008D2333">
      <w:pPr>
        <w:pStyle w:val="GRAFICOOO--01"/>
        <w:spacing w:after="0" w:line="480" w:lineRule="auto"/>
        <w:rPr>
          <w:rFonts w:ascii="Times New Roman" w:hAnsi="Times New Roman"/>
          <w:b/>
          <w:sz w:val="24"/>
          <w:szCs w:val="24"/>
        </w:rPr>
      </w:pPr>
    </w:p>
    <w:p w:rsidR="00733A77" w:rsidRPr="008D2333" w:rsidRDefault="002F00BD" w:rsidP="008D2333">
      <w:pPr>
        <w:pStyle w:val="GRAFICOOO--01"/>
        <w:spacing w:after="0" w:line="480" w:lineRule="auto"/>
        <w:rPr>
          <w:rFonts w:ascii="Times New Roman" w:hAnsi="Times New Roman"/>
          <w:b/>
          <w:sz w:val="24"/>
          <w:szCs w:val="24"/>
        </w:rPr>
      </w:pPr>
      <w:r w:rsidRPr="008D2333">
        <w:rPr>
          <w:rFonts w:ascii="Times New Roman" w:hAnsi="Times New Roman"/>
          <w:b/>
          <w:sz w:val="24"/>
          <w:szCs w:val="24"/>
        </w:rPr>
        <w:lastRenderedPageBreak/>
        <w:t>Gráfico N° 02</w:t>
      </w:r>
      <w:r w:rsidR="00733A77" w:rsidRPr="008D2333">
        <w:rPr>
          <w:rFonts w:ascii="Times New Roman" w:hAnsi="Times New Roman"/>
          <w:b/>
          <w:sz w:val="24"/>
          <w:szCs w:val="24"/>
        </w:rPr>
        <w:t>.- Buzamiento y Mineralización</w:t>
      </w:r>
      <w:bookmarkEnd w:id="131"/>
    </w:p>
    <w:p w:rsidR="00733A77" w:rsidRPr="00553790" w:rsidRDefault="00FE2442" w:rsidP="00A82FCF">
      <w:pPr>
        <w:ind w:right="96"/>
        <w:jc w:val="center"/>
        <w:rPr>
          <w:rFonts w:eastAsia="Times New Roman"/>
          <w:sz w:val="22"/>
          <w:szCs w:val="22"/>
        </w:rPr>
      </w:pPr>
      <w:r>
        <w:rPr>
          <w:noProof/>
          <w:sz w:val="22"/>
          <w:szCs w:val="22"/>
          <w:lang w:eastAsia="es-PE"/>
        </w:rPr>
        <w:drawing>
          <wp:inline distT="0" distB="0" distL="0" distR="0" wp14:anchorId="38A9017E" wp14:editId="46AB1072">
            <wp:extent cx="5161280" cy="2499360"/>
            <wp:effectExtent l="0" t="0" r="1270" b="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61280" cy="2499360"/>
                    </a:xfrm>
                    <a:prstGeom prst="rect">
                      <a:avLst/>
                    </a:prstGeom>
                    <a:noFill/>
                    <a:ln>
                      <a:noFill/>
                    </a:ln>
                  </pic:spPr>
                </pic:pic>
              </a:graphicData>
            </a:graphic>
          </wp:inline>
        </w:drawing>
      </w:r>
    </w:p>
    <w:p w:rsidR="00411784" w:rsidRPr="009C4403" w:rsidRDefault="00411784" w:rsidP="00411784">
      <w:pPr>
        <w:pStyle w:val="TABLA01"/>
        <w:spacing w:after="0" w:line="240" w:lineRule="auto"/>
        <w:ind w:firstLine="284"/>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BF4857">
        <w:rPr>
          <w:rFonts w:ascii="Times New Roman" w:hAnsi="Times New Roman" w:cs="Times New Roman"/>
          <w:b w:val="0"/>
          <w:color w:val="auto"/>
          <w:szCs w:val="20"/>
        </w:rPr>
        <w:t>MECAMINAS E.I.R.L.</w:t>
      </w:r>
    </w:p>
    <w:p w:rsidR="00E46B40" w:rsidRPr="006F7733" w:rsidRDefault="00E46B40" w:rsidP="00A82FCF">
      <w:pPr>
        <w:tabs>
          <w:tab w:val="left" w:pos="284"/>
        </w:tabs>
        <w:ind w:left="284"/>
        <w:jc w:val="both"/>
      </w:pPr>
    </w:p>
    <w:p w:rsidR="00411784" w:rsidRDefault="00411784" w:rsidP="00210C61">
      <w:pPr>
        <w:tabs>
          <w:tab w:val="left" w:pos="284"/>
        </w:tabs>
        <w:spacing w:line="480" w:lineRule="auto"/>
        <w:ind w:left="284"/>
        <w:jc w:val="both"/>
        <w:rPr>
          <w:sz w:val="24"/>
          <w:szCs w:val="24"/>
        </w:rPr>
      </w:pPr>
    </w:p>
    <w:p w:rsidR="00733A77" w:rsidRDefault="00733A77" w:rsidP="001B76DE">
      <w:pPr>
        <w:tabs>
          <w:tab w:val="left" w:pos="284"/>
        </w:tabs>
        <w:spacing w:line="480" w:lineRule="auto"/>
        <w:ind w:left="284" w:firstLine="567"/>
        <w:jc w:val="both"/>
        <w:rPr>
          <w:sz w:val="24"/>
          <w:szCs w:val="24"/>
        </w:rPr>
      </w:pPr>
      <w:r w:rsidRPr="00210C61">
        <w:rPr>
          <w:sz w:val="24"/>
          <w:szCs w:val="24"/>
        </w:rPr>
        <w:t xml:space="preserve">En el primer segmento se aprecia una vista N-S, con detalle del buzamiento como el emplazamiento de las estructuras. En el segundo segmento se muestra una vista N-SW del depósito señalando el </w:t>
      </w:r>
      <w:proofErr w:type="spellStart"/>
      <w:r w:rsidRPr="00210C61">
        <w:rPr>
          <w:sz w:val="24"/>
          <w:szCs w:val="24"/>
        </w:rPr>
        <w:t>fracturamiento</w:t>
      </w:r>
      <w:proofErr w:type="spellEnd"/>
      <w:r w:rsidRPr="00210C61">
        <w:rPr>
          <w:sz w:val="24"/>
          <w:szCs w:val="24"/>
        </w:rPr>
        <w:t xml:space="preserve"> post-mineralización que muestra el depósito.</w:t>
      </w:r>
    </w:p>
    <w:p w:rsidR="00733A77" w:rsidRPr="008F476A" w:rsidRDefault="001B76DE" w:rsidP="008F476A">
      <w:pPr>
        <w:pStyle w:val="Ttulo3"/>
        <w:spacing w:line="480" w:lineRule="auto"/>
        <w:rPr>
          <w:rFonts w:eastAsia="MS Mincho"/>
        </w:rPr>
      </w:pPr>
      <w:bookmarkStart w:id="132" w:name="_Toc428359949"/>
      <w:bookmarkStart w:id="133" w:name="_Toc450677143"/>
      <w:r>
        <w:t xml:space="preserve"> </w:t>
      </w:r>
      <w:r w:rsidR="00733A77" w:rsidRPr="008F476A">
        <w:t>D</w:t>
      </w:r>
      <w:bookmarkEnd w:id="132"/>
      <w:bookmarkEnd w:id="133"/>
      <w:r w:rsidR="008F476A">
        <w:t>escripción del yacimiento</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 xml:space="preserve">El depósito metálico denominado “Cuerpo 2”; está emplazado al margen Este del cerro </w:t>
      </w:r>
      <w:proofErr w:type="spellStart"/>
      <w:r w:rsidRPr="008F476A">
        <w:rPr>
          <w:sz w:val="24"/>
          <w:szCs w:val="24"/>
        </w:rPr>
        <w:t>Nuñupichu</w:t>
      </w:r>
      <w:proofErr w:type="spellEnd"/>
      <w:r w:rsidRPr="008F476A">
        <w:rPr>
          <w:sz w:val="24"/>
          <w:szCs w:val="24"/>
        </w:rPr>
        <w:t xml:space="preserve">, exactamente en una pendiente pronunciada, donde se eleva sobre la topografía local. Se ha clasificado a esta </w:t>
      </w:r>
      <w:proofErr w:type="spellStart"/>
      <w:r w:rsidRPr="008F476A">
        <w:rPr>
          <w:sz w:val="24"/>
          <w:szCs w:val="24"/>
        </w:rPr>
        <w:t>geoforma</w:t>
      </w:r>
      <w:proofErr w:type="spellEnd"/>
      <w:r w:rsidRPr="008F476A">
        <w:rPr>
          <w:sz w:val="24"/>
          <w:szCs w:val="24"/>
        </w:rPr>
        <w:t xml:space="preserve"> como espina de pescado y denota su pronunciamiento como producto de la erosión constante que la ha dejado expuesta por presentar   más resistencia al </w:t>
      </w:r>
      <w:proofErr w:type="spellStart"/>
      <w:r w:rsidRPr="008F476A">
        <w:rPr>
          <w:sz w:val="24"/>
          <w:szCs w:val="24"/>
        </w:rPr>
        <w:t>intemperismo</w:t>
      </w:r>
      <w:proofErr w:type="spellEnd"/>
      <w:r w:rsidRPr="008F476A">
        <w:rPr>
          <w:sz w:val="24"/>
          <w:szCs w:val="24"/>
        </w:rPr>
        <w:t xml:space="preserve"> que las rocas intrusivas circundantes, las que han sido trabajadas por el intenso clima y muestran una textura nodular a la superficie expuesta.</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El yacimiento metálico presente, se ha clasificado como un Filón Hidrotermal de secuencias piro-</w:t>
      </w:r>
      <w:proofErr w:type="spellStart"/>
      <w:r w:rsidRPr="008F476A">
        <w:rPr>
          <w:sz w:val="24"/>
          <w:szCs w:val="24"/>
        </w:rPr>
        <w:t>metasomáticas</w:t>
      </w:r>
      <w:proofErr w:type="spellEnd"/>
      <w:r w:rsidRPr="008F476A">
        <w:rPr>
          <w:sz w:val="24"/>
          <w:szCs w:val="24"/>
        </w:rPr>
        <w:t>; denominada así por sus diferentes características que definen su géne</w:t>
      </w:r>
      <w:r w:rsidR="00763042" w:rsidRPr="008F476A">
        <w:rPr>
          <w:sz w:val="24"/>
          <w:szCs w:val="24"/>
        </w:rPr>
        <w:t>sis cercana al lente o masa magmá</w:t>
      </w:r>
      <w:r w:rsidRPr="008F476A">
        <w:rPr>
          <w:sz w:val="24"/>
          <w:szCs w:val="24"/>
        </w:rPr>
        <w:t>tica, queda</w:t>
      </w:r>
      <w:r w:rsidR="00763042" w:rsidRPr="008F476A">
        <w:rPr>
          <w:sz w:val="24"/>
          <w:szCs w:val="24"/>
        </w:rPr>
        <w:t>n</w:t>
      </w:r>
      <w:r w:rsidRPr="008F476A">
        <w:rPr>
          <w:sz w:val="24"/>
          <w:szCs w:val="24"/>
        </w:rPr>
        <w:t xml:space="preserve">do expuesta en superficie por la constante erosión. Evidencia de ello lo componen los diferentes afloramientos de </w:t>
      </w:r>
      <w:proofErr w:type="spellStart"/>
      <w:r w:rsidRPr="008F476A">
        <w:rPr>
          <w:sz w:val="24"/>
          <w:szCs w:val="24"/>
        </w:rPr>
        <w:t>hematita</w:t>
      </w:r>
      <w:proofErr w:type="spellEnd"/>
      <w:r w:rsidRPr="008F476A">
        <w:rPr>
          <w:sz w:val="24"/>
          <w:szCs w:val="24"/>
        </w:rPr>
        <w:t xml:space="preserve"> </w:t>
      </w:r>
      <w:r w:rsidRPr="008F476A">
        <w:rPr>
          <w:sz w:val="24"/>
          <w:szCs w:val="24"/>
        </w:rPr>
        <w:lastRenderedPageBreak/>
        <w:t>y magnetita sobre el área circundante (Cuerpo 1) anexos a los afloramientos intrusivos difícilmente diferenciados por el fuerte top-</w:t>
      </w:r>
      <w:proofErr w:type="spellStart"/>
      <w:r w:rsidRPr="008F476A">
        <w:rPr>
          <w:sz w:val="24"/>
          <w:szCs w:val="24"/>
        </w:rPr>
        <w:t>soil</w:t>
      </w:r>
      <w:proofErr w:type="spellEnd"/>
      <w:r w:rsidRPr="008F476A">
        <w:rPr>
          <w:sz w:val="24"/>
          <w:szCs w:val="24"/>
        </w:rPr>
        <w:t>, que recubre los mismos.</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Es importante denotar que el yacimiento se presenta a manera de un caballo en una estructura más extensa compuesta por sílice del tipo calcedonia, y que también sobresale en la topografía; cortando y desplazando los estratos de caliza anexos al depósito, evidencia de ello se aprecia en los afloramientos y las crestas pronunciadas en el área de exploración.</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 xml:space="preserve">Estructuralmente se ha  definido este depósito como un  filón o  vena mineral de aspecto masivo con un rumbo promedio de N 60 E  y con presencia de </w:t>
      </w:r>
      <w:proofErr w:type="spellStart"/>
      <w:r w:rsidRPr="008F476A">
        <w:rPr>
          <w:sz w:val="24"/>
          <w:szCs w:val="24"/>
        </w:rPr>
        <w:t>fracturamiento</w:t>
      </w:r>
      <w:proofErr w:type="spellEnd"/>
      <w:r w:rsidRPr="008F476A">
        <w:rPr>
          <w:sz w:val="24"/>
          <w:szCs w:val="24"/>
        </w:rPr>
        <w:t xml:space="preserve"> tensional post mineral perpendicular a  la estructura;  no determinando presencia alguna  de segundos eventos </w:t>
      </w:r>
      <w:proofErr w:type="spellStart"/>
      <w:r w:rsidRPr="008F476A">
        <w:rPr>
          <w:sz w:val="24"/>
          <w:szCs w:val="24"/>
        </w:rPr>
        <w:t>mineralizantes</w:t>
      </w:r>
      <w:proofErr w:type="spellEnd"/>
      <w:r w:rsidRPr="008F476A">
        <w:rPr>
          <w:sz w:val="24"/>
          <w:szCs w:val="24"/>
        </w:rPr>
        <w:t xml:space="preserve"> que hayan influido en la estructura química de este.</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 xml:space="preserve">El yacimiento mineral tiene una longitud mayor a los 200 m. Y una  potencia aproximada de 12 m. en las zonas de enriquecimiento con tendencia a reducirse a los extremos norte y sur, teniendo una estructura metálica masiva, compuesta principalmente </w:t>
      </w:r>
      <w:r w:rsidR="002532CD" w:rsidRPr="008F476A">
        <w:rPr>
          <w:sz w:val="24"/>
          <w:szCs w:val="24"/>
        </w:rPr>
        <w:t xml:space="preserve">por </w:t>
      </w:r>
      <w:proofErr w:type="spellStart"/>
      <w:r w:rsidR="002532CD" w:rsidRPr="008F476A">
        <w:rPr>
          <w:sz w:val="24"/>
          <w:szCs w:val="24"/>
        </w:rPr>
        <w:t>Hematita</w:t>
      </w:r>
      <w:proofErr w:type="spellEnd"/>
      <w:r w:rsidR="002532CD" w:rsidRPr="008F476A">
        <w:rPr>
          <w:sz w:val="24"/>
          <w:szCs w:val="24"/>
        </w:rPr>
        <w:t xml:space="preserve">  y Magn</w:t>
      </w:r>
      <w:r w:rsidR="006A56C0" w:rsidRPr="008F476A">
        <w:rPr>
          <w:sz w:val="24"/>
          <w:szCs w:val="24"/>
        </w:rPr>
        <w:t>e</w:t>
      </w:r>
      <w:r w:rsidR="002532CD" w:rsidRPr="008F476A">
        <w:rPr>
          <w:sz w:val="24"/>
          <w:szCs w:val="24"/>
        </w:rPr>
        <w:t xml:space="preserve">tita, que </w:t>
      </w:r>
      <w:r w:rsidRPr="008F476A">
        <w:rPr>
          <w:sz w:val="24"/>
          <w:szCs w:val="24"/>
        </w:rPr>
        <w:t>a profundidad muestran un aspecto más consolidado.</w:t>
      </w:r>
    </w:p>
    <w:p w:rsidR="00733A77" w:rsidRPr="008F476A" w:rsidRDefault="00733A77" w:rsidP="008F476A">
      <w:pPr>
        <w:tabs>
          <w:tab w:val="left" w:pos="284"/>
        </w:tabs>
        <w:spacing w:line="480" w:lineRule="auto"/>
        <w:ind w:left="284"/>
        <w:jc w:val="both"/>
        <w:rPr>
          <w:sz w:val="24"/>
          <w:szCs w:val="24"/>
        </w:rPr>
      </w:pPr>
      <w:r w:rsidRPr="00BC309E">
        <w:rPr>
          <w:b/>
          <w:sz w:val="24"/>
          <w:szCs w:val="24"/>
        </w:rPr>
        <w:t>Mineralización</w:t>
      </w:r>
      <w:r w:rsidRPr="008F476A">
        <w:rPr>
          <w:b/>
          <w:sz w:val="24"/>
          <w:szCs w:val="24"/>
        </w:rPr>
        <w:t>.-</w:t>
      </w:r>
      <w:r w:rsidRPr="008F476A">
        <w:rPr>
          <w:sz w:val="24"/>
          <w:szCs w:val="24"/>
        </w:rPr>
        <w:t xml:space="preserve"> Entre los principales minerales encontrados sobre el depósito, los describimos a continuación en función a su ocurrencia y lo observado macroscópicamente.</w:t>
      </w:r>
    </w:p>
    <w:p w:rsidR="00733A77" w:rsidRPr="00BC309E" w:rsidRDefault="00733A77" w:rsidP="008F476A">
      <w:pPr>
        <w:tabs>
          <w:tab w:val="left" w:pos="284"/>
        </w:tabs>
        <w:spacing w:line="480" w:lineRule="auto"/>
        <w:ind w:left="284"/>
        <w:jc w:val="both"/>
        <w:rPr>
          <w:b/>
          <w:sz w:val="24"/>
          <w:szCs w:val="24"/>
        </w:rPr>
      </w:pPr>
      <w:r w:rsidRPr="00BC309E">
        <w:rPr>
          <w:b/>
          <w:sz w:val="24"/>
          <w:szCs w:val="24"/>
        </w:rPr>
        <w:t>Óxidos</w:t>
      </w:r>
    </w:p>
    <w:p w:rsidR="00733A77" w:rsidRPr="008F476A" w:rsidRDefault="00733A77" w:rsidP="008F476A">
      <w:pPr>
        <w:tabs>
          <w:tab w:val="left" w:pos="284"/>
        </w:tabs>
        <w:spacing w:line="480" w:lineRule="auto"/>
        <w:ind w:left="284"/>
        <w:jc w:val="both"/>
        <w:rPr>
          <w:sz w:val="24"/>
          <w:szCs w:val="24"/>
        </w:rPr>
      </w:pPr>
      <w:proofErr w:type="spellStart"/>
      <w:r w:rsidRPr="00BC309E">
        <w:rPr>
          <w:b/>
          <w:sz w:val="24"/>
          <w:szCs w:val="24"/>
        </w:rPr>
        <w:t>Hematita</w:t>
      </w:r>
      <w:proofErr w:type="spellEnd"/>
      <w:r w:rsidRPr="00BC309E">
        <w:rPr>
          <w:b/>
          <w:sz w:val="24"/>
          <w:szCs w:val="24"/>
        </w:rPr>
        <w:t xml:space="preserve"> (Fe2O3)</w:t>
      </w:r>
      <w:r w:rsidRPr="008F476A">
        <w:rPr>
          <w:b/>
          <w:sz w:val="24"/>
          <w:szCs w:val="24"/>
        </w:rPr>
        <w:t>.-</w:t>
      </w:r>
      <w:r w:rsidRPr="008F476A">
        <w:rPr>
          <w:sz w:val="24"/>
          <w:szCs w:val="24"/>
        </w:rPr>
        <w:t xml:space="preserve"> Es un mineral compuesto de óxido férrico, y se encuentra constituyendo importantes menas de hierro; ya que en estado natural contiene hasta un 70% de este metal.   Es también   el más abundante en nuestro depósito mineral, con una apariencia masiva en superficie expuesta y de una gama de colores que va desde tonalidades oscuras a rojizas. También encontramos parte de este en estado deleznable por la presencia de soluciones meteóricas que lo han alterado de su estado natural; evidenciado por la presencia del mismo como relleno de zonas de debilidad o </w:t>
      </w:r>
      <w:proofErr w:type="spellStart"/>
      <w:r w:rsidRPr="008F476A">
        <w:rPr>
          <w:sz w:val="24"/>
          <w:szCs w:val="24"/>
        </w:rPr>
        <w:t>fracturamiento</w:t>
      </w:r>
      <w:proofErr w:type="spellEnd"/>
      <w:r w:rsidRPr="008F476A">
        <w:rPr>
          <w:sz w:val="24"/>
          <w:szCs w:val="24"/>
        </w:rPr>
        <w:t>.</w:t>
      </w:r>
    </w:p>
    <w:p w:rsidR="00733A77" w:rsidRPr="008F476A" w:rsidRDefault="00733A77" w:rsidP="008F476A">
      <w:pPr>
        <w:tabs>
          <w:tab w:val="left" w:pos="284"/>
        </w:tabs>
        <w:spacing w:line="480" w:lineRule="auto"/>
        <w:ind w:left="284"/>
        <w:jc w:val="both"/>
        <w:rPr>
          <w:sz w:val="24"/>
          <w:szCs w:val="24"/>
        </w:rPr>
      </w:pPr>
      <w:r w:rsidRPr="00BC309E">
        <w:rPr>
          <w:b/>
          <w:sz w:val="24"/>
          <w:szCs w:val="24"/>
        </w:rPr>
        <w:lastRenderedPageBreak/>
        <w:t>Magnetita (Fe3O4)</w:t>
      </w:r>
      <w:r w:rsidRPr="008F476A">
        <w:rPr>
          <w:b/>
          <w:sz w:val="24"/>
          <w:szCs w:val="24"/>
        </w:rPr>
        <w:t>.-</w:t>
      </w:r>
      <w:r w:rsidRPr="008F476A">
        <w:rPr>
          <w:sz w:val="24"/>
          <w:szCs w:val="24"/>
        </w:rPr>
        <w:t xml:space="preserve"> Es un mineral de hierro constituido por óxido ferroso- </w:t>
      </w:r>
      <w:proofErr w:type="spellStart"/>
      <w:r w:rsidRPr="008F476A">
        <w:rPr>
          <w:sz w:val="24"/>
          <w:szCs w:val="24"/>
        </w:rPr>
        <w:t>diférrico</w:t>
      </w:r>
      <w:proofErr w:type="spellEnd"/>
      <w:r w:rsidRPr="008F476A">
        <w:rPr>
          <w:sz w:val="24"/>
          <w:szCs w:val="24"/>
        </w:rPr>
        <w:t xml:space="preserve">, y se presenta junto con la  </w:t>
      </w:r>
      <w:proofErr w:type="spellStart"/>
      <w:r w:rsidRPr="008F476A">
        <w:rPr>
          <w:sz w:val="24"/>
          <w:szCs w:val="24"/>
        </w:rPr>
        <w:t>hematita</w:t>
      </w:r>
      <w:proofErr w:type="spellEnd"/>
      <w:r w:rsidRPr="008F476A">
        <w:rPr>
          <w:sz w:val="24"/>
          <w:szCs w:val="24"/>
        </w:rPr>
        <w:t xml:space="preserve"> formando uno de los minerales de menas más importantes, al contener un 72% de hierro (es el mineral con más contenido en hierro), en   el depósito lo encontramos como mineral accesorio por estar en menor porcentaje que la </w:t>
      </w:r>
      <w:proofErr w:type="spellStart"/>
      <w:r w:rsidRPr="008F476A">
        <w:rPr>
          <w:sz w:val="24"/>
          <w:szCs w:val="24"/>
        </w:rPr>
        <w:t>Hematita</w:t>
      </w:r>
      <w:proofErr w:type="spellEnd"/>
      <w:r w:rsidRPr="008F476A">
        <w:rPr>
          <w:sz w:val="24"/>
          <w:szCs w:val="24"/>
        </w:rPr>
        <w:t>.</w:t>
      </w:r>
    </w:p>
    <w:p w:rsidR="00733A77" w:rsidRPr="008F476A" w:rsidRDefault="00733A77" w:rsidP="008F476A">
      <w:pPr>
        <w:tabs>
          <w:tab w:val="left" w:pos="284"/>
        </w:tabs>
        <w:spacing w:line="480" w:lineRule="auto"/>
        <w:ind w:left="284"/>
        <w:jc w:val="both"/>
        <w:rPr>
          <w:sz w:val="24"/>
          <w:szCs w:val="24"/>
        </w:rPr>
      </w:pPr>
      <w:proofErr w:type="spellStart"/>
      <w:r w:rsidRPr="00BC309E">
        <w:rPr>
          <w:b/>
          <w:sz w:val="24"/>
          <w:szCs w:val="24"/>
        </w:rPr>
        <w:t>Gohetita</w:t>
      </w:r>
      <w:proofErr w:type="spellEnd"/>
      <w:r w:rsidRPr="00BC309E">
        <w:rPr>
          <w:b/>
          <w:sz w:val="24"/>
          <w:szCs w:val="24"/>
        </w:rPr>
        <w:t xml:space="preserve"> </w:t>
      </w:r>
      <w:proofErr w:type="spellStart"/>
      <w:r w:rsidRPr="00BC309E">
        <w:rPr>
          <w:b/>
          <w:sz w:val="24"/>
          <w:szCs w:val="24"/>
        </w:rPr>
        <w:t>FeO</w:t>
      </w:r>
      <w:proofErr w:type="spellEnd"/>
      <w:r w:rsidRPr="00BC309E">
        <w:rPr>
          <w:b/>
          <w:sz w:val="24"/>
          <w:szCs w:val="24"/>
        </w:rPr>
        <w:t>(OH)</w:t>
      </w:r>
      <w:r w:rsidRPr="008F476A">
        <w:rPr>
          <w:b/>
          <w:sz w:val="24"/>
          <w:szCs w:val="24"/>
        </w:rPr>
        <w:t>.-</w:t>
      </w:r>
      <w:r w:rsidRPr="008F476A">
        <w:rPr>
          <w:sz w:val="24"/>
          <w:szCs w:val="24"/>
        </w:rPr>
        <w:t xml:space="preserve"> Es un </w:t>
      </w:r>
      <w:proofErr w:type="spellStart"/>
      <w:r w:rsidRPr="008F476A">
        <w:rPr>
          <w:sz w:val="24"/>
          <w:szCs w:val="24"/>
        </w:rPr>
        <w:t>óxi</w:t>
      </w:r>
      <w:proofErr w:type="spellEnd"/>
      <w:r w:rsidRPr="008F476A">
        <w:rPr>
          <w:sz w:val="24"/>
          <w:szCs w:val="24"/>
        </w:rPr>
        <w:t xml:space="preserve">-hidróxido de hierro con un contenido del 63% en hierro, y donde puede encontrarse hasta un 5% de manganeso. La </w:t>
      </w:r>
      <w:proofErr w:type="spellStart"/>
      <w:r w:rsidRPr="008F476A">
        <w:rPr>
          <w:sz w:val="24"/>
          <w:szCs w:val="24"/>
        </w:rPr>
        <w:t>feroxihita</w:t>
      </w:r>
      <w:proofErr w:type="spellEnd"/>
      <w:r w:rsidRPr="008F476A">
        <w:rPr>
          <w:sz w:val="24"/>
          <w:szCs w:val="24"/>
        </w:rPr>
        <w:t xml:space="preserve"> y la </w:t>
      </w:r>
      <w:proofErr w:type="spellStart"/>
      <w:r w:rsidRPr="008F476A">
        <w:rPr>
          <w:sz w:val="24"/>
          <w:szCs w:val="24"/>
        </w:rPr>
        <w:t>lepidocrita</w:t>
      </w:r>
      <w:proofErr w:type="spellEnd"/>
      <w:r w:rsidRPr="008F476A">
        <w:rPr>
          <w:sz w:val="24"/>
          <w:szCs w:val="24"/>
        </w:rPr>
        <w:t xml:space="preserve"> son polimorfos de este mineral, pues tienen igual composición y fórmula, pero diferente sistema de cristalización, no apreciándose macroscópicamente por estar como traza pero si denotando su presencia.</w:t>
      </w:r>
    </w:p>
    <w:p w:rsidR="00733A77" w:rsidRPr="008F476A" w:rsidRDefault="00733A77" w:rsidP="008F476A">
      <w:pPr>
        <w:tabs>
          <w:tab w:val="left" w:pos="284"/>
        </w:tabs>
        <w:spacing w:line="480" w:lineRule="auto"/>
        <w:ind w:left="284"/>
        <w:jc w:val="both"/>
        <w:rPr>
          <w:sz w:val="24"/>
          <w:szCs w:val="24"/>
        </w:rPr>
      </w:pPr>
      <w:proofErr w:type="spellStart"/>
      <w:r w:rsidRPr="00BC309E">
        <w:rPr>
          <w:b/>
          <w:sz w:val="24"/>
          <w:szCs w:val="24"/>
        </w:rPr>
        <w:t>SíliceCalcedonia</w:t>
      </w:r>
      <w:proofErr w:type="spellEnd"/>
      <w:r w:rsidRPr="00BC309E">
        <w:rPr>
          <w:b/>
          <w:sz w:val="24"/>
          <w:szCs w:val="24"/>
        </w:rPr>
        <w:t xml:space="preserve"> (SiO2)</w:t>
      </w:r>
      <w:r w:rsidRPr="008F476A">
        <w:rPr>
          <w:b/>
          <w:sz w:val="24"/>
          <w:szCs w:val="24"/>
        </w:rPr>
        <w:t>.-</w:t>
      </w:r>
      <w:r w:rsidRPr="008F476A">
        <w:rPr>
          <w:sz w:val="24"/>
          <w:szCs w:val="24"/>
        </w:rPr>
        <w:t xml:space="preserve"> es un mineral de estructura </w:t>
      </w:r>
      <w:proofErr w:type="spellStart"/>
      <w:r w:rsidRPr="008F476A">
        <w:rPr>
          <w:sz w:val="24"/>
          <w:szCs w:val="24"/>
        </w:rPr>
        <w:t>microcristalina</w:t>
      </w:r>
      <w:proofErr w:type="spellEnd"/>
      <w:r w:rsidRPr="008F476A">
        <w:rPr>
          <w:sz w:val="24"/>
          <w:szCs w:val="24"/>
        </w:rPr>
        <w:t xml:space="preserve"> relacionada con el cuarzo, de igual fórmula química que este con la diferencia que no forma cristales bien desarrollados. Los cristales que dan cuerpo a la calcedonia son diminutos, tan pequeños que resultan inapreciables, y se encuentran densamente empaquetados unos con otros para formar unas fibras que quedan inmersas en una matriz más o menos amorfa; sobre el yacimiento esta se presenta de manera abundante y de aspecto masivo, dando la figura de una cresta que sobresale en la topografía poco sinuosa y con cierto paralelismo con el afloramiento del depósito mineral.</w:t>
      </w:r>
    </w:p>
    <w:p w:rsidR="00733A77" w:rsidRPr="008F476A" w:rsidRDefault="00733A77" w:rsidP="008F476A">
      <w:pPr>
        <w:tabs>
          <w:tab w:val="left" w:pos="284"/>
        </w:tabs>
        <w:spacing w:line="480" w:lineRule="auto"/>
        <w:ind w:left="284"/>
        <w:jc w:val="both"/>
        <w:rPr>
          <w:sz w:val="24"/>
          <w:szCs w:val="24"/>
        </w:rPr>
      </w:pPr>
      <w:r w:rsidRPr="00BC309E">
        <w:rPr>
          <w:b/>
          <w:sz w:val="24"/>
          <w:szCs w:val="24"/>
        </w:rPr>
        <w:t>Ópalo (SiO2  nH2O)</w:t>
      </w:r>
      <w:r w:rsidRPr="008F476A">
        <w:rPr>
          <w:b/>
          <w:sz w:val="24"/>
          <w:szCs w:val="24"/>
        </w:rPr>
        <w:t>.-</w:t>
      </w:r>
      <w:r w:rsidRPr="008F476A">
        <w:rPr>
          <w:sz w:val="24"/>
          <w:szCs w:val="24"/>
        </w:rPr>
        <w:t xml:space="preserve"> Es sílice amorfa o sílice hidratada, es decir, está compuesto de dióxido de silicio (sílice), lo mismo que el cuarzo y otros minerales relacionados, pero al igual que la calcedonia difiere principalmente de estos en el sistema a cristalizar. De color rojizo y textura micro granular se encuentra diseminado sobre el yacimiento así como en depósitos aledaños acompañando al ensamble mineralizado.</w:t>
      </w:r>
    </w:p>
    <w:p w:rsidR="00632833" w:rsidRDefault="00632833" w:rsidP="008F476A">
      <w:pPr>
        <w:tabs>
          <w:tab w:val="left" w:pos="284"/>
        </w:tabs>
        <w:spacing w:line="480" w:lineRule="auto"/>
        <w:ind w:left="284"/>
        <w:jc w:val="both"/>
        <w:rPr>
          <w:b/>
          <w:sz w:val="24"/>
          <w:szCs w:val="24"/>
          <w:u w:val="single"/>
        </w:rPr>
      </w:pPr>
    </w:p>
    <w:p w:rsidR="00632833" w:rsidRDefault="00632833" w:rsidP="008F476A">
      <w:pPr>
        <w:tabs>
          <w:tab w:val="left" w:pos="284"/>
        </w:tabs>
        <w:spacing w:line="480" w:lineRule="auto"/>
        <w:ind w:left="284"/>
        <w:jc w:val="both"/>
        <w:rPr>
          <w:b/>
          <w:sz w:val="24"/>
          <w:szCs w:val="24"/>
          <w:u w:val="single"/>
        </w:rPr>
      </w:pPr>
    </w:p>
    <w:p w:rsidR="00E80060" w:rsidRDefault="00E80060" w:rsidP="008F476A">
      <w:pPr>
        <w:tabs>
          <w:tab w:val="left" w:pos="284"/>
        </w:tabs>
        <w:spacing w:line="480" w:lineRule="auto"/>
        <w:ind w:left="284"/>
        <w:jc w:val="both"/>
        <w:rPr>
          <w:b/>
          <w:sz w:val="24"/>
          <w:szCs w:val="24"/>
          <w:u w:val="single"/>
        </w:rPr>
      </w:pPr>
    </w:p>
    <w:p w:rsidR="00733A77" w:rsidRPr="00BC309E" w:rsidRDefault="00733A77" w:rsidP="008F476A">
      <w:pPr>
        <w:tabs>
          <w:tab w:val="left" w:pos="284"/>
        </w:tabs>
        <w:spacing w:line="480" w:lineRule="auto"/>
        <w:ind w:left="284"/>
        <w:jc w:val="both"/>
        <w:rPr>
          <w:b/>
          <w:sz w:val="24"/>
          <w:szCs w:val="24"/>
        </w:rPr>
      </w:pPr>
      <w:r w:rsidRPr="00BC309E">
        <w:rPr>
          <w:b/>
          <w:sz w:val="24"/>
          <w:szCs w:val="24"/>
        </w:rPr>
        <w:lastRenderedPageBreak/>
        <w:t>Otros</w:t>
      </w:r>
    </w:p>
    <w:p w:rsidR="00733A77" w:rsidRPr="008F476A" w:rsidRDefault="00733A77" w:rsidP="008F476A">
      <w:pPr>
        <w:tabs>
          <w:tab w:val="left" w:pos="284"/>
        </w:tabs>
        <w:spacing w:line="480" w:lineRule="auto"/>
        <w:ind w:left="284"/>
        <w:jc w:val="both"/>
        <w:rPr>
          <w:sz w:val="24"/>
          <w:szCs w:val="24"/>
        </w:rPr>
      </w:pPr>
      <w:r w:rsidRPr="00BC309E">
        <w:rPr>
          <w:b/>
          <w:sz w:val="24"/>
          <w:szCs w:val="24"/>
        </w:rPr>
        <w:t>Calcita (CaCO3)</w:t>
      </w:r>
      <w:r w:rsidRPr="008F476A">
        <w:rPr>
          <w:b/>
          <w:sz w:val="24"/>
          <w:szCs w:val="24"/>
        </w:rPr>
        <w:t>.-</w:t>
      </w:r>
      <w:r w:rsidRPr="008F476A">
        <w:rPr>
          <w:sz w:val="24"/>
          <w:szCs w:val="24"/>
        </w:rPr>
        <w:t xml:space="preserve"> Es un carbonato de calcio, de aspecto vítreo y textura cristalina, muchas veces parecido al cuarzo pero de una dureza mucho menor que este; sobre el deposito se encuentra relacionado a eventos hidrotermales post genéticos, rellenando zonas de debilidad.</w:t>
      </w:r>
    </w:p>
    <w:p w:rsidR="00733A77" w:rsidRPr="008F476A" w:rsidRDefault="00733A77" w:rsidP="008F476A">
      <w:pPr>
        <w:tabs>
          <w:tab w:val="left" w:pos="284"/>
        </w:tabs>
        <w:spacing w:line="480" w:lineRule="auto"/>
        <w:ind w:left="284"/>
        <w:jc w:val="both"/>
        <w:rPr>
          <w:sz w:val="24"/>
          <w:szCs w:val="24"/>
        </w:rPr>
      </w:pPr>
      <w:r w:rsidRPr="00BC309E">
        <w:rPr>
          <w:b/>
          <w:sz w:val="24"/>
          <w:szCs w:val="24"/>
        </w:rPr>
        <w:t>Malaquita (Cu2 (OH2)2CO3)</w:t>
      </w:r>
      <w:r w:rsidRPr="008F476A">
        <w:rPr>
          <w:b/>
          <w:sz w:val="24"/>
          <w:szCs w:val="24"/>
        </w:rPr>
        <w:t>.-</w:t>
      </w:r>
      <w:r w:rsidRPr="008F476A">
        <w:rPr>
          <w:sz w:val="24"/>
          <w:szCs w:val="24"/>
        </w:rPr>
        <w:t xml:space="preserve"> Es un </w:t>
      </w:r>
      <w:proofErr w:type="spellStart"/>
      <w:r w:rsidRPr="008F476A">
        <w:rPr>
          <w:sz w:val="24"/>
          <w:szCs w:val="24"/>
        </w:rPr>
        <w:t>dihidroxido</w:t>
      </w:r>
      <w:proofErr w:type="spellEnd"/>
      <w:r w:rsidRPr="008F476A">
        <w:rPr>
          <w:sz w:val="24"/>
          <w:szCs w:val="24"/>
        </w:rPr>
        <w:t xml:space="preserve"> de carbonato de cobre (II). Y posee un 57,0% de cobre, ubicándolo como mineral de mena por este elemento, sobre el  deposito descrito en el  presente informe ,  no  se denota su  presencia , restringiéndola a afloramientos asociados a las calizas (</w:t>
      </w:r>
      <w:proofErr w:type="spellStart"/>
      <w:r w:rsidRPr="008F476A">
        <w:rPr>
          <w:sz w:val="24"/>
          <w:szCs w:val="24"/>
        </w:rPr>
        <w:t>Ayabacas</w:t>
      </w:r>
      <w:proofErr w:type="spellEnd"/>
      <w:r w:rsidRPr="008F476A">
        <w:rPr>
          <w:sz w:val="24"/>
          <w:szCs w:val="24"/>
        </w:rPr>
        <w:t>) circundantes.</w:t>
      </w:r>
    </w:p>
    <w:p w:rsidR="00733A77" w:rsidRPr="008F476A" w:rsidRDefault="00733A77" w:rsidP="008F476A">
      <w:pPr>
        <w:tabs>
          <w:tab w:val="left" w:pos="284"/>
        </w:tabs>
        <w:spacing w:line="480" w:lineRule="auto"/>
        <w:ind w:left="284"/>
        <w:jc w:val="both"/>
        <w:rPr>
          <w:sz w:val="24"/>
          <w:szCs w:val="24"/>
        </w:rPr>
      </w:pPr>
      <w:r w:rsidRPr="00BC309E">
        <w:rPr>
          <w:b/>
          <w:sz w:val="24"/>
          <w:szCs w:val="24"/>
        </w:rPr>
        <w:t>Crisocola (Cu SiO3 2H2O)</w:t>
      </w:r>
      <w:r w:rsidRPr="008F476A">
        <w:rPr>
          <w:b/>
          <w:sz w:val="24"/>
          <w:szCs w:val="24"/>
        </w:rPr>
        <w:t>.-</w:t>
      </w:r>
      <w:r w:rsidRPr="008F476A">
        <w:rPr>
          <w:sz w:val="24"/>
          <w:szCs w:val="24"/>
        </w:rPr>
        <w:t xml:space="preserve"> Es un silicato de cobre hidratado, a veces denominado "cobre silíceo". Podemos observarlo formando incrustaciones en la roca, o bien rellenando vetas, resaltando principalmente por una intensa coloración verde brillante a azulado,   pero al igual que la malaquita se encuentra asociado a segmentos minerales fuera del área de exploración descrita.</w:t>
      </w:r>
    </w:p>
    <w:p w:rsidR="00733A77" w:rsidRPr="008F476A" w:rsidRDefault="00733A77" w:rsidP="008F476A">
      <w:pPr>
        <w:tabs>
          <w:tab w:val="left" w:pos="284"/>
        </w:tabs>
        <w:spacing w:line="480" w:lineRule="auto"/>
        <w:ind w:left="284"/>
        <w:jc w:val="both"/>
        <w:rPr>
          <w:sz w:val="24"/>
          <w:szCs w:val="24"/>
        </w:rPr>
      </w:pPr>
      <w:r w:rsidRPr="00BC309E">
        <w:rPr>
          <w:b/>
          <w:sz w:val="24"/>
          <w:szCs w:val="24"/>
        </w:rPr>
        <w:t>Minerales de alteración</w:t>
      </w:r>
      <w:r w:rsidRPr="008F476A">
        <w:rPr>
          <w:b/>
          <w:sz w:val="24"/>
          <w:szCs w:val="24"/>
        </w:rPr>
        <w:t>.-</w:t>
      </w:r>
      <w:r w:rsidRPr="008F476A">
        <w:rPr>
          <w:sz w:val="24"/>
          <w:szCs w:val="24"/>
        </w:rPr>
        <w:t xml:space="preserve"> El yacimiento hidrotermal descrito en el presente informe, mantiene sus características físico-químicas constantes, así como el aspecto masivo y lo  reducido de sus dimensiones,  por  lo que los minerales de alteración producidos  no van a encontrarse bien definidos, sino restringidos a las arcillas de alteración y zonas de debilidad, donde se presentan como producto del </w:t>
      </w:r>
      <w:proofErr w:type="spellStart"/>
      <w:r w:rsidRPr="008F476A">
        <w:rPr>
          <w:sz w:val="24"/>
          <w:szCs w:val="24"/>
        </w:rPr>
        <w:t>intemperismo</w:t>
      </w:r>
      <w:proofErr w:type="spellEnd"/>
      <w:r w:rsidRPr="008F476A">
        <w:rPr>
          <w:sz w:val="24"/>
          <w:szCs w:val="24"/>
        </w:rPr>
        <w:t xml:space="preserve"> principalmente.</w:t>
      </w:r>
    </w:p>
    <w:p w:rsidR="00733A77" w:rsidRPr="008F476A" w:rsidRDefault="00733A77" w:rsidP="008F476A">
      <w:pPr>
        <w:tabs>
          <w:tab w:val="left" w:pos="284"/>
        </w:tabs>
        <w:spacing w:line="480" w:lineRule="auto"/>
        <w:ind w:left="284"/>
        <w:jc w:val="both"/>
        <w:rPr>
          <w:sz w:val="24"/>
          <w:szCs w:val="24"/>
        </w:rPr>
      </w:pPr>
      <w:r w:rsidRPr="008F476A">
        <w:rPr>
          <w:sz w:val="24"/>
          <w:szCs w:val="24"/>
        </w:rPr>
        <w:t xml:space="preserve">Por lo expuesto se hace complicado tener un criterio uniforme para la clasificación de los distintos tipos de alteración, por consiguiente solo se ha hecho una descripción en función al mineral más abundante y más perceptible en la roca alterada, como lo ejemplifica la presencia de la </w:t>
      </w:r>
      <w:proofErr w:type="spellStart"/>
      <w:r w:rsidRPr="008F476A">
        <w:rPr>
          <w:sz w:val="24"/>
          <w:szCs w:val="24"/>
        </w:rPr>
        <w:t>sericita</w:t>
      </w:r>
      <w:proofErr w:type="spellEnd"/>
      <w:r w:rsidRPr="008F476A">
        <w:rPr>
          <w:sz w:val="24"/>
          <w:szCs w:val="24"/>
        </w:rPr>
        <w:t xml:space="preserve">; derivada de la alteración de las plagioclasas y </w:t>
      </w:r>
      <w:proofErr w:type="spellStart"/>
      <w:r w:rsidRPr="008F476A">
        <w:rPr>
          <w:sz w:val="24"/>
          <w:szCs w:val="24"/>
        </w:rPr>
        <w:t>fedelspatos</w:t>
      </w:r>
      <w:proofErr w:type="spellEnd"/>
      <w:r w:rsidRPr="008F476A">
        <w:rPr>
          <w:sz w:val="24"/>
          <w:szCs w:val="24"/>
        </w:rPr>
        <w:t xml:space="preserve"> potásicos con cantidades menores de caolinita . Normalmente también se considera que los minerales </w:t>
      </w:r>
      <w:proofErr w:type="spellStart"/>
      <w:r w:rsidRPr="008F476A">
        <w:rPr>
          <w:sz w:val="24"/>
          <w:szCs w:val="24"/>
        </w:rPr>
        <w:t>maficos</w:t>
      </w:r>
      <w:proofErr w:type="spellEnd"/>
      <w:r w:rsidRPr="008F476A">
        <w:rPr>
          <w:sz w:val="24"/>
          <w:szCs w:val="24"/>
        </w:rPr>
        <w:t xml:space="preserve"> están destruidos en este tipo de alteración.</w:t>
      </w:r>
    </w:p>
    <w:p w:rsidR="00733A77" w:rsidRPr="008F476A" w:rsidRDefault="001B76DE" w:rsidP="008F476A">
      <w:pPr>
        <w:pStyle w:val="Ttulo3"/>
        <w:spacing w:line="480" w:lineRule="auto"/>
        <w:rPr>
          <w:rFonts w:eastAsia="MS Mincho"/>
        </w:rPr>
      </w:pPr>
      <w:bookmarkStart w:id="134" w:name="_Toc428359950"/>
      <w:bookmarkStart w:id="135" w:name="_Toc450677144"/>
      <w:r>
        <w:lastRenderedPageBreak/>
        <w:t xml:space="preserve"> </w:t>
      </w:r>
      <w:r w:rsidR="00733A77" w:rsidRPr="008F476A">
        <w:t>M</w:t>
      </w:r>
      <w:bookmarkEnd w:id="134"/>
      <w:bookmarkEnd w:id="135"/>
      <w:r w:rsidR="000B2B23">
        <w:t>odelamiento geológico</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El modelamiento del yacimiento mineral y el cálculo de sus recurs</w:t>
      </w:r>
      <w:r w:rsidR="004535E3">
        <w:rPr>
          <w:sz w:val="24"/>
          <w:szCs w:val="24"/>
        </w:rPr>
        <w:t>os en sus diferentes categorías</w:t>
      </w:r>
      <w:r w:rsidRPr="008F476A">
        <w:rPr>
          <w:sz w:val="24"/>
          <w:szCs w:val="24"/>
        </w:rPr>
        <w:t xml:space="preserve"> está basado en estudios geofísicos sobre </w:t>
      </w:r>
      <w:r w:rsidR="004535E3">
        <w:rPr>
          <w:sz w:val="24"/>
          <w:szCs w:val="24"/>
        </w:rPr>
        <w:t xml:space="preserve">el </w:t>
      </w:r>
      <w:r w:rsidRPr="008F476A">
        <w:rPr>
          <w:sz w:val="24"/>
          <w:szCs w:val="24"/>
        </w:rPr>
        <w:t>área involucrada, para lo cual se sugirió hacer un reticulado compuesto por 12 Sondajes Eléctricos Verticales que brinden el sustento técnico para tal efecto.</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El Estudio Geofísico empleó el método de prospección eléctrica de resistividad en su modalidad de Sondeos Eléctricos Verticales, que se describe a continuación.</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Un SEV permite obtener información (1D) del terreno mediante la aplicación de un pulso de corriente eléctrica como estímulo y el simultáneo registro de la diferencia de potencial generada por el terreno a modo de respuesta. Utilizando la Ecuación de Laplace es posible deducir el perfil estratigráfico a partir de un set de datos "Estímulo / Respuesta" obtenidos en el terreno. Este método permite caracterizar el subsuelo, detectar napas subterráneas, calificar el estado del basamento rocoso</w:t>
      </w:r>
      <w:r w:rsidR="001B76DE">
        <w:rPr>
          <w:sz w:val="24"/>
          <w:szCs w:val="24"/>
        </w:rPr>
        <w:t xml:space="preserve"> y</w:t>
      </w:r>
      <w:r w:rsidRPr="008F476A">
        <w:rPr>
          <w:sz w:val="24"/>
          <w:szCs w:val="24"/>
        </w:rPr>
        <w:t xml:space="preserve"> conoc</w:t>
      </w:r>
      <w:r w:rsidR="001B76DE">
        <w:rPr>
          <w:sz w:val="24"/>
          <w:szCs w:val="24"/>
        </w:rPr>
        <w:t>er la estratigrafía del terreno.</w:t>
      </w:r>
      <w:r w:rsidRPr="008F476A">
        <w:rPr>
          <w:sz w:val="24"/>
          <w:szCs w:val="24"/>
        </w:rPr>
        <w:t xml:space="preserve"> </w:t>
      </w:r>
    </w:p>
    <w:p w:rsidR="00733A77" w:rsidRPr="008F476A" w:rsidRDefault="00733A77" w:rsidP="001B76DE">
      <w:pPr>
        <w:tabs>
          <w:tab w:val="left" w:pos="284"/>
        </w:tabs>
        <w:spacing w:line="480" w:lineRule="auto"/>
        <w:ind w:left="284" w:firstLine="567"/>
        <w:jc w:val="both"/>
        <w:rPr>
          <w:sz w:val="24"/>
          <w:szCs w:val="24"/>
        </w:rPr>
      </w:pPr>
      <w:r w:rsidRPr="008F476A">
        <w:rPr>
          <w:sz w:val="24"/>
          <w:szCs w:val="24"/>
        </w:rPr>
        <w:t>La ubicación de los puntos de sondeo</w:t>
      </w:r>
      <w:r w:rsidR="00BF4857">
        <w:rPr>
          <w:sz w:val="24"/>
          <w:szCs w:val="24"/>
        </w:rPr>
        <w:t xml:space="preserve"> (Cuadro 2.33)</w:t>
      </w:r>
      <w:r w:rsidRPr="008F476A">
        <w:rPr>
          <w:sz w:val="24"/>
          <w:szCs w:val="24"/>
        </w:rPr>
        <w:t xml:space="preserve">  dadas en el sistema WGS 84 son l</w:t>
      </w:r>
      <w:r w:rsidR="00D06AE9">
        <w:rPr>
          <w:sz w:val="24"/>
          <w:szCs w:val="24"/>
        </w:rPr>
        <w:t>o</w:t>
      </w:r>
      <w:r w:rsidRPr="008F476A">
        <w:rPr>
          <w:sz w:val="24"/>
          <w:szCs w:val="24"/>
        </w:rPr>
        <w:t>s siguientes:</w:t>
      </w:r>
    </w:p>
    <w:p w:rsidR="00733A77" w:rsidRPr="008F476A" w:rsidRDefault="00CF7A60" w:rsidP="008F476A">
      <w:pPr>
        <w:pStyle w:val="CUADROOO--01"/>
        <w:spacing w:after="0" w:line="480" w:lineRule="auto"/>
        <w:rPr>
          <w:rFonts w:ascii="Times New Roman" w:hAnsi="Times New Roman"/>
          <w:b/>
          <w:sz w:val="24"/>
          <w:szCs w:val="24"/>
        </w:rPr>
      </w:pPr>
      <w:bookmarkStart w:id="136" w:name="_Toc428267503"/>
      <w:r w:rsidRPr="008F476A">
        <w:rPr>
          <w:rFonts w:ascii="Times New Roman" w:hAnsi="Times New Roman"/>
          <w:b/>
          <w:sz w:val="24"/>
          <w:szCs w:val="24"/>
        </w:rPr>
        <w:t xml:space="preserve">Cuadro </w:t>
      </w:r>
      <w:r w:rsidR="00DD17DC">
        <w:rPr>
          <w:rFonts w:ascii="Times New Roman" w:hAnsi="Times New Roman"/>
          <w:b/>
          <w:sz w:val="24"/>
          <w:szCs w:val="24"/>
        </w:rPr>
        <w:t>2.</w:t>
      </w:r>
      <w:r w:rsidR="00527740" w:rsidRPr="008F476A">
        <w:rPr>
          <w:rFonts w:ascii="Times New Roman" w:hAnsi="Times New Roman"/>
          <w:b/>
          <w:sz w:val="24"/>
          <w:szCs w:val="24"/>
        </w:rPr>
        <w:t>33</w:t>
      </w:r>
      <w:r w:rsidR="00733A77" w:rsidRPr="008F476A">
        <w:rPr>
          <w:rFonts w:ascii="Times New Roman" w:hAnsi="Times New Roman"/>
          <w:b/>
          <w:sz w:val="24"/>
          <w:szCs w:val="24"/>
        </w:rPr>
        <w:t xml:space="preserve">.- Puntos de </w:t>
      </w:r>
      <w:r w:rsidR="002F00BD" w:rsidRPr="008F476A">
        <w:rPr>
          <w:rFonts w:ascii="Times New Roman" w:hAnsi="Times New Roman"/>
          <w:b/>
          <w:sz w:val="24"/>
          <w:szCs w:val="24"/>
        </w:rPr>
        <w:t>S</w:t>
      </w:r>
      <w:r w:rsidR="00733A77" w:rsidRPr="008F476A">
        <w:rPr>
          <w:rFonts w:ascii="Times New Roman" w:hAnsi="Times New Roman"/>
          <w:b/>
          <w:sz w:val="24"/>
          <w:szCs w:val="24"/>
        </w:rPr>
        <w:t>ondeo</w:t>
      </w:r>
      <w:bookmarkEnd w:id="136"/>
      <w:r w:rsidR="002F00BD" w:rsidRPr="008F476A">
        <w:rPr>
          <w:rFonts w:ascii="Times New Roman" w:hAnsi="Times New Roman"/>
          <w:b/>
          <w:sz w:val="24"/>
          <w:szCs w:val="24"/>
        </w:rPr>
        <w:t xml:space="preserve">s Eléctricos Verticales </w:t>
      </w:r>
    </w:p>
    <w:tbl>
      <w:tblPr>
        <w:tblW w:w="3859" w:type="dxa"/>
        <w:jc w:val="center"/>
        <w:tblCellMar>
          <w:left w:w="70" w:type="dxa"/>
          <w:right w:w="70" w:type="dxa"/>
        </w:tblCellMar>
        <w:tblLook w:val="04A0" w:firstRow="1" w:lastRow="0" w:firstColumn="1" w:lastColumn="0" w:noHBand="0" w:noVBand="1"/>
      </w:tblPr>
      <w:tblGrid>
        <w:gridCol w:w="993"/>
        <w:gridCol w:w="1165"/>
        <w:gridCol w:w="1701"/>
      </w:tblGrid>
      <w:tr w:rsidR="00733A77" w:rsidRPr="00553790" w:rsidTr="000E1ACD">
        <w:trPr>
          <w:trHeight w:val="301"/>
          <w:jc w:val="center"/>
        </w:trPr>
        <w:tc>
          <w:tcPr>
            <w:tcW w:w="993"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733A77" w:rsidRPr="00553790" w:rsidRDefault="00733A77" w:rsidP="00A82FCF">
            <w:pPr>
              <w:rPr>
                <w:rFonts w:eastAsia="Times New Roman"/>
                <w:b/>
                <w:bCs/>
                <w:color w:val="000000"/>
                <w:sz w:val="22"/>
                <w:szCs w:val="22"/>
                <w:lang w:eastAsia="es-PE"/>
              </w:rPr>
            </w:pPr>
          </w:p>
        </w:tc>
        <w:tc>
          <w:tcPr>
            <w:tcW w:w="2866" w:type="dxa"/>
            <w:gridSpan w:val="2"/>
            <w:tcBorders>
              <w:top w:val="single" w:sz="4" w:space="0" w:color="auto"/>
              <w:left w:val="nil"/>
              <w:bottom w:val="single" w:sz="4" w:space="0" w:color="auto"/>
              <w:right w:val="single" w:sz="4" w:space="0" w:color="auto"/>
            </w:tcBorders>
            <w:shd w:val="clear" w:color="auto" w:fill="8DB3E2" w:themeFill="text2" w:themeFillTint="66"/>
            <w:vAlign w:val="center"/>
            <w:hideMark/>
          </w:tcPr>
          <w:p w:rsidR="00733A77" w:rsidRPr="00553790" w:rsidRDefault="00733A77" w:rsidP="00A82FCF">
            <w:pPr>
              <w:jc w:val="center"/>
              <w:rPr>
                <w:rFonts w:eastAsia="Times New Roman"/>
                <w:b/>
                <w:bCs/>
                <w:color w:val="000000"/>
                <w:sz w:val="22"/>
                <w:szCs w:val="22"/>
                <w:lang w:eastAsia="es-PE"/>
              </w:rPr>
            </w:pPr>
            <w:r w:rsidRPr="00553790">
              <w:rPr>
                <w:rFonts w:eastAsia="Times New Roman"/>
                <w:b/>
                <w:bCs/>
                <w:color w:val="000000"/>
                <w:sz w:val="22"/>
                <w:szCs w:val="22"/>
                <w:lang w:eastAsia="es-PE"/>
              </w:rPr>
              <w:t>Coordenadas WGS 84</w:t>
            </w:r>
          </w:p>
        </w:tc>
      </w:tr>
      <w:tr w:rsidR="00733A77" w:rsidRPr="00553790" w:rsidTr="000E1ACD">
        <w:trPr>
          <w:trHeight w:val="301"/>
          <w:jc w:val="center"/>
        </w:trPr>
        <w:tc>
          <w:tcPr>
            <w:tcW w:w="993" w:type="dxa"/>
            <w:tcBorders>
              <w:top w:val="nil"/>
              <w:left w:val="single" w:sz="4" w:space="0" w:color="auto"/>
              <w:bottom w:val="single" w:sz="4" w:space="0" w:color="auto"/>
              <w:right w:val="single" w:sz="4" w:space="0" w:color="auto"/>
            </w:tcBorders>
            <w:shd w:val="clear" w:color="auto" w:fill="8DB3E2" w:themeFill="text2" w:themeFillTint="66"/>
            <w:vAlign w:val="center"/>
            <w:hideMark/>
          </w:tcPr>
          <w:p w:rsidR="00733A77" w:rsidRPr="00553790" w:rsidRDefault="00733A77" w:rsidP="00D06AE9">
            <w:pPr>
              <w:jc w:val="center"/>
              <w:rPr>
                <w:rFonts w:eastAsia="Times New Roman"/>
                <w:b/>
                <w:bCs/>
                <w:color w:val="000000"/>
                <w:sz w:val="22"/>
                <w:szCs w:val="22"/>
                <w:lang w:eastAsia="es-PE"/>
              </w:rPr>
            </w:pPr>
            <w:r w:rsidRPr="00553790">
              <w:rPr>
                <w:rFonts w:eastAsia="Times New Roman"/>
                <w:b/>
                <w:bCs/>
                <w:color w:val="000000"/>
                <w:sz w:val="22"/>
                <w:szCs w:val="22"/>
                <w:lang w:eastAsia="es-PE"/>
              </w:rPr>
              <w:t>Nº</w:t>
            </w:r>
          </w:p>
        </w:tc>
        <w:tc>
          <w:tcPr>
            <w:tcW w:w="1165" w:type="dxa"/>
            <w:tcBorders>
              <w:top w:val="nil"/>
              <w:left w:val="nil"/>
              <w:bottom w:val="single" w:sz="4" w:space="0" w:color="auto"/>
              <w:right w:val="single" w:sz="4" w:space="0" w:color="auto"/>
            </w:tcBorders>
            <w:shd w:val="clear" w:color="auto" w:fill="8DB3E2" w:themeFill="text2" w:themeFillTint="66"/>
            <w:vAlign w:val="center"/>
            <w:hideMark/>
          </w:tcPr>
          <w:p w:rsidR="00733A77" w:rsidRPr="00553790" w:rsidRDefault="00733A77" w:rsidP="00A82FCF">
            <w:pPr>
              <w:jc w:val="center"/>
              <w:rPr>
                <w:rFonts w:eastAsia="Times New Roman"/>
                <w:b/>
                <w:bCs/>
                <w:color w:val="000000"/>
                <w:sz w:val="22"/>
                <w:szCs w:val="22"/>
                <w:lang w:eastAsia="es-PE"/>
              </w:rPr>
            </w:pPr>
            <w:r w:rsidRPr="00553790">
              <w:rPr>
                <w:rFonts w:eastAsia="Times New Roman"/>
                <w:b/>
                <w:bCs/>
                <w:color w:val="000000"/>
                <w:sz w:val="22"/>
                <w:szCs w:val="22"/>
                <w:lang w:eastAsia="es-PE"/>
              </w:rPr>
              <w:t>ESTE</w:t>
            </w:r>
          </w:p>
        </w:tc>
        <w:tc>
          <w:tcPr>
            <w:tcW w:w="1701" w:type="dxa"/>
            <w:tcBorders>
              <w:top w:val="nil"/>
              <w:left w:val="nil"/>
              <w:bottom w:val="single" w:sz="4" w:space="0" w:color="auto"/>
              <w:right w:val="single" w:sz="4" w:space="0" w:color="auto"/>
            </w:tcBorders>
            <w:shd w:val="clear" w:color="auto" w:fill="8DB3E2" w:themeFill="text2" w:themeFillTint="66"/>
            <w:vAlign w:val="center"/>
            <w:hideMark/>
          </w:tcPr>
          <w:p w:rsidR="00733A77" w:rsidRPr="00553790" w:rsidRDefault="00733A77" w:rsidP="00A82FCF">
            <w:pPr>
              <w:jc w:val="center"/>
              <w:rPr>
                <w:rFonts w:eastAsia="Times New Roman"/>
                <w:b/>
                <w:bCs/>
                <w:color w:val="000000"/>
                <w:sz w:val="22"/>
                <w:szCs w:val="22"/>
                <w:lang w:eastAsia="es-PE"/>
              </w:rPr>
            </w:pPr>
            <w:r w:rsidRPr="00553790">
              <w:rPr>
                <w:rFonts w:eastAsia="Times New Roman"/>
                <w:b/>
                <w:bCs/>
                <w:color w:val="000000"/>
                <w:sz w:val="22"/>
                <w:szCs w:val="22"/>
                <w:lang w:eastAsia="es-PE"/>
              </w:rPr>
              <w:t>NORTE</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1</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328 278</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8 267 389</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2</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328 295</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8 267 417</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328 247</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8 267 388</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4</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328 253</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8 267 352</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5</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328 295</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8 267 379</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6</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328 276</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8 267 341</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7</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328 223</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8 267 356</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8</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328 190</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8 267 352</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9</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328 208</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8 267 380</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10</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328 181</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8 267 380</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11</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328 196</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8 267 414</w:t>
            </w:r>
          </w:p>
        </w:tc>
      </w:tr>
      <w:tr w:rsidR="00733A77" w:rsidRPr="00553790" w:rsidTr="00757A27">
        <w:trPr>
          <w:trHeight w:val="301"/>
          <w:jc w:val="center"/>
        </w:trPr>
        <w:tc>
          <w:tcPr>
            <w:tcW w:w="993" w:type="dxa"/>
            <w:tcBorders>
              <w:top w:val="nil"/>
              <w:left w:val="single" w:sz="4" w:space="0" w:color="auto"/>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12</w:t>
            </w:r>
          </w:p>
        </w:tc>
        <w:tc>
          <w:tcPr>
            <w:tcW w:w="1165"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jc w:val="center"/>
              <w:rPr>
                <w:rFonts w:eastAsia="Times New Roman"/>
                <w:color w:val="000000"/>
                <w:sz w:val="22"/>
                <w:szCs w:val="22"/>
                <w:lang w:eastAsia="es-PE"/>
              </w:rPr>
            </w:pPr>
            <w:r w:rsidRPr="00553790">
              <w:rPr>
                <w:rFonts w:eastAsia="Times New Roman"/>
                <w:color w:val="000000"/>
                <w:sz w:val="22"/>
                <w:szCs w:val="22"/>
                <w:lang w:eastAsia="es-PE"/>
              </w:rPr>
              <w:t>328 237</w:t>
            </w:r>
          </w:p>
        </w:tc>
        <w:tc>
          <w:tcPr>
            <w:tcW w:w="1701" w:type="dxa"/>
            <w:tcBorders>
              <w:top w:val="nil"/>
              <w:left w:val="nil"/>
              <w:bottom w:val="single" w:sz="4" w:space="0" w:color="auto"/>
              <w:right w:val="single" w:sz="4" w:space="0" w:color="auto"/>
            </w:tcBorders>
            <w:shd w:val="clear" w:color="auto" w:fill="auto"/>
            <w:vAlign w:val="center"/>
            <w:hideMark/>
          </w:tcPr>
          <w:p w:rsidR="00733A77" w:rsidRPr="00553790" w:rsidRDefault="00733A77" w:rsidP="00A82FCF">
            <w:pPr>
              <w:ind w:firstLineChars="200" w:firstLine="440"/>
              <w:rPr>
                <w:rFonts w:eastAsia="Times New Roman"/>
                <w:color w:val="000000"/>
                <w:sz w:val="22"/>
                <w:szCs w:val="22"/>
                <w:lang w:eastAsia="es-PE"/>
              </w:rPr>
            </w:pPr>
            <w:r w:rsidRPr="00553790">
              <w:rPr>
                <w:rFonts w:eastAsia="Times New Roman"/>
                <w:color w:val="000000"/>
                <w:sz w:val="22"/>
                <w:szCs w:val="22"/>
                <w:lang w:eastAsia="es-PE"/>
              </w:rPr>
              <w:t>8 267 414</w:t>
            </w:r>
          </w:p>
        </w:tc>
      </w:tr>
    </w:tbl>
    <w:p w:rsidR="00411784" w:rsidRPr="009C4403" w:rsidRDefault="00411784" w:rsidP="00411784">
      <w:pPr>
        <w:pStyle w:val="TABLA01"/>
        <w:spacing w:after="0" w:line="240" w:lineRule="auto"/>
        <w:ind w:left="2127"/>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BF4857">
        <w:rPr>
          <w:rFonts w:ascii="Times New Roman" w:hAnsi="Times New Roman" w:cs="Times New Roman"/>
          <w:b w:val="0"/>
          <w:color w:val="auto"/>
          <w:szCs w:val="20"/>
        </w:rPr>
        <w:t>MECAMINAS E.I.R.L.</w:t>
      </w:r>
    </w:p>
    <w:p w:rsidR="00E80060" w:rsidRDefault="00E80060" w:rsidP="00894112">
      <w:pPr>
        <w:tabs>
          <w:tab w:val="left" w:pos="284"/>
        </w:tabs>
        <w:spacing w:line="480" w:lineRule="auto"/>
        <w:ind w:left="284"/>
        <w:jc w:val="both"/>
        <w:rPr>
          <w:b/>
          <w:sz w:val="24"/>
          <w:szCs w:val="24"/>
        </w:rPr>
      </w:pPr>
    </w:p>
    <w:p w:rsidR="00733A77" w:rsidRPr="00894112" w:rsidRDefault="00BF4857" w:rsidP="00712E3F">
      <w:pPr>
        <w:tabs>
          <w:tab w:val="left" w:pos="284"/>
        </w:tabs>
        <w:spacing w:line="480" w:lineRule="auto"/>
        <w:ind w:left="284" w:firstLine="567"/>
        <w:jc w:val="both"/>
        <w:rPr>
          <w:b/>
          <w:sz w:val="24"/>
          <w:szCs w:val="24"/>
        </w:rPr>
      </w:pPr>
      <w:r>
        <w:rPr>
          <w:b/>
          <w:sz w:val="24"/>
          <w:szCs w:val="24"/>
        </w:rPr>
        <w:lastRenderedPageBreak/>
        <w:t xml:space="preserve">Perfiles </w:t>
      </w:r>
      <w:proofErr w:type="spellStart"/>
      <w:r>
        <w:rPr>
          <w:b/>
          <w:sz w:val="24"/>
          <w:szCs w:val="24"/>
        </w:rPr>
        <w:t>g</w:t>
      </w:r>
      <w:r w:rsidR="00733A77" w:rsidRPr="00894112">
        <w:rPr>
          <w:b/>
          <w:sz w:val="24"/>
          <w:szCs w:val="24"/>
        </w:rPr>
        <w:t>eoeléctricos</w:t>
      </w:r>
      <w:proofErr w:type="spellEnd"/>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 xml:space="preserve">Con los valores obtenidos y luego de la descripción de cada uno de los horizontes determinados se ha trazado cuatro perfiles </w:t>
      </w:r>
      <w:proofErr w:type="spellStart"/>
      <w:r w:rsidRPr="00894112">
        <w:rPr>
          <w:sz w:val="24"/>
          <w:szCs w:val="24"/>
        </w:rPr>
        <w:t>geoeléctricos</w:t>
      </w:r>
      <w:proofErr w:type="spellEnd"/>
      <w:r w:rsidRPr="00894112">
        <w:rPr>
          <w:sz w:val="24"/>
          <w:szCs w:val="24"/>
        </w:rPr>
        <w:t>, que permiten una visualización de las estructuras en profundidad y su relación entre ellas. Seguidamente se hace una descripción de cada uno de los perfiles modelados.</w:t>
      </w:r>
    </w:p>
    <w:p w:rsidR="00733A77" w:rsidRPr="00894112" w:rsidRDefault="00733A77" w:rsidP="00894112">
      <w:pPr>
        <w:tabs>
          <w:tab w:val="left" w:pos="284"/>
        </w:tabs>
        <w:spacing w:line="480" w:lineRule="auto"/>
        <w:ind w:left="284"/>
        <w:jc w:val="both"/>
        <w:rPr>
          <w:b/>
          <w:sz w:val="24"/>
          <w:szCs w:val="24"/>
          <w:u w:val="single"/>
        </w:rPr>
      </w:pPr>
      <w:r w:rsidRPr="00894112">
        <w:rPr>
          <w:b/>
          <w:sz w:val="24"/>
          <w:szCs w:val="24"/>
        </w:rPr>
        <w:t>•</w:t>
      </w:r>
      <w:r w:rsidRPr="00894112">
        <w:rPr>
          <w:b/>
          <w:sz w:val="24"/>
          <w:szCs w:val="24"/>
        </w:rPr>
        <w:tab/>
      </w:r>
      <w:r w:rsidR="00712E3F">
        <w:rPr>
          <w:b/>
          <w:sz w:val="24"/>
          <w:szCs w:val="24"/>
        </w:rPr>
        <w:t xml:space="preserve">  </w:t>
      </w:r>
      <w:r w:rsidRPr="00894112">
        <w:rPr>
          <w:b/>
          <w:sz w:val="24"/>
          <w:szCs w:val="24"/>
        </w:rPr>
        <w:t>Perfil A - A’</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 xml:space="preserve">Está constituido por los </w:t>
      </w:r>
      <w:proofErr w:type="spellStart"/>
      <w:r w:rsidRPr="00894112">
        <w:rPr>
          <w:sz w:val="24"/>
          <w:szCs w:val="24"/>
        </w:rPr>
        <w:t>SEVs</w:t>
      </w:r>
      <w:proofErr w:type="spellEnd"/>
      <w:r w:rsidRPr="00894112">
        <w:rPr>
          <w:sz w:val="24"/>
          <w:szCs w:val="24"/>
        </w:rPr>
        <w:t xml:space="preserve"> 11, 12 y 02, se ha trazado en forma transversal al afloramiento y tiene una dirección W–E. Se observa la distribución de las estructuras sub superficiales en profundidad. El primer horizonte H-1, relacionado a bloques heterogéneos en matriz limo arcilloso de origen </w:t>
      </w:r>
      <w:proofErr w:type="spellStart"/>
      <w:r w:rsidRPr="00894112">
        <w:rPr>
          <w:sz w:val="24"/>
          <w:szCs w:val="24"/>
        </w:rPr>
        <w:t>coluvial</w:t>
      </w:r>
      <w:proofErr w:type="spellEnd"/>
      <w:r w:rsidRPr="00894112">
        <w:rPr>
          <w:sz w:val="24"/>
          <w:szCs w:val="24"/>
        </w:rPr>
        <w:t xml:space="preserve"> se presenta como una delgada capa superficial en la ubicación de los </w:t>
      </w:r>
      <w:proofErr w:type="spellStart"/>
      <w:r w:rsidRPr="00894112">
        <w:rPr>
          <w:sz w:val="24"/>
          <w:szCs w:val="24"/>
        </w:rPr>
        <w:t>SEVs</w:t>
      </w:r>
      <w:proofErr w:type="spellEnd"/>
      <w:r w:rsidRPr="00894112">
        <w:rPr>
          <w:sz w:val="24"/>
          <w:szCs w:val="24"/>
        </w:rPr>
        <w:t xml:space="preserve"> 11 y 12. Subyace horizonte H-3 conformado por materiales probablemente pertenecie</w:t>
      </w:r>
      <w:r w:rsidR="00B43141" w:rsidRPr="00894112">
        <w:rPr>
          <w:sz w:val="24"/>
          <w:szCs w:val="24"/>
        </w:rPr>
        <w:t xml:space="preserve">ntes a la formación calizas </w:t>
      </w:r>
      <w:proofErr w:type="spellStart"/>
      <w:r w:rsidR="00B43141" w:rsidRPr="00894112">
        <w:rPr>
          <w:sz w:val="24"/>
          <w:szCs w:val="24"/>
        </w:rPr>
        <w:t>Ayab</w:t>
      </w:r>
      <w:r w:rsidRPr="00894112">
        <w:rPr>
          <w:sz w:val="24"/>
          <w:szCs w:val="24"/>
        </w:rPr>
        <w:t>acas</w:t>
      </w:r>
      <w:proofErr w:type="spellEnd"/>
      <w:r w:rsidRPr="00894112">
        <w:rPr>
          <w:sz w:val="24"/>
          <w:szCs w:val="24"/>
        </w:rPr>
        <w:t>, que está constituida principalmente por bloques de caliza en matriz areno limosa (</w:t>
      </w:r>
      <w:proofErr w:type="spellStart"/>
      <w:r w:rsidRPr="00894112">
        <w:rPr>
          <w:sz w:val="24"/>
          <w:szCs w:val="24"/>
        </w:rPr>
        <w:t>fangolitas</w:t>
      </w:r>
      <w:proofErr w:type="spellEnd"/>
      <w:r w:rsidRPr="00894112">
        <w:rPr>
          <w:sz w:val="24"/>
          <w:szCs w:val="24"/>
        </w:rPr>
        <w:t>) y presentan contenido de humedad; solo se presenta hacia el lado Oeste del perfil por debajo de los SEV 11 y 12.</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La estructura relacionada con el material mineralizado (</w:t>
      </w:r>
      <w:proofErr w:type="spellStart"/>
      <w:r w:rsidR="00894112">
        <w:rPr>
          <w:sz w:val="24"/>
          <w:szCs w:val="24"/>
        </w:rPr>
        <w:t>hema</w:t>
      </w:r>
      <w:r w:rsidRPr="00894112">
        <w:rPr>
          <w:sz w:val="24"/>
          <w:szCs w:val="24"/>
        </w:rPr>
        <w:t>tita</w:t>
      </w:r>
      <w:proofErr w:type="spellEnd"/>
      <w:r w:rsidRPr="00894112">
        <w:rPr>
          <w:sz w:val="24"/>
          <w:szCs w:val="24"/>
        </w:rPr>
        <w:t xml:space="preserve">), y que está representado por el horizonte H-2 y H-4 posiblemente proviene desde profundidad, que se evidencia en los SEV 11 y 12 e </w:t>
      </w:r>
      <w:proofErr w:type="spellStart"/>
      <w:r w:rsidRPr="00894112">
        <w:rPr>
          <w:sz w:val="24"/>
          <w:szCs w:val="24"/>
        </w:rPr>
        <w:t>intruye</w:t>
      </w:r>
      <w:proofErr w:type="spellEnd"/>
      <w:r w:rsidRPr="00894112">
        <w:rPr>
          <w:sz w:val="24"/>
          <w:szCs w:val="24"/>
        </w:rPr>
        <w:t xml:space="preserve"> en las calizas </w:t>
      </w:r>
      <w:proofErr w:type="spellStart"/>
      <w:r w:rsidRPr="00894112">
        <w:rPr>
          <w:sz w:val="24"/>
          <w:szCs w:val="24"/>
        </w:rPr>
        <w:t>Aya</w:t>
      </w:r>
      <w:r w:rsidR="00B43141" w:rsidRPr="00894112">
        <w:rPr>
          <w:sz w:val="24"/>
          <w:szCs w:val="24"/>
        </w:rPr>
        <w:t>b</w:t>
      </w:r>
      <w:r w:rsidRPr="00894112">
        <w:rPr>
          <w:sz w:val="24"/>
          <w:szCs w:val="24"/>
        </w:rPr>
        <w:t>acas</w:t>
      </w:r>
      <w:proofErr w:type="spellEnd"/>
      <w:r w:rsidRPr="00894112">
        <w:rPr>
          <w:sz w:val="24"/>
          <w:szCs w:val="24"/>
        </w:rPr>
        <w:t xml:space="preserve"> con dirección Este, donde se hace más delgada y se presenta el afloramiento de esta estructura. En el lado Este del perfil y por debajo del SEV 02, subyaciendo a la estructura descrita anteriormente se presenta el horizonte H-5, relacionado también a la  formación caliz</w:t>
      </w:r>
      <w:r w:rsidR="00B43141" w:rsidRPr="00894112">
        <w:rPr>
          <w:sz w:val="24"/>
          <w:szCs w:val="24"/>
        </w:rPr>
        <w:t xml:space="preserve">as </w:t>
      </w:r>
      <w:proofErr w:type="spellStart"/>
      <w:r w:rsidR="00B43141" w:rsidRPr="00894112">
        <w:rPr>
          <w:sz w:val="24"/>
          <w:szCs w:val="24"/>
        </w:rPr>
        <w:t>Ayab</w:t>
      </w:r>
      <w:r w:rsidRPr="00894112">
        <w:rPr>
          <w:sz w:val="24"/>
          <w:szCs w:val="24"/>
        </w:rPr>
        <w:t>acas</w:t>
      </w:r>
      <w:proofErr w:type="spellEnd"/>
      <w:r w:rsidRPr="00894112">
        <w:rPr>
          <w:sz w:val="24"/>
          <w:szCs w:val="24"/>
        </w:rPr>
        <w:t xml:space="preserve"> y que presenta las mismas características   del horizonte H-3. El horizonte </w:t>
      </w:r>
      <w:proofErr w:type="spellStart"/>
      <w:r w:rsidRPr="00894112">
        <w:rPr>
          <w:sz w:val="24"/>
          <w:szCs w:val="24"/>
        </w:rPr>
        <w:t>geoelectrico</w:t>
      </w:r>
      <w:proofErr w:type="spellEnd"/>
      <w:r w:rsidRPr="00894112">
        <w:rPr>
          <w:sz w:val="24"/>
          <w:szCs w:val="24"/>
        </w:rPr>
        <w:t xml:space="preserve"> H-6 constituido por materiales de origen ígneo fuertemente consolidado solo se observa en el lado Este del perfil. </w:t>
      </w:r>
    </w:p>
    <w:p w:rsidR="00FC0C5E" w:rsidRDefault="00FC0C5E" w:rsidP="00894112">
      <w:pPr>
        <w:pStyle w:val="GRAFICOOO--01"/>
        <w:spacing w:after="0" w:line="480" w:lineRule="auto"/>
        <w:rPr>
          <w:rFonts w:ascii="Times New Roman" w:hAnsi="Times New Roman"/>
          <w:b/>
          <w:sz w:val="24"/>
          <w:szCs w:val="24"/>
        </w:rPr>
      </w:pPr>
      <w:bookmarkStart w:id="137" w:name="_Toc428267197"/>
    </w:p>
    <w:p w:rsidR="00733A77" w:rsidRPr="00894112" w:rsidRDefault="00FC0C5E" w:rsidP="00894112">
      <w:pPr>
        <w:pStyle w:val="GRAFICOOO--01"/>
        <w:spacing w:after="0" w:line="480" w:lineRule="auto"/>
        <w:rPr>
          <w:rFonts w:ascii="Times New Roman" w:hAnsi="Times New Roman"/>
          <w:b/>
          <w:sz w:val="24"/>
          <w:szCs w:val="24"/>
        </w:rPr>
      </w:pPr>
      <w:r w:rsidRPr="00894112">
        <w:rPr>
          <w:rFonts w:ascii="Times New Roman" w:hAnsi="Times New Roman"/>
          <w:b/>
          <w:sz w:val="24"/>
          <w:szCs w:val="24"/>
        </w:rPr>
        <w:t>Gráfico N° 03</w:t>
      </w:r>
      <w:r w:rsidR="00733A77" w:rsidRPr="00894112">
        <w:rPr>
          <w:rFonts w:ascii="Times New Roman" w:hAnsi="Times New Roman"/>
          <w:b/>
          <w:sz w:val="24"/>
          <w:szCs w:val="24"/>
        </w:rPr>
        <w:t>.- Perfil A-A’</w:t>
      </w:r>
      <w:bookmarkEnd w:id="137"/>
    </w:p>
    <w:p w:rsidR="00733A77" w:rsidRPr="00553790" w:rsidRDefault="00FE2442" w:rsidP="00A82FCF">
      <w:pPr>
        <w:ind w:right="-20"/>
        <w:jc w:val="center"/>
        <w:rPr>
          <w:rFonts w:eastAsia="Times New Roman"/>
          <w:sz w:val="22"/>
          <w:szCs w:val="22"/>
        </w:rPr>
      </w:pPr>
      <w:r>
        <w:rPr>
          <w:noProof/>
          <w:sz w:val="22"/>
          <w:szCs w:val="22"/>
          <w:lang w:eastAsia="es-PE"/>
        </w:rPr>
        <w:lastRenderedPageBreak/>
        <w:drawing>
          <wp:inline distT="0" distB="0" distL="0" distR="0" wp14:anchorId="2BA2BECE" wp14:editId="1D7EB310">
            <wp:extent cx="5608320" cy="1950720"/>
            <wp:effectExtent l="0" t="0" r="0" b="0"/>
            <wp:docPr id="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08320" cy="1950720"/>
                    </a:xfrm>
                    <a:prstGeom prst="rect">
                      <a:avLst/>
                    </a:prstGeom>
                    <a:noFill/>
                    <a:ln>
                      <a:noFill/>
                    </a:ln>
                  </pic:spPr>
                </pic:pic>
              </a:graphicData>
            </a:graphic>
          </wp:inline>
        </w:drawing>
      </w:r>
    </w:p>
    <w:p w:rsidR="00411784" w:rsidRPr="009C4403" w:rsidRDefault="00411784" w:rsidP="00411784">
      <w:pPr>
        <w:pStyle w:val="TABLA01"/>
        <w:spacing w:after="0" w:line="240" w:lineRule="auto"/>
        <w:ind w:firstLine="284"/>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BF4857">
        <w:rPr>
          <w:rFonts w:ascii="Times New Roman" w:hAnsi="Times New Roman" w:cs="Times New Roman"/>
          <w:b w:val="0"/>
          <w:color w:val="auto"/>
          <w:szCs w:val="20"/>
        </w:rPr>
        <w:t>MECAMINAS E.I.R.L.</w:t>
      </w:r>
    </w:p>
    <w:p w:rsidR="00733A77" w:rsidRPr="00553790" w:rsidRDefault="00733A77" w:rsidP="00A82FCF">
      <w:pPr>
        <w:tabs>
          <w:tab w:val="left" w:pos="284"/>
        </w:tabs>
        <w:ind w:left="284"/>
        <w:jc w:val="both"/>
        <w:rPr>
          <w:sz w:val="22"/>
          <w:szCs w:val="22"/>
        </w:rPr>
      </w:pPr>
    </w:p>
    <w:p w:rsidR="00733A77" w:rsidRPr="00894112" w:rsidRDefault="00733A77" w:rsidP="00894112">
      <w:pPr>
        <w:tabs>
          <w:tab w:val="left" w:pos="284"/>
        </w:tabs>
        <w:spacing w:line="480" w:lineRule="auto"/>
        <w:ind w:left="284"/>
        <w:jc w:val="both"/>
        <w:rPr>
          <w:b/>
          <w:sz w:val="24"/>
          <w:szCs w:val="24"/>
        </w:rPr>
      </w:pPr>
      <w:r w:rsidRPr="00553790">
        <w:rPr>
          <w:b/>
          <w:sz w:val="22"/>
          <w:szCs w:val="22"/>
        </w:rPr>
        <w:t>•</w:t>
      </w:r>
      <w:r w:rsidRPr="00553790">
        <w:rPr>
          <w:b/>
          <w:sz w:val="22"/>
          <w:szCs w:val="22"/>
        </w:rPr>
        <w:tab/>
      </w:r>
      <w:r w:rsidR="00712E3F">
        <w:rPr>
          <w:b/>
          <w:sz w:val="22"/>
          <w:szCs w:val="22"/>
        </w:rPr>
        <w:t xml:space="preserve">  </w:t>
      </w:r>
      <w:r w:rsidRPr="00894112">
        <w:rPr>
          <w:b/>
          <w:sz w:val="24"/>
          <w:szCs w:val="24"/>
        </w:rPr>
        <w:t>Perfil B - B’</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 xml:space="preserve">Perfil trazado uniendo los </w:t>
      </w:r>
      <w:proofErr w:type="spellStart"/>
      <w:r w:rsidRPr="00894112">
        <w:rPr>
          <w:sz w:val="24"/>
          <w:szCs w:val="24"/>
        </w:rPr>
        <w:t>SEVs</w:t>
      </w:r>
      <w:proofErr w:type="spellEnd"/>
      <w:r w:rsidRPr="00894112">
        <w:rPr>
          <w:sz w:val="24"/>
          <w:szCs w:val="24"/>
        </w:rPr>
        <w:t xml:space="preserve"> 10, 09, 03, 01 y 05; tiene una dirección predominante W – E. El horizonte H-1, relacionado a bloques heterogéneos en matriz limo arcilloso de origen </w:t>
      </w:r>
      <w:proofErr w:type="spellStart"/>
      <w:r w:rsidRPr="00894112">
        <w:rPr>
          <w:sz w:val="24"/>
          <w:szCs w:val="24"/>
        </w:rPr>
        <w:t>coluvial</w:t>
      </w:r>
      <w:proofErr w:type="spellEnd"/>
      <w:r w:rsidRPr="00894112">
        <w:rPr>
          <w:sz w:val="24"/>
          <w:szCs w:val="24"/>
        </w:rPr>
        <w:t xml:space="preserve"> se presenta como una delgada capa superficial en el lado Oeste del perfil en la ubicación de los </w:t>
      </w:r>
      <w:proofErr w:type="spellStart"/>
      <w:r w:rsidRPr="00894112">
        <w:rPr>
          <w:sz w:val="24"/>
          <w:szCs w:val="24"/>
        </w:rPr>
        <w:t>SEVs</w:t>
      </w:r>
      <w:proofErr w:type="spellEnd"/>
      <w:r w:rsidRPr="00894112">
        <w:rPr>
          <w:sz w:val="24"/>
          <w:szCs w:val="24"/>
        </w:rPr>
        <w:t xml:space="preserve"> 10, 09 y 03. Subyace horizonte H-3 conforma</w:t>
      </w:r>
      <w:r w:rsidR="000E34D6" w:rsidRPr="00894112">
        <w:rPr>
          <w:sz w:val="24"/>
          <w:szCs w:val="24"/>
        </w:rPr>
        <w:t xml:space="preserve">do por la formación calizas </w:t>
      </w:r>
      <w:proofErr w:type="spellStart"/>
      <w:r w:rsidR="000E34D6" w:rsidRPr="00894112">
        <w:rPr>
          <w:sz w:val="24"/>
          <w:szCs w:val="24"/>
        </w:rPr>
        <w:t>Ayab</w:t>
      </w:r>
      <w:r w:rsidRPr="00894112">
        <w:rPr>
          <w:sz w:val="24"/>
          <w:szCs w:val="24"/>
        </w:rPr>
        <w:t>acas</w:t>
      </w:r>
      <w:proofErr w:type="spellEnd"/>
      <w:r w:rsidRPr="00894112">
        <w:rPr>
          <w:sz w:val="24"/>
          <w:szCs w:val="24"/>
        </w:rPr>
        <w:t>, que está constituida principalmente por bloques de caliza  en matriz areno limosa (</w:t>
      </w:r>
      <w:proofErr w:type="spellStart"/>
      <w:r w:rsidRPr="00894112">
        <w:rPr>
          <w:sz w:val="24"/>
          <w:szCs w:val="24"/>
        </w:rPr>
        <w:t>fangolitas</w:t>
      </w:r>
      <w:proofErr w:type="spellEnd"/>
      <w:r w:rsidRPr="00894112">
        <w:rPr>
          <w:sz w:val="24"/>
          <w:szCs w:val="24"/>
        </w:rPr>
        <w:t>) y presentan contenido de humedad; se observa en el lado Oeste del perfil por debajo de los SEV 10 y 09 y en el Este por debajo del SEV 05.</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La estructura relacionada con el material mineralizado (</w:t>
      </w:r>
      <w:proofErr w:type="spellStart"/>
      <w:r w:rsidR="00894112">
        <w:rPr>
          <w:sz w:val="24"/>
          <w:szCs w:val="24"/>
        </w:rPr>
        <w:t>hema</w:t>
      </w:r>
      <w:r w:rsidRPr="00894112">
        <w:rPr>
          <w:sz w:val="24"/>
          <w:szCs w:val="24"/>
        </w:rPr>
        <w:t>tita</w:t>
      </w:r>
      <w:proofErr w:type="spellEnd"/>
      <w:r w:rsidRPr="00894112">
        <w:rPr>
          <w:sz w:val="24"/>
          <w:szCs w:val="24"/>
        </w:rPr>
        <w:t xml:space="preserve">), representada por el horizonte H-2 y H-4, proviene desde profundidad como se lo evidencia los SEV 10 y </w:t>
      </w:r>
      <w:r w:rsidR="000E34D6" w:rsidRPr="00894112">
        <w:rPr>
          <w:sz w:val="24"/>
          <w:szCs w:val="24"/>
        </w:rPr>
        <w:t xml:space="preserve">09 e </w:t>
      </w:r>
      <w:proofErr w:type="spellStart"/>
      <w:r w:rsidR="000E34D6" w:rsidRPr="00894112">
        <w:rPr>
          <w:sz w:val="24"/>
          <w:szCs w:val="24"/>
        </w:rPr>
        <w:t>intruye</w:t>
      </w:r>
      <w:proofErr w:type="spellEnd"/>
      <w:r w:rsidR="000E34D6" w:rsidRPr="00894112">
        <w:rPr>
          <w:sz w:val="24"/>
          <w:szCs w:val="24"/>
        </w:rPr>
        <w:t xml:space="preserve"> en las calizas </w:t>
      </w:r>
      <w:proofErr w:type="spellStart"/>
      <w:r w:rsidR="000E34D6" w:rsidRPr="00894112">
        <w:rPr>
          <w:sz w:val="24"/>
          <w:szCs w:val="24"/>
        </w:rPr>
        <w:t>Ayab</w:t>
      </w:r>
      <w:r w:rsidRPr="00894112">
        <w:rPr>
          <w:sz w:val="24"/>
          <w:szCs w:val="24"/>
        </w:rPr>
        <w:t>acas</w:t>
      </w:r>
      <w:proofErr w:type="spellEnd"/>
      <w:r w:rsidRPr="00894112">
        <w:rPr>
          <w:sz w:val="24"/>
          <w:szCs w:val="24"/>
        </w:rPr>
        <w:t xml:space="preserve"> con dirección Este, donde se hace más delgada y se ramifica, alcanzando la parte superficial y aflorando en el SEV 01 y extendiéndose por debajo del SEV 05.</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Hacia el lado Este del perfil y por debajo del material intrusivo mineralizado se observa nuevamente una estructur</w:t>
      </w:r>
      <w:r w:rsidR="000E34D6" w:rsidRPr="00894112">
        <w:rPr>
          <w:sz w:val="24"/>
          <w:szCs w:val="24"/>
        </w:rPr>
        <w:t xml:space="preserve">a relacionada a las calizas </w:t>
      </w:r>
      <w:proofErr w:type="spellStart"/>
      <w:r w:rsidR="000E34D6" w:rsidRPr="00894112">
        <w:rPr>
          <w:sz w:val="24"/>
          <w:szCs w:val="24"/>
        </w:rPr>
        <w:t>Ayab</w:t>
      </w:r>
      <w:r w:rsidRPr="00894112">
        <w:rPr>
          <w:sz w:val="24"/>
          <w:szCs w:val="24"/>
        </w:rPr>
        <w:t>acas</w:t>
      </w:r>
      <w:proofErr w:type="spellEnd"/>
      <w:r w:rsidRPr="00894112">
        <w:rPr>
          <w:sz w:val="24"/>
          <w:szCs w:val="24"/>
        </w:rPr>
        <w:t xml:space="preserve"> en la ubicación de los SEV 03, 01 y 05. El horizonte </w:t>
      </w:r>
      <w:proofErr w:type="spellStart"/>
      <w:r w:rsidRPr="00894112">
        <w:rPr>
          <w:sz w:val="24"/>
          <w:szCs w:val="24"/>
        </w:rPr>
        <w:t>geoelectrico</w:t>
      </w:r>
      <w:proofErr w:type="spellEnd"/>
      <w:r w:rsidRPr="00894112">
        <w:rPr>
          <w:sz w:val="24"/>
          <w:szCs w:val="24"/>
        </w:rPr>
        <w:t xml:space="preserve"> H-6 constituido por materiales de origen ígneo fuertemente consolidado solo se observa en el lado Este del perfil en los SEV 03, 01 y 05.</w:t>
      </w:r>
    </w:p>
    <w:p w:rsidR="00733A77" w:rsidRPr="00894112" w:rsidRDefault="00FC0C5E" w:rsidP="00894112">
      <w:pPr>
        <w:pStyle w:val="GRAFICOOO--01"/>
        <w:spacing w:after="0" w:line="480" w:lineRule="auto"/>
        <w:rPr>
          <w:rFonts w:ascii="Times New Roman" w:hAnsi="Times New Roman"/>
          <w:b/>
          <w:sz w:val="24"/>
          <w:szCs w:val="24"/>
        </w:rPr>
      </w:pPr>
      <w:bookmarkStart w:id="138" w:name="_Toc428267198"/>
      <w:r w:rsidRPr="00894112">
        <w:rPr>
          <w:rFonts w:ascii="Times New Roman" w:hAnsi="Times New Roman"/>
          <w:b/>
          <w:sz w:val="24"/>
          <w:szCs w:val="24"/>
        </w:rPr>
        <w:t>Gráfico N° 04</w:t>
      </w:r>
      <w:r w:rsidR="00733A77" w:rsidRPr="00894112">
        <w:rPr>
          <w:rFonts w:ascii="Times New Roman" w:hAnsi="Times New Roman"/>
          <w:b/>
          <w:sz w:val="24"/>
          <w:szCs w:val="24"/>
        </w:rPr>
        <w:t>.- Perfil B-B’</w:t>
      </w:r>
      <w:bookmarkEnd w:id="138"/>
    </w:p>
    <w:p w:rsidR="00733A77" w:rsidRPr="00553790" w:rsidRDefault="00FE2442" w:rsidP="00A82FCF">
      <w:pPr>
        <w:ind w:right="-20"/>
        <w:jc w:val="center"/>
        <w:rPr>
          <w:rFonts w:eastAsia="Times New Roman"/>
          <w:sz w:val="22"/>
          <w:szCs w:val="22"/>
        </w:rPr>
      </w:pPr>
      <w:r>
        <w:rPr>
          <w:noProof/>
          <w:sz w:val="22"/>
          <w:szCs w:val="22"/>
          <w:lang w:eastAsia="es-PE"/>
        </w:rPr>
        <w:lastRenderedPageBreak/>
        <w:drawing>
          <wp:inline distT="0" distB="0" distL="0" distR="0" wp14:anchorId="20A83891" wp14:editId="708EDEA7">
            <wp:extent cx="5608320" cy="2011680"/>
            <wp:effectExtent l="0" t="0" r="0" b="7620"/>
            <wp:docPr id="7"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08320" cy="2011680"/>
                    </a:xfrm>
                    <a:prstGeom prst="rect">
                      <a:avLst/>
                    </a:prstGeom>
                    <a:noFill/>
                    <a:ln>
                      <a:noFill/>
                    </a:ln>
                  </pic:spPr>
                </pic:pic>
              </a:graphicData>
            </a:graphic>
          </wp:inline>
        </w:drawing>
      </w:r>
    </w:p>
    <w:p w:rsidR="00411784" w:rsidRDefault="00411784" w:rsidP="00411784">
      <w:pPr>
        <w:pStyle w:val="TABLA01"/>
        <w:spacing w:after="0" w:line="240" w:lineRule="auto"/>
        <w:ind w:firstLine="284"/>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BF4857">
        <w:rPr>
          <w:rFonts w:ascii="Times New Roman" w:hAnsi="Times New Roman" w:cs="Times New Roman"/>
          <w:b w:val="0"/>
          <w:color w:val="auto"/>
          <w:szCs w:val="20"/>
        </w:rPr>
        <w:t>MECAMINAS E.I.R.L.</w:t>
      </w:r>
    </w:p>
    <w:p w:rsidR="00411784" w:rsidRPr="009C4403" w:rsidRDefault="00411784" w:rsidP="00411784">
      <w:pPr>
        <w:pStyle w:val="TABLA01"/>
        <w:spacing w:after="0" w:line="240" w:lineRule="auto"/>
        <w:ind w:firstLine="284"/>
        <w:contextualSpacing/>
        <w:jc w:val="left"/>
        <w:rPr>
          <w:rFonts w:ascii="Times New Roman" w:hAnsi="Times New Roman" w:cs="Times New Roman"/>
          <w:b w:val="0"/>
          <w:color w:val="auto"/>
          <w:szCs w:val="20"/>
        </w:rPr>
      </w:pPr>
    </w:p>
    <w:p w:rsidR="00733A77" w:rsidRPr="00553790" w:rsidRDefault="00733A77" w:rsidP="00A82FCF">
      <w:pPr>
        <w:tabs>
          <w:tab w:val="left" w:pos="284"/>
        </w:tabs>
        <w:ind w:left="284"/>
        <w:jc w:val="both"/>
        <w:rPr>
          <w:sz w:val="22"/>
          <w:szCs w:val="22"/>
        </w:rPr>
      </w:pPr>
    </w:p>
    <w:p w:rsidR="00733A77" w:rsidRPr="00894112" w:rsidRDefault="00733A77" w:rsidP="00894112">
      <w:pPr>
        <w:tabs>
          <w:tab w:val="left" w:pos="284"/>
        </w:tabs>
        <w:spacing w:line="480" w:lineRule="auto"/>
        <w:ind w:left="284"/>
        <w:jc w:val="both"/>
        <w:rPr>
          <w:b/>
          <w:sz w:val="24"/>
          <w:szCs w:val="24"/>
          <w:u w:val="single"/>
        </w:rPr>
      </w:pPr>
      <w:r w:rsidRPr="00553790">
        <w:rPr>
          <w:b/>
          <w:sz w:val="22"/>
          <w:szCs w:val="22"/>
        </w:rPr>
        <w:t>•</w:t>
      </w:r>
      <w:r w:rsidRPr="00553790">
        <w:rPr>
          <w:b/>
          <w:sz w:val="22"/>
          <w:szCs w:val="22"/>
        </w:rPr>
        <w:tab/>
      </w:r>
      <w:r w:rsidR="00712E3F">
        <w:rPr>
          <w:b/>
          <w:sz w:val="22"/>
          <w:szCs w:val="22"/>
        </w:rPr>
        <w:t xml:space="preserve">  </w:t>
      </w:r>
      <w:r w:rsidRPr="00894112">
        <w:rPr>
          <w:b/>
          <w:sz w:val="24"/>
          <w:szCs w:val="24"/>
        </w:rPr>
        <w:t>Perfil C - C’</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 xml:space="preserve">Perfil que une a los </w:t>
      </w:r>
      <w:proofErr w:type="spellStart"/>
      <w:r w:rsidRPr="00894112">
        <w:rPr>
          <w:sz w:val="24"/>
          <w:szCs w:val="24"/>
        </w:rPr>
        <w:t>SEVs</w:t>
      </w:r>
      <w:proofErr w:type="spellEnd"/>
      <w:r w:rsidRPr="00894112">
        <w:rPr>
          <w:sz w:val="24"/>
          <w:szCs w:val="24"/>
        </w:rPr>
        <w:t xml:space="preserve"> 08, 07, 04 y 06; se ha trazado en forma paralela a los dos anteriores. Este perfil presenta las mismas características que el perfil B – B’. El horizonte H-1, relacionado a materiales de origen </w:t>
      </w:r>
      <w:proofErr w:type="spellStart"/>
      <w:r w:rsidRPr="00894112">
        <w:rPr>
          <w:sz w:val="24"/>
          <w:szCs w:val="24"/>
        </w:rPr>
        <w:t>coluvial</w:t>
      </w:r>
      <w:proofErr w:type="spellEnd"/>
      <w:r w:rsidRPr="00894112">
        <w:rPr>
          <w:sz w:val="24"/>
          <w:szCs w:val="24"/>
        </w:rPr>
        <w:t xml:space="preserve"> se presenta sólo en el lado Oeste del perfil en los </w:t>
      </w:r>
      <w:proofErr w:type="spellStart"/>
      <w:r w:rsidRPr="00894112">
        <w:rPr>
          <w:sz w:val="24"/>
          <w:szCs w:val="24"/>
        </w:rPr>
        <w:t>SEVs</w:t>
      </w:r>
      <w:proofErr w:type="spellEnd"/>
      <w:r w:rsidRPr="00894112">
        <w:rPr>
          <w:sz w:val="24"/>
          <w:szCs w:val="24"/>
        </w:rPr>
        <w:t xml:space="preserve"> 08 y 07. Subyace horizonte H-3 conforma</w:t>
      </w:r>
      <w:r w:rsidR="000E34D6" w:rsidRPr="00894112">
        <w:rPr>
          <w:sz w:val="24"/>
          <w:szCs w:val="24"/>
        </w:rPr>
        <w:t xml:space="preserve">do por la formación calizas </w:t>
      </w:r>
      <w:proofErr w:type="spellStart"/>
      <w:r w:rsidR="000E34D6" w:rsidRPr="00894112">
        <w:rPr>
          <w:sz w:val="24"/>
          <w:szCs w:val="24"/>
        </w:rPr>
        <w:t>Ayab</w:t>
      </w:r>
      <w:r w:rsidRPr="00894112">
        <w:rPr>
          <w:sz w:val="24"/>
          <w:szCs w:val="24"/>
        </w:rPr>
        <w:t>acas</w:t>
      </w:r>
      <w:proofErr w:type="spellEnd"/>
      <w:r w:rsidRPr="00894112">
        <w:rPr>
          <w:sz w:val="24"/>
          <w:szCs w:val="24"/>
        </w:rPr>
        <w:t xml:space="preserve"> que presentan contenido de humedad y se observa en el lado Oeste por debajo de los SEV 08 y 07 y al Este por debajo del SEV 06.</w:t>
      </w:r>
    </w:p>
    <w:p w:rsidR="00733A77" w:rsidRPr="00894112" w:rsidRDefault="00733A77" w:rsidP="00712E3F">
      <w:pPr>
        <w:tabs>
          <w:tab w:val="left" w:pos="284"/>
        </w:tabs>
        <w:spacing w:line="480" w:lineRule="auto"/>
        <w:ind w:left="284" w:firstLine="567"/>
        <w:jc w:val="both"/>
        <w:rPr>
          <w:sz w:val="24"/>
          <w:szCs w:val="24"/>
        </w:rPr>
      </w:pPr>
      <w:r w:rsidRPr="00894112">
        <w:rPr>
          <w:sz w:val="24"/>
          <w:szCs w:val="24"/>
        </w:rPr>
        <w:t>La estructura relacionada</w:t>
      </w:r>
      <w:r w:rsidR="00894112">
        <w:rPr>
          <w:sz w:val="24"/>
          <w:szCs w:val="24"/>
        </w:rPr>
        <w:t xml:space="preserve"> con el material mineralizado (</w:t>
      </w:r>
      <w:proofErr w:type="spellStart"/>
      <w:r w:rsidR="00894112">
        <w:rPr>
          <w:sz w:val="24"/>
          <w:szCs w:val="24"/>
        </w:rPr>
        <w:t>hema</w:t>
      </w:r>
      <w:r w:rsidRPr="00894112">
        <w:rPr>
          <w:sz w:val="24"/>
          <w:szCs w:val="24"/>
        </w:rPr>
        <w:t>tita</w:t>
      </w:r>
      <w:proofErr w:type="spellEnd"/>
      <w:r w:rsidRPr="00894112">
        <w:rPr>
          <w:sz w:val="24"/>
          <w:szCs w:val="24"/>
        </w:rPr>
        <w:t>), representada por el horizonte H-2 y</w:t>
      </w:r>
      <w:r w:rsidR="000E34D6" w:rsidRPr="00894112">
        <w:rPr>
          <w:sz w:val="24"/>
          <w:szCs w:val="24"/>
        </w:rPr>
        <w:t xml:space="preserve"> H-4, </w:t>
      </w:r>
      <w:proofErr w:type="spellStart"/>
      <w:r w:rsidR="000E34D6" w:rsidRPr="00894112">
        <w:rPr>
          <w:sz w:val="24"/>
          <w:szCs w:val="24"/>
        </w:rPr>
        <w:t>intruye</w:t>
      </w:r>
      <w:proofErr w:type="spellEnd"/>
      <w:r w:rsidR="000E34D6" w:rsidRPr="00894112">
        <w:rPr>
          <w:sz w:val="24"/>
          <w:szCs w:val="24"/>
        </w:rPr>
        <w:t xml:space="preserve"> a las calizas </w:t>
      </w:r>
      <w:proofErr w:type="spellStart"/>
      <w:r w:rsidR="000E34D6" w:rsidRPr="00894112">
        <w:rPr>
          <w:sz w:val="24"/>
          <w:szCs w:val="24"/>
        </w:rPr>
        <w:t>Ayab</w:t>
      </w:r>
      <w:r w:rsidRPr="00894112">
        <w:rPr>
          <w:sz w:val="24"/>
          <w:szCs w:val="24"/>
        </w:rPr>
        <w:t>acas</w:t>
      </w:r>
      <w:proofErr w:type="spellEnd"/>
      <w:r w:rsidRPr="00894112">
        <w:rPr>
          <w:sz w:val="24"/>
          <w:szCs w:val="24"/>
        </w:rPr>
        <w:t xml:space="preserve"> con dirección Este, donde se hace más delgada y se ramifica, alcanzando la parte superficial, aflorando en el SEV 04 y se extiende por debajo del SEV 06.</w:t>
      </w:r>
    </w:p>
    <w:p w:rsidR="00733A77" w:rsidRDefault="00733A77" w:rsidP="00712E3F">
      <w:pPr>
        <w:tabs>
          <w:tab w:val="left" w:pos="284"/>
        </w:tabs>
        <w:spacing w:line="480" w:lineRule="auto"/>
        <w:ind w:left="284" w:firstLine="567"/>
        <w:jc w:val="both"/>
        <w:rPr>
          <w:sz w:val="24"/>
          <w:szCs w:val="24"/>
        </w:rPr>
      </w:pPr>
      <w:r w:rsidRPr="00894112">
        <w:rPr>
          <w:sz w:val="24"/>
          <w:szCs w:val="24"/>
        </w:rPr>
        <w:t>Hacia el lado Este del perfil y por debajo del material intrusivo mineralizado se observa nuevamente la estructura relacionada con las</w:t>
      </w:r>
      <w:r w:rsidR="000E34D6" w:rsidRPr="00894112">
        <w:rPr>
          <w:sz w:val="24"/>
          <w:szCs w:val="24"/>
        </w:rPr>
        <w:t xml:space="preserve"> calizas </w:t>
      </w:r>
      <w:proofErr w:type="spellStart"/>
      <w:r w:rsidR="000E34D6" w:rsidRPr="00894112">
        <w:rPr>
          <w:sz w:val="24"/>
          <w:szCs w:val="24"/>
        </w:rPr>
        <w:t>Ayab</w:t>
      </w:r>
      <w:r w:rsidRPr="00894112">
        <w:rPr>
          <w:sz w:val="24"/>
          <w:szCs w:val="24"/>
        </w:rPr>
        <w:t>acas</w:t>
      </w:r>
      <w:proofErr w:type="spellEnd"/>
      <w:r w:rsidRPr="00894112">
        <w:rPr>
          <w:sz w:val="24"/>
          <w:szCs w:val="24"/>
        </w:rPr>
        <w:t xml:space="preserve"> en los </w:t>
      </w:r>
      <w:r w:rsidR="006A56C0" w:rsidRPr="00894112">
        <w:rPr>
          <w:sz w:val="24"/>
          <w:szCs w:val="24"/>
        </w:rPr>
        <w:t xml:space="preserve">SEV 04 y 06. El horizonte </w:t>
      </w:r>
      <w:proofErr w:type="spellStart"/>
      <w:r w:rsidR="006A56C0" w:rsidRPr="00894112">
        <w:rPr>
          <w:sz w:val="24"/>
          <w:szCs w:val="24"/>
        </w:rPr>
        <w:t>geoelé</w:t>
      </w:r>
      <w:r w:rsidRPr="00894112">
        <w:rPr>
          <w:sz w:val="24"/>
          <w:szCs w:val="24"/>
        </w:rPr>
        <w:t>ctrico</w:t>
      </w:r>
      <w:proofErr w:type="spellEnd"/>
      <w:r w:rsidRPr="00894112">
        <w:rPr>
          <w:sz w:val="24"/>
          <w:szCs w:val="24"/>
        </w:rPr>
        <w:t xml:space="preserve"> H-6 constituido por materiales de origen ígneo fuertemente consolidado solo se observa en el lado Este del perfil en los SEV 04 y 06. </w:t>
      </w:r>
    </w:p>
    <w:p w:rsidR="00130CB7" w:rsidRDefault="00130CB7" w:rsidP="00894112">
      <w:pPr>
        <w:tabs>
          <w:tab w:val="left" w:pos="284"/>
        </w:tabs>
        <w:spacing w:line="480" w:lineRule="auto"/>
        <w:ind w:left="284" w:firstLine="425"/>
        <w:jc w:val="both"/>
        <w:rPr>
          <w:sz w:val="24"/>
          <w:szCs w:val="24"/>
        </w:rPr>
      </w:pPr>
    </w:p>
    <w:p w:rsidR="00E80060" w:rsidRDefault="00E80060" w:rsidP="00894112">
      <w:pPr>
        <w:tabs>
          <w:tab w:val="left" w:pos="284"/>
        </w:tabs>
        <w:spacing w:line="480" w:lineRule="auto"/>
        <w:ind w:left="284" w:firstLine="425"/>
        <w:jc w:val="both"/>
        <w:rPr>
          <w:sz w:val="24"/>
          <w:szCs w:val="24"/>
        </w:rPr>
      </w:pPr>
    </w:p>
    <w:p w:rsidR="00733A77" w:rsidRPr="00894112" w:rsidRDefault="00FC0C5E" w:rsidP="00894112">
      <w:pPr>
        <w:pStyle w:val="GRAFICOOO--01"/>
        <w:spacing w:after="0" w:line="480" w:lineRule="auto"/>
        <w:rPr>
          <w:rFonts w:ascii="Times New Roman" w:hAnsi="Times New Roman"/>
          <w:b/>
          <w:sz w:val="24"/>
          <w:szCs w:val="24"/>
        </w:rPr>
      </w:pPr>
      <w:bookmarkStart w:id="139" w:name="_Toc428267199"/>
      <w:r w:rsidRPr="00894112">
        <w:rPr>
          <w:rFonts w:ascii="Times New Roman" w:hAnsi="Times New Roman"/>
          <w:b/>
          <w:sz w:val="24"/>
          <w:szCs w:val="24"/>
        </w:rPr>
        <w:t>Gráfico N° 05</w:t>
      </w:r>
      <w:r w:rsidR="00733A77" w:rsidRPr="00894112">
        <w:rPr>
          <w:rFonts w:ascii="Times New Roman" w:hAnsi="Times New Roman"/>
          <w:b/>
          <w:sz w:val="24"/>
          <w:szCs w:val="24"/>
        </w:rPr>
        <w:t>.- Perfil C-C’</w:t>
      </w:r>
      <w:bookmarkEnd w:id="139"/>
    </w:p>
    <w:p w:rsidR="00733A77" w:rsidRPr="00553790" w:rsidRDefault="00FE2442" w:rsidP="00A82FCF">
      <w:pPr>
        <w:ind w:right="-20"/>
        <w:jc w:val="center"/>
        <w:rPr>
          <w:rFonts w:eastAsia="Times New Roman"/>
          <w:sz w:val="22"/>
          <w:szCs w:val="22"/>
        </w:rPr>
      </w:pPr>
      <w:r>
        <w:rPr>
          <w:noProof/>
          <w:sz w:val="22"/>
          <w:szCs w:val="22"/>
          <w:lang w:eastAsia="es-PE"/>
        </w:rPr>
        <w:lastRenderedPageBreak/>
        <w:drawing>
          <wp:inline distT="0" distB="0" distL="0" distR="0" wp14:anchorId="34008D8D" wp14:editId="14432ED2">
            <wp:extent cx="5604955" cy="1870636"/>
            <wp:effectExtent l="0" t="0" r="0" b="0"/>
            <wp:docPr id="8"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09295" cy="1872084"/>
                    </a:xfrm>
                    <a:prstGeom prst="rect">
                      <a:avLst/>
                    </a:prstGeom>
                    <a:noFill/>
                    <a:ln>
                      <a:noFill/>
                    </a:ln>
                  </pic:spPr>
                </pic:pic>
              </a:graphicData>
            </a:graphic>
          </wp:inline>
        </w:drawing>
      </w:r>
    </w:p>
    <w:p w:rsidR="00411784" w:rsidRDefault="00411784" w:rsidP="00411784">
      <w:pPr>
        <w:pStyle w:val="TABLA01"/>
        <w:spacing w:after="0" w:line="240" w:lineRule="auto"/>
        <w:ind w:firstLine="284"/>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BF4857">
        <w:rPr>
          <w:rFonts w:ascii="Times New Roman" w:hAnsi="Times New Roman" w:cs="Times New Roman"/>
          <w:b w:val="0"/>
          <w:color w:val="auto"/>
          <w:szCs w:val="20"/>
        </w:rPr>
        <w:t>MECAMINAS E.I.R.L</w:t>
      </w:r>
      <w:r>
        <w:rPr>
          <w:rFonts w:ascii="Times New Roman" w:hAnsi="Times New Roman" w:cs="Times New Roman"/>
          <w:b w:val="0"/>
          <w:color w:val="auto"/>
          <w:szCs w:val="20"/>
        </w:rPr>
        <w:t>.</w:t>
      </w:r>
    </w:p>
    <w:p w:rsidR="00411784" w:rsidRPr="009C4403" w:rsidRDefault="00411784" w:rsidP="00411784">
      <w:pPr>
        <w:pStyle w:val="TABLA01"/>
        <w:spacing w:after="0" w:line="240" w:lineRule="auto"/>
        <w:ind w:firstLine="284"/>
        <w:contextualSpacing/>
        <w:jc w:val="left"/>
        <w:rPr>
          <w:rFonts w:ascii="Times New Roman" w:hAnsi="Times New Roman" w:cs="Times New Roman"/>
          <w:b w:val="0"/>
          <w:color w:val="auto"/>
          <w:szCs w:val="20"/>
        </w:rPr>
      </w:pPr>
    </w:p>
    <w:p w:rsidR="00733A77" w:rsidRPr="00130CB7" w:rsidRDefault="00733A77" w:rsidP="00130CB7">
      <w:pPr>
        <w:tabs>
          <w:tab w:val="left" w:pos="284"/>
        </w:tabs>
        <w:spacing w:line="480" w:lineRule="auto"/>
        <w:ind w:left="284"/>
        <w:jc w:val="both"/>
        <w:rPr>
          <w:b/>
          <w:sz w:val="24"/>
          <w:szCs w:val="24"/>
        </w:rPr>
      </w:pPr>
      <w:r w:rsidRPr="00553790">
        <w:rPr>
          <w:b/>
          <w:sz w:val="22"/>
          <w:szCs w:val="22"/>
        </w:rPr>
        <w:t>•</w:t>
      </w:r>
      <w:r w:rsidRPr="00553790">
        <w:rPr>
          <w:b/>
          <w:sz w:val="22"/>
          <w:szCs w:val="22"/>
        </w:rPr>
        <w:tab/>
      </w:r>
      <w:r w:rsidR="00712E3F">
        <w:rPr>
          <w:b/>
          <w:sz w:val="22"/>
          <w:szCs w:val="22"/>
        </w:rPr>
        <w:t xml:space="preserve">  </w:t>
      </w:r>
      <w:r w:rsidRPr="00130CB7">
        <w:rPr>
          <w:b/>
          <w:sz w:val="24"/>
          <w:szCs w:val="24"/>
        </w:rPr>
        <w:t>Perfil D - D’</w:t>
      </w:r>
    </w:p>
    <w:p w:rsidR="00733A77" w:rsidRPr="00130CB7" w:rsidRDefault="00733A77" w:rsidP="00712E3F">
      <w:pPr>
        <w:tabs>
          <w:tab w:val="left" w:pos="284"/>
        </w:tabs>
        <w:spacing w:line="480" w:lineRule="auto"/>
        <w:ind w:left="284" w:firstLine="567"/>
        <w:jc w:val="both"/>
        <w:rPr>
          <w:sz w:val="24"/>
          <w:szCs w:val="24"/>
        </w:rPr>
      </w:pPr>
      <w:r w:rsidRPr="00130CB7">
        <w:rPr>
          <w:sz w:val="24"/>
          <w:szCs w:val="24"/>
        </w:rPr>
        <w:t xml:space="preserve">Perfil trazado con una dirección SW–NE sobre el afloramiento de la estructura mineralizada y que une a los </w:t>
      </w:r>
      <w:proofErr w:type="spellStart"/>
      <w:r w:rsidRPr="00130CB7">
        <w:rPr>
          <w:sz w:val="24"/>
          <w:szCs w:val="24"/>
        </w:rPr>
        <w:t>SEVs</w:t>
      </w:r>
      <w:proofErr w:type="spellEnd"/>
      <w:r w:rsidRPr="00130CB7">
        <w:rPr>
          <w:sz w:val="24"/>
          <w:szCs w:val="24"/>
        </w:rPr>
        <w:t xml:space="preserve"> 04, 01 y 02. El horizonte H-1 no se observa en este perfil. El Horizonte H2 conformado por el material mineralizado que aflora en superficie se presenta a lo largo de todo el perfil como una estructura que no tiene mucha potencia. Subyace el horizonte H-3 conformad</w:t>
      </w:r>
      <w:r w:rsidR="000E34D6" w:rsidRPr="00130CB7">
        <w:rPr>
          <w:sz w:val="24"/>
          <w:szCs w:val="24"/>
        </w:rPr>
        <w:t xml:space="preserve">o por la  formación calizas </w:t>
      </w:r>
      <w:proofErr w:type="spellStart"/>
      <w:r w:rsidR="000E34D6" w:rsidRPr="00130CB7">
        <w:rPr>
          <w:sz w:val="24"/>
          <w:szCs w:val="24"/>
        </w:rPr>
        <w:t>Ayab</w:t>
      </w:r>
      <w:r w:rsidRPr="00130CB7">
        <w:rPr>
          <w:sz w:val="24"/>
          <w:szCs w:val="24"/>
        </w:rPr>
        <w:t>acas</w:t>
      </w:r>
      <w:proofErr w:type="spellEnd"/>
      <w:r w:rsidRPr="00130CB7">
        <w:rPr>
          <w:sz w:val="24"/>
          <w:szCs w:val="24"/>
        </w:rPr>
        <w:t xml:space="preserve">  determinado en los SEV 04 y 01, esta estructura  se une al horizonte H-5 constituido por los mismos materiales en la ubicación del SEV 02. El horizonte H-4 también conformado por materiales  intrusivos mineralizados se  le  observa por debajo de los SEV 04 y 01 a manera de un lente.</w:t>
      </w:r>
    </w:p>
    <w:p w:rsidR="00FC0C5E" w:rsidRDefault="00733A77" w:rsidP="00712E3F">
      <w:pPr>
        <w:tabs>
          <w:tab w:val="left" w:pos="284"/>
        </w:tabs>
        <w:spacing w:line="480" w:lineRule="auto"/>
        <w:ind w:left="284" w:firstLine="567"/>
        <w:jc w:val="both"/>
        <w:rPr>
          <w:sz w:val="24"/>
          <w:szCs w:val="24"/>
        </w:rPr>
      </w:pPr>
      <w:r w:rsidRPr="00130CB7">
        <w:rPr>
          <w:sz w:val="24"/>
          <w:szCs w:val="24"/>
        </w:rPr>
        <w:t xml:space="preserve">En este perfil todas las estructuras descritas descansan sobre el horizonte </w:t>
      </w:r>
      <w:proofErr w:type="spellStart"/>
      <w:r w:rsidRPr="00130CB7">
        <w:rPr>
          <w:sz w:val="24"/>
          <w:szCs w:val="24"/>
        </w:rPr>
        <w:t>geoelectrico</w:t>
      </w:r>
      <w:proofErr w:type="spellEnd"/>
      <w:r w:rsidRPr="00130CB7">
        <w:rPr>
          <w:sz w:val="24"/>
          <w:szCs w:val="24"/>
        </w:rPr>
        <w:t xml:space="preserve"> H-6 constituido por materiales de origen ígneo fuertemente consolidado.</w:t>
      </w:r>
      <w:bookmarkStart w:id="140" w:name="_Toc428267200"/>
    </w:p>
    <w:p w:rsidR="00733A77" w:rsidRPr="00130CB7" w:rsidRDefault="000B2B23" w:rsidP="00130CB7">
      <w:pPr>
        <w:tabs>
          <w:tab w:val="left" w:pos="284"/>
        </w:tabs>
        <w:spacing w:line="480" w:lineRule="auto"/>
        <w:ind w:left="284"/>
        <w:jc w:val="center"/>
        <w:rPr>
          <w:b/>
          <w:sz w:val="24"/>
          <w:szCs w:val="24"/>
        </w:rPr>
      </w:pPr>
      <w:r>
        <w:rPr>
          <w:b/>
          <w:sz w:val="24"/>
          <w:szCs w:val="24"/>
        </w:rPr>
        <w:t>Gráfico N° 06</w:t>
      </w:r>
      <w:r w:rsidR="00733A77" w:rsidRPr="00130CB7">
        <w:rPr>
          <w:b/>
          <w:sz w:val="24"/>
          <w:szCs w:val="24"/>
        </w:rPr>
        <w:t>.- Perfil D-D’</w:t>
      </w:r>
      <w:bookmarkEnd w:id="140"/>
    </w:p>
    <w:p w:rsidR="00733A77" w:rsidRPr="00553790" w:rsidRDefault="00FE2442" w:rsidP="00A82FCF">
      <w:pPr>
        <w:jc w:val="center"/>
        <w:rPr>
          <w:rFonts w:eastAsia="Cambria"/>
          <w:sz w:val="22"/>
          <w:szCs w:val="22"/>
        </w:rPr>
      </w:pPr>
      <w:r>
        <w:rPr>
          <w:noProof/>
          <w:sz w:val="22"/>
          <w:szCs w:val="22"/>
          <w:lang w:eastAsia="es-PE"/>
        </w:rPr>
        <w:drawing>
          <wp:inline distT="0" distB="0" distL="0" distR="0" wp14:anchorId="7067E489" wp14:editId="5CB74917">
            <wp:extent cx="4609071" cy="1519881"/>
            <wp:effectExtent l="0" t="0" r="1270" b="4445"/>
            <wp:docPr id="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16522" cy="1522338"/>
                    </a:xfrm>
                    <a:prstGeom prst="rect">
                      <a:avLst/>
                    </a:prstGeom>
                    <a:noFill/>
                    <a:ln>
                      <a:noFill/>
                    </a:ln>
                  </pic:spPr>
                </pic:pic>
              </a:graphicData>
            </a:graphic>
          </wp:inline>
        </w:drawing>
      </w:r>
    </w:p>
    <w:p w:rsidR="00411784" w:rsidRPr="009C4403" w:rsidRDefault="00411784" w:rsidP="00411784">
      <w:pPr>
        <w:pStyle w:val="TABLA01"/>
        <w:spacing w:after="0" w:line="240" w:lineRule="auto"/>
        <w:ind w:left="709"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BF4857">
        <w:rPr>
          <w:rFonts w:ascii="Times New Roman" w:hAnsi="Times New Roman" w:cs="Times New Roman"/>
          <w:b w:val="0"/>
          <w:color w:val="auto"/>
          <w:szCs w:val="20"/>
        </w:rPr>
        <w:t>MECAMINAS E.I.R.L.</w:t>
      </w:r>
    </w:p>
    <w:p w:rsidR="00733A77" w:rsidRDefault="00733A77" w:rsidP="00712E3F">
      <w:pPr>
        <w:tabs>
          <w:tab w:val="left" w:pos="284"/>
        </w:tabs>
        <w:spacing w:line="480" w:lineRule="auto"/>
        <w:ind w:left="284" w:firstLine="567"/>
        <w:jc w:val="both"/>
        <w:rPr>
          <w:sz w:val="24"/>
          <w:szCs w:val="24"/>
        </w:rPr>
      </w:pPr>
      <w:r w:rsidRPr="00130CB7">
        <w:rPr>
          <w:sz w:val="24"/>
          <w:szCs w:val="24"/>
        </w:rPr>
        <w:t xml:space="preserve">El yacimiento tiene la potencia requerida para cubrir la necesidad operacional de 4,500 </w:t>
      </w:r>
      <w:r w:rsidR="00BF4857">
        <w:rPr>
          <w:sz w:val="24"/>
          <w:szCs w:val="24"/>
        </w:rPr>
        <w:t>TM</w:t>
      </w:r>
      <w:r w:rsidRPr="00130CB7">
        <w:rPr>
          <w:sz w:val="24"/>
          <w:szCs w:val="24"/>
        </w:rPr>
        <w:t xml:space="preserve">/mes, en el </w:t>
      </w:r>
      <w:r w:rsidR="00BF4857">
        <w:rPr>
          <w:sz w:val="24"/>
          <w:szCs w:val="24"/>
        </w:rPr>
        <w:t>C</w:t>
      </w:r>
      <w:r w:rsidRPr="00130CB7">
        <w:rPr>
          <w:sz w:val="24"/>
          <w:szCs w:val="24"/>
        </w:rPr>
        <w:t>uadro</w:t>
      </w:r>
      <w:r w:rsidR="00BF4857">
        <w:rPr>
          <w:sz w:val="24"/>
          <w:szCs w:val="24"/>
        </w:rPr>
        <w:t xml:space="preserve"> 2.34</w:t>
      </w:r>
      <w:r w:rsidRPr="00130CB7">
        <w:rPr>
          <w:sz w:val="24"/>
          <w:szCs w:val="24"/>
        </w:rPr>
        <w:t xml:space="preserve"> se muestra el volumen y tonelaje de los recursos calculados.</w:t>
      </w:r>
    </w:p>
    <w:p w:rsidR="00411784" w:rsidRDefault="00411784" w:rsidP="00130CB7">
      <w:pPr>
        <w:tabs>
          <w:tab w:val="left" w:pos="284"/>
        </w:tabs>
        <w:spacing w:line="480" w:lineRule="auto"/>
        <w:ind w:left="284"/>
        <w:jc w:val="both"/>
        <w:rPr>
          <w:sz w:val="24"/>
          <w:szCs w:val="24"/>
        </w:rPr>
      </w:pPr>
    </w:p>
    <w:p w:rsidR="00733A77" w:rsidRPr="00130CB7" w:rsidRDefault="00CF7A60" w:rsidP="00130CB7">
      <w:pPr>
        <w:pStyle w:val="CUADROOO--01"/>
        <w:spacing w:after="0" w:line="480" w:lineRule="auto"/>
        <w:rPr>
          <w:rFonts w:ascii="Times New Roman" w:hAnsi="Times New Roman"/>
          <w:b/>
          <w:sz w:val="24"/>
          <w:szCs w:val="24"/>
        </w:rPr>
      </w:pPr>
      <w:bookmarkStart w:id="141" w:name="_Toc428267504"/>
      <w:r w:rsidRPr="00130CB7">
        <w:rPr>
          <w:rFonts w:ascii="Times New Roman" w:hAnsi="Times New Roman"/>
          <w:b/>
          <w:sz w:val="24"/>
          <w:szCs w:val="24"/>
        </w:rPr>
        <w:t xml:space="preserve">Cuadro </w:t>
      </w:r>
      <w:r w:rsidR="00BF4857">
        <w:rPr>
          <w:rFonts w:ascii="Times New Roman" w:hAnsi="Times New Roman"/>
          <w:b/>
          <w:sz w:val="24"/>
          <w:szCs w:val="24"/>
        </w:rPr>
        <w:t>2.</w:t>
      </w:r>
      <w:r w:rsidR="00527740" w:rsidRPr="00130CB7">
        <w:rPr>
          <w:rFonts w:ascii="Times New Roman" w:hAnsi="Times New Roman"/>
          <w:b/>
          <w:sz w:val="24"/>
          <w:szCs w:val="24"/>
        </w:rPr>
        <w:t>34</w:t>
      </w:r>
      <w:r w:rsidR="00733A77" w:rsidRPr="00130CB7">
        <w:rPr>
          <w:rFonts w:ascii="Times New Roman" w:hAnsi="Times New Roman"/>
          <w:b/>
          <w:sz w:val="24"/>
          <w:szCs w:val="24"/>
        </w:rPr>
        <w:t>.- Resultados de Modelamiento</w:t>
      </w:r>
      <w:bookmarkEnd w:id="141"/>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714"/>
        <w:gridCol w:w="1776"/>
        <w:gridCol w:w="1776"/>
      </w:tblGrid>
      <w:tr w:rsidR="00A82FCF" w:rsidRPr="00553790" w:rsidTr="000E1ACD">
        <w:trPr>
          <w:trHeight w:val="301"/>
          <w:jc w:val="center"/>
        </w:trPr>
        <w:tc>
          <w:tcPr>
            <w:tcW w:w="1714" w:type="dxa"/>
            <w:shd w:val="clear" w:color="auto" w:fill="8DB3E2" w:themeFill="text2" w:themeFillTint="66"/>
            <w:vAlign w:val="center"/>
          </w:tcPr>
          <w:p w:rsidR="00733A77" w:rsidRPr="00553790" w:rsidRDefault="00733A77" w:rsidP="00130CB7">
            <w:pPr>
              <w:spacing w:line="360" w:lineRule="auto"/>
              <w:ind w:left="67" w:right="-20"/>
              <w:jc w:val="center"/>
              <w:rPr>
                <w:rFonts w:eastAsia="Calibri"/>
                <w:b/>
                <w:sz w:val="22"/>
                <w:szCs w:val="22"/>
              </w:rPr>
            </w:pPr>
            <w:r w:rsidRPr="00553790">
              <w:rPr>
                <w:rFonts w:eastAsia="Calibri"/>
                <w:b/>
                <w:spacing w:val="-2"/>
                <w:sz w:val="22"/>
                <w:szCs w:val="22"/>
              </w:rPr>
              <w:t>C</w:t>
            </w:r>
            <w:r w:rsidRPr="00553790">
              <w:rPr>
                <w:rFonts w:eastAsia="Calibri"/>
                <w:b/>
                <w:spacing w:val="2"/>
                <w:sz w:val="22"/>
                <w:szCs w:val="22"/>
              </w:rPr>
              <w:t>A</w:t>
            </w:r>
            <w:r w:rsidRPr="00553790">
              <w:rPr>
                <w:rFonts w:eastAsia="Calibri"/>
                <w:b/>
                <w:spacing w:val="3"/>
                <w:sz w:val="22"/>
                <w:szCs w:val="22"/>
              </w:rPr>
              <w:t>T</w:t>
            </w:r>
            <w:r w:rsidRPr="00553790">
              <w:rPr>
                <w:rFonts w:eastAsia="Calibri"/>
                <w:b/>
                <w:spacing w:val="-1"/>
                <w:sz w:val="22"/>
                <w:szCs w:val="22"/>
              </w:rPr>
              <w:t>E</w:t>
            </w:r>
            <w:r w:rsidRPr="00553790">
              <w:rPr>
                <w:rFonts w:eastAsia="Calibri"/>
                <w:b/>
                <w:spacing w:val="1"/>
                <w:sz w:val="22"/>
                <w:szCs w:val="22"/>
              </w:rPr>
              <w:t>G</w:t>
            </w:r>
            <w:r w:rsidRPr="00553790">
              <w:rPr>
                <w:rFonts w:eastAsia="Calibri"/>
                <w:b/>
                <w:sz w:val="22"/>
                <w:szCs w:val="22"/>
              </w:rPr>
              <w:t>O</w:t>
            </w:r>
            <w:r w:rsidRPr="00553790">
              <w:rPr>
                <w:rFonts w:eastAsia="Calibri"/>
                <w:b/>
                <w:spacing w:val="5"/>
                <w:sz w:val="22"/>
                <w:szCs w:val="22"/>
              </w:rPr>
              <w:t>R</w:t>
            </w:r>
            <w:r w:rsidRPr="00553790">
              <w:rPr>
                <w:rFonts w:eastAsia="Calibri"/>
                <w:b/>
                <w:sz w:val="22"/>
                <w:szCs w:val="22"/>
              </w:rPr>
              <w:t>ÍA</w:t>
            </w:r>
          </w:p>
        </w:tc>
        <w:tc>
          <w:tcPr>
            <w:tcW w:w="1776" w:type="dxa"/>
            <w:shd w:val="clear" w:color="auto" w:fill="8DB3E2" w:themeFill="text2" w:themeFillTint="66"/>
            <w:vAlign w:val="center"/>
          </w:tcPr>
          <w:p w:rsidR="00733A77" w:rsidRPr="00553790" w:rsidRDefault="00733A77" w:rsidP="00130CB7">
            <w:pPr>
              <w:spacing w:line="360" w:lineRule="auto"/>
              <w:ind w:left="191" w:right="-20"/>
              <w:jc w:val="center"/>
              <w:rPr>
                <w:rFonts w:eastAsia="Calibri"/>
                <w:b/>
                <w:sz w:val="22"/>
                <w:szCs w:val="22"/>
              </w:rPr>
            </w:pPr>
            <w:r w:rsidRPr="00553790">
              <w:rPr>
                <w:rFonts w:eastAsia="Calibri"/>
                <w:b/>
                <w:spacing w:val="2"/>
                <w:w w:val="95"/>
                <w:sz w:val="22"/>
                <w:szCs w:val="22"/>
              </w:rPr>
              <w:t>M</w:t>
            </w:r>
            <w:r w:rsidRPr="00553790">
              <w:rPr>
                <w:rFonts w:eastAsia="Calibri"/>
                <w:b/>
                <w:spacing w:val="-1"/>
                <w:w w:val="95"/>
                <w:sz w:val="22"/>
                <w:szCs w:val="22"/>
              </w:rPr>
              <w:t>E</w:t>
            </w:r>
            <w:r w:rsidRPr="00553790">
              <w:rPr>
                <w:rFonts w:eastAsia="Calibri"/>
                <w:b/>
                <w:spacing w:val="3"/>
                <w:w w:val="95"/>
                <w:sz w:val="22"/>
                <w:szCs w:val="22"/>
              </w:rPr>
              <w:t>T</w:t>
            </w:r>
            <w:r w:rsidRPr="00553790">
              <w:rPr>
                <w:rFonts w:eastAsia="Calibri"/>
                <w:b/>
                <w:w w:val="95"/>
                <w:sz w:val="22"/>
                <w:szCs w:val="22"/>
              </w:rPr>
              <w:t>ROS</w:t>
            </w:r>
            <w:r w:rsidRPr="00553790">
              <w:rPr>
                <w:rFonts w:eastAsia="Calibri"/>
                <w:b/>
                <w:spacing w:val="4"/>
                <w:w w:val="95"/>
                <w:sz w:val="22"/>
                <w:szCs w:val="22"/>
              </w:rPr>
              <w:t xml:space="preserve"> </w:t>
            </w:r>
            <w:r w:rsidRPr="00553790">
              <w:rPr>
                <w:rFonts w:eastAsia="Calibri"/>
                <w:b/>
                <w:spacing w:val="3"/>
                <w:sz w:val="22"/>
                <w:szCs w:val="22"/>
              </w:rPr>
              <w:t>C</w:t>
            </w:r>
            <w:r w:rsidRPr="00553790">
              <w:rPr>
                <w:rFonts w:eastAsia="Calibri"/>
                <w:b/>
                <w:spacing w:val="-1"/>
                <w:sz w:val="22"/>
                <w:szCs w:val="22"/>
              </w:rPr>
              <w:t>Ú</w:t>
            </w:r>
            <w:r w:rsidRPr="00553790">
              <w:rPr>
                <w:rFonts w:eastAsia="Calibri"/>
                <w:b/>
                <w:spacing w:val="1"/>
                <w:sz w:val="22"/>
                <w:szCs w:val="22"/>
              </w:rPr>
              <w:t>B</w:t>
            </w:r>
            <w:r w:rsidRPr="00553790">
              <w:rPr>
                <w:rFonts w:eastAsia="Calibri"/>
                <w:b/>
                <w:sz w:val="22"/>
                <w:szCs w:val="22"/>
              </w:rPr>
              <w:t>I</w:t>
            </w:r>
            <w:r w:rsidRPr="00553790">
              <w:rPr>
                <w:rFonts w:eastAsia="Calibri"/>
                <w:b/>
                <w:spacing w:val="3"/>
                <w:sz w:val="22"/>
                <w:szCs w:val="22"/>
              </w:rPr>
              <w:t>C</w:t>
            </w:r>
            <w:r w:rsidRPr="00553790">
              <w:rPr>
                <w:rFonts w:eastAsia="Calibri"/>
                <w:b/>
                <w:sz w:val="22"/>
                <w:szCs w:val="22"/>
              </w:rPr>
              <w:t>OS</w:t>
            </w:r>
          </w:p>
        </w:tc>
        <w:tc>
          <w:tcPr>
            <w:tcW w:w="1776" w:type="dxa"/>
            <w:shd w:val="clear" w:color="auto" w:fill="8DB3E2" w:themeFill="text2" w:themeFillTint="66"/>
            <w:vAlign w:val="center"/>
          </w:tcPr>
          <w:p w:rsidR="00733A77" w:rsidRPr="00553790" w:rsidRDefault="00733A77" w:rsidP="00130CB7">
            <w:pPr>
              <w:spacing w:line="360" w:lineRule="auto"/>
              <w:ind w:left="191" w:right="-20"/>
              <w:jc w:val="center"/>
              <w:rPr>
                <w:rFonts w:eastAsia="Calibri"/>
                <w:b/>
                <w:spacing w:val="2"/>
                <w:w w:val="95"/>
                <w:sz w:val="22"/>
                <w:szCs w:val="22"/>
              </w:rPr>
            </w:pPr>
            <w:r w:rsidRPr="00553790">
              <w:rPr>
                <w:rFonts w:eastAsia="Calibri"/>
                <w:b/>
                <w:spacing w:val="2"/>
                <w:w w:val="95"/>
                <w:sz w:val="22"/>
                <w:szCs w:val="22"/>
              </w:rPr>
              <w:t>TONELAJE</w:t>
            </w:r>
          </w:p>
        </w:tc>
      </w:tr>
      <w:tr w:rsidR="00733A77" w:rsidRPr="00553790" w:rsidTr="000E1ACD">
        <w:trPr>
          <w:trHeight w:val="301"/>
          <w:jc w:val="center"/>
        </w:trPr>
        <w:tc>
          <w:tcPr>
            <w:tcW w:w="1714" w:type="dxa"/>
            <w:shd w:val="clear" w:color="auto" w:fill="8DB3E2" w:themeFill="text2" w:themeFillTint="66"/>
            <w:vAlign w:val="center"/>
          </w:tcPr>
          <w:p w:rsidR="00733A77" w:rsidRPr="00553790" w:rsidRDefault="00733A77" w:rsidP="00130CB7">
            <w:pPr>
              <w:spacing w:line="360" w:lineRule="auto"/>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spacing w:val="-2"/>
                <w:position w:val="1"/>
                <w:sz w:val="22"/>
                <w:szCs w:val="22"/>
              </w:rPr>
              <w:t>D</w:t>
            </w:r>
            <w:r w:rsidRPr="00553790">
              <w:rPr>
                <w:rFonts w:eastAsia="Calibri"/>
                <w:b/>
                <w:position w:val="1"/>
                <w:sz w:val="22"/>
                <w:szCs w:val="22"/>
              </w:rPr>
              <w:t>I</w:t>
            </w:r>
            <w:r w:rsidRPr="00553790">
              <w:rPr>
                <w:rFonts w:eastAsia="Calibri"/>
                <w:b/>
                <w:spacing w:val="3"/>
                <w:position w:val="1"/>
                <w:sz w:val="22"/>
                <w:szCs w:val="22"/>
              </w:rPr>
              <w:t>C</w:t>
            </w:r>
            <w:r w:rsidRPr="00553790">
              <w:rPr>
                <w:rFonts w:eastAsia="Calibri"/>
                <w:b/>
                <w:spacing w:val="2"/>
                <w:position w:val="1"/>
                <w:sz w:val="22"/>
                <w:szCs w:val="22"/>
              </w:rPr>
              <w:t>A</w:t>
            </w:r>
            <w:r w:rsidRPr="00553790">
              <w:rPr>
                <w:rFonts w:eastAsia="Calibri"/>
                <w:b/>
                <w:spacing w:val="-2"/>
                <w:position w:val="1"/>
                <w:sz w:val="22"/>
                <w:szCs w:val="22"/>
              </w:rPr>
              <w:t>D</w:t>
            </w:r>
            <w:r w:rsidRPr="00553790">
              <w:rPr>
                <w:rFonts w:eastAsia="Calibri"/>
                <w:b/>
                <w:position w:val="1"/>
                <w:sz w:val="22"/>
                <w:szCs w:val="22"/>
              </w:rPr>
              <w:t>O</w:t>
            </w:r>
          </w:p>
        </w:tc>
        <w:tc>
          <w:tcPr>
            <w:tcW w:w="1776" w:type="dxa"/>
            <w:vAlign w:val="center"/>
          </w:tcPr>
          <w:p w:rsidR="00733A77" w:rsidRPr="00553790" w:rsidRDefault="00733A77" w:rsidP="00130CB7">
            <w:pPr>
              <w:spacing w:line="360" w:lineRule="auto"/>
              <w:ind w:right="-20"/>
              <w:jc w:val="center"/>
              <w:rPr>
                <w:rFonts w:eastAsia="Calibri"/>
                <w:sz w:val="22"/>
                <w:szCs w:val="22"/>
              </w:rPr>
            </w:pPr>
            <w:r w:rsidRPr="00553790">
              <w:rPr>
                <w:rFonts w:eastAsia="Calibri"/>
                <w:spacing w:val="5"/>
                <w:position w:val="1"/>
                <w:sz w:val="22"/>
                <w:szCs w:val="22"/>
              </w:rPr>
              <w:t>373</w:t>
            </w:r>
            <w:r w:rsidRPr="00553790">
              <w:rPr>
                <w:rFonts w:eastAsia="Calibri"/>
                <w:spacing w:val="2"/>
                <w:position w:val="1"/>
                <w:sz w:val="22"/>
                <w:szCs w:val="22"/>
              </w:rPr>
              <w:t>,160</w:t>
            </w:r>
            <w:r w:rsidRPr="00553790">
              <w:rPr>
                <w:rFonts w:eastAsia="Calibri"/>
                <w:position w:val="1"/>
                <w:sz w:val="22"/>
                <w:szCs w:val="22"/>
              </w:rPr>
              <w:t>.</w:t>
            </w:r>
            <w:r w:rsidRPr="00553790">
              <w:rPr>
                <w:rFonts w:eastAsia="Calibri"/>
                <w:spacing w:val="1"/>
                <w:position w:val="1"/>
                <w:sz w:val="22"/>
                <w:szCs w:val="22"/>
              </w:rPr>
              <w:t>0</w:t>
            </w:r>
            <w:r w:rsidRPr="00553790">
              <w:rPr>
                <w:rFonts w:eastAsia="Calibri"/>
                <w:position w:val="1"/>
                <w:sz w:val="22"/>
                <w:szCs w:val="22"/>
              </w:rPr>
              <w:t>0</w:t>
            </w:r>
          </w:p>
        </w:tc>
        <w:tc>
          <w:tcPr>
            <w:tcW w:w="1776" w:type="dxa"/>
            <w:vAlign w:val="center"/>
          </w:tcPr>
          <w:p w:rsidR="00733A77" w:rsidRPr="00553790" w:rsidRDefault="00733A77" w:rsidP="00130CB7">
            <w:pPr>
              <w:spacing w:line="360" w:lineRule="auto"/>
              <w:ind w:left="41" w:right="34"/>
              <w:jc w:val="center"/>
              <w:rPr>
                <w:rFonts w:eastAsia="Calibri"/>
                <w:spacing w:val="5"/>
                <w:position w:val="1"/>
                <w:sz w:val="22"/>
                <w:szCs w:val="22"/>
              </w:rPr>
            </w:pPr>
            <w:r w:rsidRPr="00553790">
              <w:rPr>
                <w:rFonts w:eastAsia="Calibri"/>
                <w:spacing w:val="5"/>
                <w:position w:val="1"/>
                <w:sz w:val="22"/>
                <w:szCs w:val="22"/>
              </w:rPr>
              <w:t>1,257,548.00</w:t>
            </w:r>
          </w:p>
        </w:tc>
      </w:tr>
      <w:tr w:rsidR="00733A77" w:rsidRPr="00553790" w:rsidTr="000E1ACD">
        <w:trPr>
          <w:trHeight w:val="301"/>
          <w:jc w:val="center"/>
        </w:trPr>
        <w:tc>
          <w:tcPr>
            <w:tcW w:w="1714" w:type="dxa"/>
            <w:shd w:val="clear" w:color="auto" w:fill="8DB3E2" w:themeFill="text2" w:themeFillTint="66"/>
            <w:vAlign w:val="center"/>
          </w:tcPr>
          <w:p w:rsidR="00733A77" w:rsidRPr="00553790" w:rsidRDefault="00733A77" w:rsidP="00130CB7">
            <w:pPr>
              <w:spacing w:line="360" w:lineRule="auto"/>
              <w:ind w:left="13" w:right="-20"/>
              <w:jc w:val="center"/>
              <w:rPr>
                <w:rFonts w:eastAsia="Calibri"/>
                <w:b/>
                <w:sz w:val="22"/>
                <w:szCs w:val="22"/>
              </w:rPr>
            </w:pPr>
            <w:r w:rsidRPr="00553790">
              <w:rPr>
                <w:rFonts w:eastAsia="Calibri"/>
                <w:b/>
                <w:sz w:val="22"/>
                <w:szCs w:val="22"/>
              </w:rPr>
              <w:t>I</w:t>
            </w:r>
            <w:r w:rsidRPr="00553790">
              <w:rPr>
                <w:rFonts w:eastAsia="Calibri"/>
                <w:b/>
                <w:spacing w:val="3"/>
                <w:sz w:val="22"/>
                <w:szCs w:val="22"/>
              </w:rPr>
              <w:t>N</w:t>
            </w:r>
            <w:r w:rsidRPr="00553790">
              <w:rPr>
                <w:rFonts w:eastAsia="Calibri"/>
                <w:b/>
                <w:sz w:val="22"/>
                <w:szCs w:val="22"/>
              </w:rPr>
              <w:t>F</w:t>
            </w:r>
            <w:r w:rsidRPr="00553790">
              <w:rPr>
                <w:rFonts w:eastAsia="Calibri"/>
                <w:b/>
                <w:spacing w:val="-1"/>
                <w:sz w:val="22"/>
                <w:szCs w:val="22"/>
              </w:rPr>
              <w:t>E</w:t>
            </w:r>
            <w:r w:rsidRPr="00553790">
              <w:rPr>
                <w:rFonts w:eastAsia="Calibri"/>
                <w:b/>
                <w:sz w:val="22"/>
                <w:szCs w:val="22"/>
              </w:rPr>
              <w:t>RI</w:t>
            </w:r>
            <w:r w:rsidRPr="00553790">
              <w:rPr>
                <w:rFonts w:eastAsia="Calibri"/>
                <w:b/>
                <w:spacing w:val="2"/>
                <w:sz w:val="22"/>
                <w:szCs w:val="22"/>
              </w:rPr>
              <w:t>D</w:t>
            </w:r>
            <w:r w:rsidRPr="00553790">
              <w:rPr>
                <w:rFonts w:eastAsia="Calibri"/>
                <w:b/>
                <w:sz w:val="22"/>
                <w:szCs w:val="22"/>
              </w:rPr>
              <w:t>O</w:t>
            </w:r>
          </w:p>
        </w:tc>
        <w:tc>
          <w:tcPr>
            <w:tcW w:w="1776" w:type="dxa"/>
            <w:vAlign w:val="center"/>
          </w:tcPr>
          <w:p w:rsidR="00733A77" w:rsidRPr="00553790" w:rsidRDefault="00733A77" w:rsidP="00130CB7">
            <w:pPr>
              <w:spacing w:line="360" w:lineRule="auto"/>
              <w:ind w:right="-20"/>
              <w:jc w:val="center"/>
              <w:rPr>
                <w:rFonts w:eastAsia="Calibri"/>
                <w:sz w:val="22"/>
                <w:szCs w:val="22"/>
              </w:rPr>
            </w:pPr>
            <w:r w:rsidRPr="00553790">
              <w:rPr>
                <w:rFonts w:eastAsia="Calibri"/>
                <w:spacing w:val="5"/>
                <w:sz w:val="22"/>
                <w:szCs w:val="22"/>
              </w:rPr>
              <w:t>173</w:t>
            </w:r>
            <w:r w:rsidRPr="00553790">
              <w:rPr>
                <w:rFonts w:eastAsia="Calibri"/>
                <w:spacing w:val="2"/>
                <w:sz w:val="22"/>
                <w:szCs w:val="22"/>
              </w:rPr>
              <w:t>,920</w:t>
            </w:r>
            <w:r w:rsidRPr="00553790">
              <w:rPr>
                <w:rFonts w:eastAsia="Calibri"/>
                <w:sz w:val="22"/>
                <w:szCs w:val="22"/>
              </w:rPr>
              <w:t>.00</w:t>
            </w:r>
          </w:p>
        </w:tc>
        <w:tc>
          <w:tcPr>
            <w:tcW w:w="1776" w:type="dxa"/>
            <w:vAlign w:val="center"/>
          </w:tcPr>
          <w:p w:rsidR="00733A77" w:rsidRPr="00553790" w:rsidRDefault="00733A77" w:rsidP="00130CB7">
            <w:pPr>
              <w:spacing w:line="360" w:lineRule="auto"/>
              <w:ind w:left="41" w:right="34"/>
              <w:jc w:val="center"/>
              <w:rPr>
                <w:rFonts w:eastAsia="Calibri"/>
                <w:spacing w:val="5"/>
                <w:sz w:val="22"/>
                <w:szCs w:val="22"/>
              </w:rPr>
            </w:pPr>
            <w:r w:rsidRPr="00553790">
              <w:rPr>
                <w:rFonts w:eastAsia="Calibri"/>
                <w:spacing w:val="5"/>
                <w:sz w:val="22"/>
                <w:szCs w:val="22"/>
              </w:rPr>
              <w:t>586,108.00</w:t>
            </w:r>
          </w:p>
        </w:tc>
      </w:tr>
      <w:tr w:rsidR="00733A77" w:rsidRPr="00553790" w:rsidTr="000E1ACD">
        <w:trPr>
          <w:trHeight w:val="301"/>
          <w:jc w:val="center"/>
        </w:trPr>
        <w:tc>
          <w:tcPr>
            <w:tcW w:w="1714" w:type="dxa"/>
            <w:shd w:val="clear" w:color="auto" w:fill="8DB3E2" w:themeFill="text2" w:themeFillTint="66"/>
            <w:vAlign w:val="center"/>
          </w:tcPr>
          <w:p w:rsidR="00733A77" w:rsidRPr="00553790" w:rsidRDefault="00733A77" w:rsidP="00130CB7">
            <w:pPr>
              <w:spacing w:line="360" w:lineRule="auto"/>
              <w:ind w:left="13" w:right="-20"/>
              <w:jc w:val="center"/>
              <w:rPr>
                <w:rFonts w:eastAsia="Calibri"/>
                <w:b/>
                <w:sz w:val="22"/>
                <w:szCs w:val="22"/>
              </w:rPr>
            </w:pPr>
            <w:r w:rsidRPr="00553790">
              <w:rPr>
                <w:rFonts w:eastAsia="Calibri"/>
                <w:b/>
                <w:spacing w:val="2"/>
                <w:sz w:val="22"/>
                <w:szCs w:val="22"/>
              </w:rPr>
              <w:t>D</w:t>
            </w:r>
            <w:r w:rsidRPr="00553790">
              <w:rPr>
                <w:rFonts w:eastAsia="Calibri"/>
                <w:b/>
                <w:spacing w:val="-1"/>
                <w:sz w:val="22"/>
                <w:szCs w:val="22"/>
              </w:rPr>
              <w:t>E</w:t>
            </w:r>
            <w:r w:rsidRPr="00553790">
              <w:rPr>
                <w:rFonts w:eastAsia="Calibri"/>
                <w:b/>
                <w:spacing w:val="-2"/>
                <w:sz w:val="22"/>
                <w:szCs w:val="22"/>
              </w:rPr>
              <w:t>S</w:t>
            </w:r>
            <w:r w:rsidRPr="00553790">
              <w:rPr>
                <w:rFonts w:eastAsia="Calibri"/>
                <w:b/>
                <w:spacing w:val="5"/>
                <w:sz w:val="22"/>
                <w:szCs w:val="22"/>
              </w:rPr>
              <w:t>B</w:t>
            </w:r>
            <w:r w:rsidRPr="00553790">
              <w:rPr>
                <w:rFonts w:eastAsia="Calibri"/>
                <w:b/>
                <w:sz w:val="22"/>
                <w:szCs w:val="22"/>
              </w:rPr>
              <w:t>RO</w:t>
            </w:r>
            <w:r w:rsidRPr="00553790">
              <w:rPr>
                <w:rFonts w:eastAsia="Calibri"/>
                <w:b/>
                <w:spacing w:val="-1"/>
                <w:sz w:val="22"/>
                <w:szCs w:val="22"/>
              </w:rPr>
              <w:t>C</w:t>
            </w:r>
            <w:r w:rsidRPr="00553790">
              <w:rPr>
                <w:rFonts w:eastAsia="Calibri"/>
                <w:b/>
                <w:sz w:val="22"/>
                <w:szCs w:val="22"/>
              </w:rPr>
              <w:t>E</w:t>
            </w:r>
          </w:p>
        </w:tc>
        <w:tc>
          <w:tcPr>
            <w:tcW w:w="1776" w:type="dxa"/>
            <w:vAlign w:val="center"/>
          </w:tcPr>
          <w:p w:rsidR="00733A77" w:rsidRPr="00553790" w:rsidRDefault="00733A77" w:rsidP="00130CB7">
            <w:pPr>
              <w:spacing w:line="360" w:lineRule="auto"/>
              <w:ind w:right="-20"/>
              <w:jc w:val="center"/>
              <w:rPr>
                <w:rFonts w:eastAsia="Calibri"/>
                <w:sz w:val="22"/>
                <w:szCs w:val="22"/>
              </w:rPr>
            </w:pPr>
            <w:r w:rsidRPr="00553790">
              <w:rPr>
                <w:rFonts w:eastAsia="Calibri"/>
                <w:spacing w:val="5"/>
                <w:sz w:val="22"/>
                <w:szCs w:val="22"/>
              </w:rPr>
              <w:t>415</w:t>
            </w:r>
            <w:r w:rsidRPr="00553790">
              <w:rPr>
                <w:rFonts w:eastAsia="Calibri"/>
                <w:spacing w:val="2"/>
                <w:sz w:val="22"/>
                <w:szCs w:val="22"/>
              </w:rPr>
              <w:t>,280</w:t>
            </w:r>
            <w:r w:rsidRPr="00553790">
              <w:rPr>
                <w:rFonts w:eastAsia="Calibri"/>
                <w:sz w:val="22"/>
                <w:szCs w:val="22"/>
              </w:rPr>
              <w:t>.00</w:t>
            </w:r>
          </w:p>
        </w:tc>
        <w:tc>
          <w:tcPr>
            <w:tcW w:w="1776" w:type="dxa"/>
            <w:vAlign w:val="center"/>
          </w:tcPr>
          <w:p w:rsidR="00733A77" w:rsidRPr="00553790" w:rsidRDefault="00733A77" w:rsidP="00130CB7">
            <w:pPr>
              <w:spacing w:line="360" w:lineRule="auto"/>
              <w:ind w:left="41" w:right="34"/>
              <w:jc w:val="center"/>
              <w:rPr>
                <w:rFonts w:eastAsia="Calibri"/>
                <w:spacing w:val="5"/>
                <w:sz w:val="22"/>
                <w:szCs w:val="22"/>
              </w:rPr>
            </w:pPr>
            <w:r w:rsidRPr="00553790">
              <w:rPr>
                <w:rFonts w:eastAsia="Calibri"/>
                <w:spacing w:val="5"/>
                <w:sz w:val="22"/>
                <w:szCs w:val="22"/>
              </w:rPr>
              <w:t>-</w:t>
            </w:r>
          </w:p>
        </w:tc>
      </w:tr>
    </w:tbl>
    <w:p w:rsidR="00411784" w:rsidRPr="009C4403" w:rsidRDefault="00411784" w:rsidP="00411784">
      <w:pPr>
        <w:pStyle w:val="TABLA01"/>
        <w:spacing w:after="0" w:line="240" w:lineRule="auto"/>
        <w:ind w:left="1418"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BF4857">
        <w:rPr>
          <w:rFonts w:ascii="Times New Roman" w:hAnsi="Times New Roman" w:cs="Times New Roman"/>
          <w:b w:val="0"/>
          <w:color w:val="auto"/>
          <w:szCs w:val="20"/>
        </w:rPr>
        <w:t>MECAMINAS E.I.R.L.</w:t>
      </w:r>
    </w:p>
    <w:p w:rsidR="00733A77" w:rsidRPr="00553790" w:rsidRDefault="00733A77" w:rsidP="00A82FCF">
      <w:pPr>
        <w:tabs>
          <w:tab w:val="left" w:pos="284"/>
        </w:tabs>
        <w:ind w:left="284"/>
        <w:jc w:val="both"/>
        <w:rPr>
          <w:sz w:val="22"/>
          <w:szCs w:val="22"/>
        </w:rPr>
      </w:pPr>
    </w:p>
    <w:p w:rsidR="003615F2" w:rsidRDefault="003615F2" w:rsidP="00A82FCF">
      <w:pPr>
        <w:pStyle w:val="TITULO--03"/>
        <w:spacing w:after="0" w:line="240" w:lineRule="auto"/>
        <w:rPr>
          <w:rFonts w:ascii="Times New Roman" w:hAnsi="Times New Roman"/>
        </w:rPr>
      </w:pPr>
      <w:bookmarkStart w:id="142" w:name="_Toc428359951"/>
    </w:p>
    <w:p w:rsidR="00733A77" w:rsidRPr="00E301AC" w:rsidRDefault="00712E3F" w:rsidP="00E301AC">
      <w:pPr>
        <w:pStyle w:val="Ttulo3"/>
        <w:spacing w:line="480" w:lineRule="auto"/>
        <w:rPr>
          <w:rFonts w:eastAsia="MS Mincho"/>
        </w:rPr>
      </w:pPr>
      <w:bookmarkStart w:id="143" w:name="_Toc450677145"/>
      <w:r>
        <w:t xml:space="preserve">  </w:t>
      </w:r>
      <w:r w:rsidR="00733A77" w:rsidRPr="00E301AC">
        <w:t>C</w:t>
      </w:r>
      <w:bookmarkEnd w:id="142"/>
      <w:bookmarkEnd w:id="143"/>
      <w:r w:rsidR="00130CB7" w:rsidRPr="00E301AC">
        <w:t>álculo de recurso mineral</w:t>
      </w:r>
    </w:p>
    <w:p w:rsidR="00733A77" w:rsidRPr="00E301AC" w:rsidRDefault="00733A77" w:rsidP="00712E3F">
      <w:pPr>
        <w:tabs>
          <w:tab w:val="left" w:pos="284"/>
        </w:tabs>
        <w:spacing w:line="480" w:lineRule="auto"/>
        <w:ind w:left="284" w:firstLine="567"/>
        <w:jc w:val="both"/>
        <w:rPr>
          <w:sz w:val="24"/>
          <w:szCs w:val="24"/>
        </w:rPr>
      </w:pPr>
      <w:r w:rsidRPr="00E301AC">
        <w:rPr>
          <w:sz w:val="24"/>
          <w:szCs w:val="24"/>
        </w:rPr>
        <w:t>La metodología seguida para el cálculo del recurso mineral, se realizó en base al resultado de la geofísica por medio de los SEV, bajo este criterio se confeccionó tres perfiles geológicos, con las potencias relativas en función a las resistividades de los sustratos encontrados como se detalló en la metodología. Así mismo, también se hizo un levantamiento geológico superficial, por medio de perfiles perpendiculares al rumbo del yacimiento mineral, con el cual se buscó corroborar la información obtenida en los SEV.</w:t>
      </w:r>
    </w:p>
    <w:p w:rsidR="00733A77" w:rsidRPr="00E301AC" w:rsidRDefault="00733A77" w:rsidP="00712E3F">
      <w:pPr>
        <w:tabs>
          <w:tab w:val="left" w:pos="284"/>
        </w:tabs>
        <w:spacing w:line="480" w:lineRule="auto"/>
        <w:ind w:left="284" w:firstLine="567"/>
        <w:jc w:val="both"/>
        <w:rPr>
          <w:sz w:val="24"/>
          <w:szCs w:val="24"/>
        </w:rPr>
      </w:pPr>
      <w:r w:rsidRPr="00E301AC">
        <w:rPr>
          <w:sz w:val="24"/>
          <w:szCs w:val="24"/>
        </w:rPr>
        <w:t>Según el emplazamiento observado en los diferentes horizontes geológicos descritos, se procedió a calcular el área que los contenía, multiplicándola por la distancia entre secciones para obtener los diferentes volúmenes que comprenden la mineralización del yacimiento, como se muestra en la formula detallada en los párrafos siguientes. Es importante denotar que los   perfiles de cubicación están separados por 40 m. uno de otro y cubren un área total de 2.88 ha. Ubicándose según se aprecia en los planos anexos.</w:t>
      </w:r>
    </w:p>
    <w:p w:rsidR="00733A77" w:rsidRPr="00E301AC" w:rsidRDefault="00733A77" w:rsidP="00E301AC">
      <w:pPr>
        <w:tabs>
          <w:tab w:val="left" w:pos="284"/>
        </w:tabs>
        <w:spacing w:line="480" w:lineRule="auto"/>
        <w:ind w:left="284"/>
        <w:jc w:val="both"/>
        <w:rPr>
          <w:sz w:val="24"/>
          <w:szCs w:val="24"/>
        </w:rPr>
      </w:pPr>
      <w:r w:rsidRPr="00E301AC">
        <w:rPr>
          <w:sz w:val="24"/>
          <w:szCs w:val="24"/>
        </w:rPr>
        <w:t>Nota: El peso específico está dado por los resultados de las muestras en cada cuerpo mineralizado.</w:t>
      </w:r>
    </w:p>
    <w:p w:rsidR="00733A77" w:rsidRPr="00FE2442" w:rsidRDefault="00FE2442" w:rsidP="003615F2">
      <w:pPr>
        <w:jc w:val="center"/>
        <w:rPr>
          <w:rFonts w:eastAsia="Times New Roman"/>
          <w:sz w:val="22"/>
          <w:szCs w:val="22"/>
        </w:rPr>
      </w:pPr>
      <m:oMathPara>
        <m:oMath>
          <m:r>
            <w:rPr>
              <w:rFonts w:ascii="Cambria Math" w:hAnsi="Cambria Math"/>
              <w:sz w:val="24"/>
              <w:szCs w:val="24"/>
            </w:rPr>
            <m:t>Fórmula:V=</m:t>
          </m:r>
          <m:f>
            <m:fPr>
              <m:ctrlPr>
                <w:rPr>
                  <w:rFonts w:ascii="Cambria Math" w:hAnsi="Cambria Math"/>
                  <w:i/>
                  <w:sz w:val="24"/>
                  <w:szCs w:val="24"/>
                </w:rPr>
              </m:ctrlPr>
            </m:fPr>
            <m:num>
              <m:d>
                <m:dPr>
                  <m:ctrlPr>
                    <w:rPr>
                      <w:rFonts w:ascii="Cambria Math" w:hAnsi="Cambria Math"/>
                      <w:i/>
                      <w:sz w:val="24"/>
                      <w:szCs w:val="24"/>
                    </w:rPr>
                  </m:ctrlPr>
                </m:dPr>
                <m:e>
                  <m:r>
                    <w:rPr>
                      <w:rFonts w:ascii="Cambria Math" w:hAnsi="Cambria Math"/>
                      <w:sz w:val="24"/>
                      <w:szCs w:val="24"/>
                    </w:rPr>
                    <m:t>A1+A2</m:t>
                  </m:r>
                </m:e>
              </m:d>
              <m:r>
                <w:rPr>
                  <w:rFonts w:ascii="Cambria Math" w:hAnsi="Cambria Math"/>
                  <w:sz w:val="24"/>
                  <w:szCs w:val="24"/>
                </w:rPr>
                <m:t>xdH</m:t>
              </m:r>
            </m:num>
            <m:den>
              <m:r>
                <w:rPr>
                  <w:rFonts w:ascii="Cambria Math" w:hAnsi="Cambria Math"/>
                  <w:sz w:val="24"/>
                  <w:szCs w:val="24"/>
                </w:rPr>
                <m:t>2</m:t>
              </m:r>
            </m:den>
          </m:f>
        </m:oMath>
      </m:oMathPara>
    </w:p>
    <w:p w:rsidR="00733A77" w:rsidRDefault="00733A77" w:rsidP="00A82FCF">
      <w:pPr>
        <w:tabs>
          <w:tab w:val="left" w:pos="284"/>
        </w:tabs>
        <w:ind w:left="284"/>
        <w:jc w:val="both"/>
        <w:rPr>
          <w:sz w:val="22"/>
          <w:szCs w:val="22"/>
        </w:rPr>
      </w:pPr>
    </w:p>
    <w:p w:rsidR="00E301AC" w:rsidRPr="00553790" w:rsidRDefault="00E301AC" w:rsidP="00A82FCF">
      <w:pPr>
        <w:tabs>
          <w:tab w:val="left" w:pos="284"/>
        </w:tabs>
        <w:ind w:left="284"/>
        <w:jc w:val="both"/>
        <w:rPr>
          <w:sz w:val="22"/>
          <w:szCs w:val="22"/>
        </w:rPr>
      </w:pPr>
    </w:p>
    <w:p w:rsidR="00733A77" w:rsidRPr="00FE2442" w:rsidRDefault="00FE2442" w:rsidP="003615F2">
      <w:pPr>
        <w:tabs>
          <w:tab w:val="left" w:pos="284"/>
        </w:tabs>
        <w:ind w:left="284"/>
        <w:jc w:val="center"/>
        <w:rPr>
          <w:sz w:val="22"/>
          <w:szCs w:val="22"/>
        </w:rPr>
      </w:pPr>
      <m:oMathPara>
        <m:oMath>
          <m:r>
            <w:rPr>
              <w:rFonts w:ascii="Cambria Math" w:hAnsi="Cambria Math"/>
              <w:sz w:val="24"/>
              <w:szCs w:val="24"/>
            </w:rPr>
            <m:t>TM=</m:t>
          </m:r>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e</m:t>
              </m:r>
            </m:sub>
          </m:sSub>
          <m:r>
            <w:rPr>
              <w:rFonts w:ascii="Cambria Math" w:hAnsi="Cambria Math"/>
              <w:sz w:val="24"/>
              <w:szCs w:val="24"/>
            </w:rPr>
            <m:t>xV</m:t>
          </m:r>
        </m:oMath>
      </m:oMathPara>
    </w:p>
    <w:p w:rsidR="00733A77" w:rsidRPr="00553790" w:rsidRDefault="00733A77" w:rsidP="00A82FCF">
      <w:pPr>
        <w:tabs>
          <w:tab w:val="left" w:pos="284"/>
        </w:tabs>
        <w:ind w:left="284"/>
        <w:jc w:val="both"/>
        <w:rPr>
          <w:sz w:val="22"/>
          <w:szCs w:val="22"/>
        </w:rPr>
      </w:pPr>
    </w:p>
    <w:p w:rsidR="00733A77" w:rsidRPr="00E301AC" w:rsidRDefault="00733A77" w:rsidP="00E301AC">
      <w:pPr>
        <w:tabs>
          <w:tab w:val="left" w:pos="284"/>
        </w:tabs>
        <w:spacing w:line="480" w:lineRule="auto"/>
        <w:ind w:left="284"/>
        <w:jc w:val="both"/>
        <w:rPr>
          <w:sz w:val="24"/>
          <w:szCs w:val="24"/>
        </w:rPr>
      </w:pPr>
      <w:r w:rsidRPr="00E301AC">
        <w:rPr>
          <w:sz w:val="24"/>
          <w:szCs w:val="24"/>
        </w:rPr>
        <w:lastRenderedPageBreak/>
        <w:t>Dónde:</w:t>
      </w:r>
    </w:p>
    <w:tbl>
      <w:tblPr>
        <w:tblW w:w="0" w:type="auto"/>
        <w:tblLayout w:type="fixed"/>
        <w:tblCellMar>
          <w:left w:w="0" w:type="dxa"/>
          <w:right w:w="0" w:type="dxa"/>
        </w:tblCellMar>
        <w:tblLook w:val="01E0" w:firstRow="1" w:lastRow="1" w:firstColumn="1" w:lastColumn="1" w:noHBand="0" w:noVBand="0"/>
      </w:tblPr>
      <w:tblGrid>
        <w:gridCol w:w="895"/>
        <w:gridCol w:w="643"/>
        <w:gridCol w:w="3962"/>
      </w:tblGrid>
      <w:tr w:rsidR="00733A77" w:rsidRPr="00E301AC" w:rsidTr="00757A27">
        <w:trPr>
          <w:trHeight w:hRule="exact" w:val="334"/>
        </w:trPr>
        <w:tc>
          <w:tcPr>
            <w:tcW w:w="895"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V</w:t>
            </w:r>
          </w:p>
        </w:tc>
        <w:tc>
          <w:tcPr>
            <w:tcW w:w="643"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w:t>
            </w:r>
          </w:p>
        </w:tc>
        <w:tc>
          <w:tcPr>
            <w:tcW w:w="3962"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Volumen, en m³</w:t>
            </w:r>
          </w:p>
        </w:tc>
      </w:tr>
      <w:tr w:rsidR="00733A77" w:rsidRPr="00E301AC" w:rsidTr="00757A27">
        <w:trPr>
          <w:trHeight w:hRule="exact" w:val="273"/>
        </w:trPr>
        <w:tc>
          <w:tcPr>
            <w:tcW w:w="895" w:type="dxa"/>
            <w:vAlign w:val="center"/>
            <w:hideMark/>
          </w:tcPr>
          <w:p w:rsidR="00733A77" w:rsidRPr="00E301AC" w:rsidRDefault="00733A77" w:rsidP="00E301AC">
            <w:pPr>
              <w:tabs>
                <w:tab w:val="left" w:pos="284"/>
              </w:tabs>
              <w:spacing w:line="480" w:lineRule="auto"/>
              <w:ind w:left="284"/>
              <w:jc w:val="both"/>
              <w:rPr>
                <w:sz w:val="24"/>
                <w:szCs w:val="24"/>
              </w:rPr>
            </w:pPr>
            <w:proofErr w:type="spellStart"/>
            <w:r w:rsidRPr="00E301AC">
              <w:rPr>
                <w:sz w:val="24"/>
                <w:szCs w:val="24"/>
              </w:rPr>
              <w:t>Ai</w:t>
            </w:r>
            <w:proofErr w:type="spellEnd"/>
          </w:p>
        </w:tc>
        <w:tc>
          <w:tcPr>
            <w:tcW w:w="643"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w:t>
            </w:r>
          </w:p>
        </w:tc>
        <w:tc>
          <w:tcPr>
            <w:tcW w:w="3962"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Área de la sección geológica transversal</w:t>
            </w:r>
          </w:p>
        </w:tc>
      </w:tr>
      <w:tr w:rsidR="00733A77" w:rsidRPr="00E301AC" w:rsidTr="00757A27">
        <w:trPr>
          <w:trHeight w:hRule="exact" w:val="269"/>
        </w:trPr>
        <w:tc>
          <w:tcPr>
            <w:tcW w:w="895" w:type="dxa"/>
            <w:vAlign w:val="center"/>
            <w:hideMark/>
          </w:tcPr>
          <w:p w:rsidR="00733A77" w:rsidRPr="00E301AC" w:rsidRDefault="00733A77" w:rsidP="00E301AC">
            <w:pPr>
              <w:tabs>
                <w:tab w:val="left" w:pos="284"/>
              </w:tabs>
              <w:spacing w:line="480" w:lineRule="auto"/>
              <w:ind w:left="284"/>
              <w:jc w:val="both"/>
              <w:rPr>
                <w:sz w:val="24"/>
                <w:szCs w:val="24"/>
              </w:rPr>
            </w:pPr>
            <w:proofErr w:type="spellStart"/>
            <w:r w:rsidRPr="00E301AC">
              <w:rPr>
                <w:sz w:val="24"/>
                <w:szCs w:val="24"/>
              </w:rPr>
              <w:t>dH</w:t>
            </w:r>
            <w:proofErr w:type="spellEnd"/>
          </w:p>
        </w:tc>
        <w:tc>
          <w:tcPr>
            <w:tcW w:w="643"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w:t>
            </w:r>
          </w:p>
        </w:tc>
        <w:tc>
          <w:tcPr>
            <w:tcW w:w="3962"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Distancia horizontal entre secciones</w:t>
            </w:r>
          </w:p>
        </w:tc>
      </w:tr>
      <w:tr w:rsidR="00733A77" w:rsidRPr="00E301AC" w:rsidTr="00757A27">
        <w:trPr>
          <w:trHeight w:hRule="exact" w:val="269"/>
        </w:trPr>
        <w:tc>
          <w:tcPr>
            <w:tcW w:w="895"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TM</w:t>
            </w:r>
          </w:p>
        </w:tc>
        <w:tc>
          <w:tcPr>
            <w:tcW w:w="643"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w:t>
            </w:r>
          </w:p>
        </w:tc>
        <w:tc>
          <w:tcPr>
            <w:tcW w:w="3962"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Peso en toneladas</w:t>
            </w:r>
          </w:p>
        </w:tc>
      </w:tr>
      <w:tr w:rsidR="00733A77" w:rsidRPr="00E301AC" w:rsidTr="00757A27">
        <w:trPr>
          <w:trHeight w:hRule="exact" w:val="369"/>
        </w:trPr>
        <w:tc>
          <w:tcPr>
            <w:tcW w:w="895"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Pe</w:t>
            </w:r>
          </w:p>
        </w:tc>
        <w:tc>
          <w:tcPr>
            <w:tcW w:w="643" w:type="dxa"/>
            <w:vAlign w:val="center"/>
            <w:hideMark/>
          </w:tcPr>
          <w:p w:rsidR="00733A77" w:rsidRPr="00E301AC" w:rsidRDefault="00733A77" w:rsidP="00E301AC">
            <w:pPr>
              <w:tabs>
                <w:tab w:val="left" w:pos="284"/>
              </w:tabs>
              <w:spacing w:line="480" w:lineRule="auto"/>
              <w:ind w:left="284"/>
              <w:jc w:val="both"/>
              <w:rPr>
                <w:sz w:val="24"/>
                <w:szCs w:val="24"/>
              </w:rPr>
            </w:pPr>
            <w:r w:rsidRPr="00E301AC">
              <w:rPr>
                <w:sz w:val="24"/>
                <w:szCs w:val="24"/>
              </w:rPr>
              <w:t>=</w:t>
            </w:r>
          </w:p>
        </w:tc>
        <w:tc>
          <w:tcPr>
            <w:tcW w:w="3962" w:type="dxa"/>
            <w:vAlign w:val="center"/>
            <w:hideMark/>
          </w:tcPr>
          <w:p w:rsidR="00733A77" w:rsidRDefault="00733A77" w:rsidP="00E301AC">
            <w:pPr>
              <w:tabs>
                <w:tab w:val="left" w:pos="284"/>
              </w:tabs>
              <w:spacing w:line="480" w:lineRule="auto"/>
              <w:ind w:left="284"/>
              <w:jc w:val="both"/>
              <w:rPr>
                <w:sz w:val="24"/>
                <w:szCs w:val="24"/>
              </w:rPr>
            </w:pPr>
            <w:r w:rsidRPr="00E301AC">
              <w:rPr>
                <w:sz w:val="24"/>
                <w:szCs w:val="24"/>
              </w:rPr>
              <w:t>Peso específico</w:t>
            </w:r>
          </w:p>
          <w:p w:rsidR="00E80060" w:rsidRDefault="00E80060" w:rsidP="00E301AC">
            <w:pPr>
              <w:tabs>
                <w:tab w:val="left" w:pos="284"/>
              </w:tabs>
              <w:spacing w:line="480" w:lineRule="auto"/>
              <w:ind w:left="284"/>
              <w:jc w:val="both"/>
              <w:rPr>
                <w:sz w:val="24"/>
                <w:szCs w:val="24"/>
              </w:rPr>
            </w:pPr>
          </w:p>
          <w:p w:rsidR="00E80060" w:rsidRPr="00E301AC" w:rsidRDefault="00E80060" w:rsidP="00E301AC">
            <w:pPr>
              <w:tabs>
                <w:tab w:val="left" w:pos="284"/>
              </w:tabs>
              <w:spacing w:line="480" w:lineRule="auto"/>
              <w:ind w:left="284"/>
              <w:jc w:val="both"/>
              <w:rPr>
                <w:sz w:val="24"/>
                <w:szCs w:val="24"/>
              </w:rPr>
            </w:pPr>
          </w:p>
        </w:tc>
      </w:tr>
    </w:tbl>
    <w:p w:rsidR="00733A77" w:rsidRDefault="00733A77" w:rsidP="00A82FCF">
      <w:pPr>
        <w:tabs>
          <w:tab w:val="left" w:pos="284"/>
        </w:tabs>
        <w:ind w:left="284"/>
        <w:jc w:val="both"/>
        <w:rPr>
          <w:sz w:val="22"/>
          <w:szCs w:val="22"/>
        </w:rPr>
      </w:pPr>
    </w:p>
    <w:p w:rsidR="00733A77" w:rsidRPr="00E301AC" w:rsidRDefault="00733A77" w:rsidP="00712E3F">
      <w:pPr>
        <w:tabs>
          <w:tab w:val="left" w:pos="284"/>
        </w:tabs>
        <w:spacing w:line="480" w:lineRule="auto"/>
        <w:ind w:left="284" w:firstLine="567"/>
        <w:jc w:val="both"/>
        <w:rPr>
          <w:sz w:val="24"/>
          <w:szCs w:val="24"/>
        </w:rPr>
      </w:pPr>
      <w:r w:rsidRPr="00E301AC">
        <w:rPr>
          <w:sz w:val="24"/>
          <w:szCs w:val="24"/>
        </w:rPr>
        <w:t>Como base para cubicar el mineral encontrado en sus diferentes categorías se tomó como piso la cota 4200 msnm. Por ser la que mantiene en promedio un encampane de 20 m. según las secciones de cubicación definidas por los SEV. Por debajo de ella, hacia la cota 4190 m. el mineral encontrado se ha considerado en la categoría de inferido.</w:t>
      </w:r>
    </w:p>
    <w:p w:rsidR="00733A77" w:rsidRPr="00E301AC" w:rsidRDefault="00733A77" w:rsidP="00712E3F">
      <w:pPr>
        <w:tabs>
          <w:tab w:val="left" w:pos="284"/>
        </w:tabs>
        <w:spacing w:line="480" w:lineRule="auto"/>
        <w:ind w:left="284" w:firstLine="567"/>
        <w:jc w:val="both"/>
        <w:rPr>
          <w:sz w:val="24"/>
          <w:szCs w:val="24"/>
        </w:rPr>
      </w:pPr>
      <w:r w:rsidRPr="00E301AC">
        <w:rPr>
          <w:sz w:val="24"/>
          <w:szCs w:val="24"/>
        </w:rPr>
        <w:t>Acompañado el mineral descrito también encontramos desbroce o material estéril, el cual forzosamente tiene que ser removido para poder acceder al mineral de mena base de nuestra estimación de reservas. Es importante mencionar que la metodología empleada para el cálculo del mineral de mena, también se aplicó al desbroce.</w:t>
      </w:r>
    </w:p>
    <w:p w:rsidR="00733A77" w:rsidRPr="00E301AC" w:rsidRDefault="00733A77" w:rsidP="00712E3F">
      <w:pPr>
        <w:tabs>
          <w:tab w:val="left" w:pos="284"/>
        </w:tabs>
        <w:spacing w:line="480" w:lineRule="auto"/>
        <w:ind w:left="284" w:firstLine="567"/>
        <w:jc w:val="both"/>
        <w:rPr>
          <w:sz w:val="24"/>
          <w:szCs w:val="24"/>
        </w:rPr>
      </w:pPr>
      <w:r w:rsidRPr="00E301AC">
        <w:rPr>
          <w:sz w:val="24"/>
          <w:szCs w:val="24"/>
        </w:rPr>
        <w:t>En los cuadros siguientes se ejemplifica el cálculo realizado en función a las diferentes secciones confeccionadas para tal efecto y los volúmenes involucrados.</w:t>
      </w:r>
    </w:p>
    <w:p w:rsidR="001A1EAF" w:rsidRPr="00553790" w:rsidRDefault="001A1EAF" w:rsidP="00A82FCF">
      <w:pPr>
        <w:tabs>
          <w:tab w:val="left" w:pos="284"/>
        </w:tabs>
        <w:ind w:left="284"/>
        <w:jc w:val="both"/>
        <w:rPr>
          <w:sz w:val="22"/>
          <w:szCs w:val="22"/>
        </w:rPr>
      </w:pPr>
    </w:p>
    <w:p w:rsidR="00733A77" w:rsidRPr="00E301AC" w:rsidRDefault="00CF7A60" w:rsidP="00A82FCF">
      <w:pPr>
        <w:pStyle w:val="CUADROOO--01"/>
        <w:spacing w:after="0" w:line="240" w:lineRule="auto"/>
        <w:rPr>
          <w:rFonts w:ascii="Times New Roman" w:hAnsi="Times New Roman"/>
          <w:b/>
          <w:sz w:val="24"/>
          <w:szCs w:val="24"/>
        </w:rPr>
      </w:pPr>
      <w:bookmarkStart w:id="144" w:name="_Toc428267505"/>
      <w:r w:rsidRPr="00E301AC">
        <w:rPr>
          <w:rFonts w:ascii="Times New Roman" w:hAnsi="Times New Roman"/>
          <w:b/>
          <w:sz w:val="24"/>
          <w:szCs w:val="24"/>
        </w:rPr>
        <w:t xml:space="preserve">Cuadro </w:t>
      </w:r>
      <w:r w:rsidR="00DD17DC">
        <w:rPr>
          <w:rFonts w:ascii="Times New Roman" w:hAnsi="Times New Roman"/>
          <w:b/>
          <w:sz w:val="24"/>
          <w:szCs w:val="24"/>
        </w:rPr>
        <w:t>2.</w:t>
      </w:r>
      <w:r w:rsidR="00527740" w:rsidRPr="00E301AC">
        <w:rPr>
          <w:rFonts w:ascii="Times New Roman" w:hAnsi="Times New Roman"/>
          <w:b/>
          <w:sz w:val="24"/>
          <w:szCs w:val="24"/>
        </w:rPr>
        <w:t>35</w:t>
      </w:r>
      <w:r w:rsidR="0034744C" w:rsidRPr="00E301AC">
        <w:rPr>
          <w:rFonts w:ascii="Times New Roman" w:hAnsi="Times New Roman"/>
          <w:b/>
          <w:sz w:val="24"/>
          <w:szCs w:val="24"/>
        </w:rPr>
        <w:t>.- Categoriz</w:t>
      </w:r>
      <w:r w:rsidR="00733A77" w:rsidRPr="00E301AC">
        <w:rPr>
          <w:rFonts w:ascii="Times New Roman" w:hAnsi="Times New Roman"/>
          <w:b/>
          <w:sz w:val="24"/>
          <w:szCs w:val="24"/>
        </w:rPr>
        <w:t>a</w:t>
      </w:r>
      <w:r w:rsidR="0034744C" w:rsidRPr="00E301AC">
        <w:rPr>
          <w:rFonts w:ascii="Times New Roman" w:hAnsi="Times New Roman"/>
          <w:b/>
          <w:sz w:val="24"/>
          <w:szCs w:val="24"/>
        </w:rPr>
        <w:t>ción</w:t>
      </w:r>
      <w:r w:rsidR="00733A77" w:rsidRPr="00E301AC">
        <w:rPr>
          <w:rFonts w:ascii="Times New Roman" w:hAnsi="Times New Roman"/>
          <w:b/>
          <w:sz w:val="24"/>
          <w:szCs w:val="24"/>
        </w:rPr>
        <w:t xml:space="preserve"> por secciones</w:t>
      </w:r>
      <w:bookmarkEnd w:id="144"/>
    </w:p>
    <w:p w:rsidR="00733A77" w:rsidRPr="00553790" w:rsidRDefault="00733A77" w:rsidP="00A82FCF">
      <w:pPr>
        <w:rPr>
          <w:sz w:val="22"/>
          <w:szCs w:val="22"/>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752"/>
        <w:gridCol w:w="1374"/>
        <w:gridCol w:w="1954"/>
        <w:gridCol w:w="1402"/>
        <w:gridCol w:w="1045"/>
      </w:tblGrid>
      <w:tr w:rsidR="00A82FCF" w:rsidRPr="00553790" w:rsidTr="000E1ACD">
        <w:trPr>
          <w:trHeight w:hRule="exact" w:val="269"/>
          <w:jc w:val="center"/>
        </w:trPr>
        <w:tc>
          <w:tcPr>
            <w:tcW w:w="1752" w:type="dxa"/>
            <w:vMerge w:val="restart"/>
            <w:shd w:val="clear" w:color="auto" w:fill="8DB3E2" w:themeFill="text2" w:themeFillTint="66"/>
            <w:vAlign w:val="center"/>
            <w:hideMark/>
          </w:tcPr>
          <w:p w:rsidR="00733A77" w:rsidRPr="00553790" w:rsidRDefault="00733A77" w:rsidP="00A82FCF">
            <w:pPr>
              <w:ind w:left="101" w:right="-20"/>
              <w:jc w:val="center"/>
              <w:rPr>
                <w:rFonts w:eastAsia="Calibri"/>
                <w:b/>
                <w:sz w:val="22"/>
                <w:szCs w:val="22"/>
                <w:lang w:val="es-ES_tradnl"/>
              </w:rPr>
            </w:pPr>
            <w:r w:rsidRPr="00553790">
              <w:rPr>
                <w:rFonts w:eastAsia="Calibri"/>
                <w:b/>
                <w:spacing w:val="3"/>
                <w:sz w:val="22"/>
                <w:szCs w:val="22"/>
              </w:rPr>
              <w:t>C</w:t>
            </w:r>
            <w:r w:rsidRPr="00553790">
              <w:rPr>
                <w:rFonts w:eastAsia="Calibri"/>
                <w:b/>
                <w:spacing w:val="-3"/>
                <w:sz w:val="22"/>
                <w:szCs w:val="22"/>
              </w:rPr>
              <w:t>A</w:t>
            </w:r>
            <w:r w:rsidRPr="00553790">
              <w:rPr>
                <w:rFonts w:eastAsia="Calibri"/>
                <w:b/>
                <w:spacing w:val="3"/>
                <w:sz w:val="22"/>
                <w:szCs w:val="22"/>
              </w:rPr>
              <w:t>T</w:t>
            </w:r>
            <w:r w:rsidRPr="00553790">
              <w:rPr>
                <w:rFonts w:eastAsia="Calibri"/>
                <w:b/>
                <w:spacing w:val="-1"/>
                <w:sz w:val="22"/>
                <w:szCs w:val="22"/>
              </w:rPr>
              <w:t>E</w:t>
            </w:r>
            <w:r w:rsidRPr="00553790">
              <w:rPr>
                <w:rFonts w:eastAsia="Calibri"/>
                <w:b/>
                <w:spacing w:val="1"/>
                <w:sz w:val="22"/>
                <w:szCs w:val="22"/>
              </w:rPr>
              <w:t>G</w:t>
            </w:r>
            <w:r w:rsidRPr="00553790">
              <w:rPr>
                <w:rFonts w:eastAsia="Calibri"/>
                <w:b/>
                <w:spacing w:val="5"/>
                <w:sz w:val="22"/>
                <w:szCs w:val="22"/>
              </w:rPr>
              <w:t>O</w:t>
            </w:r>
            <w:r w:rsidRPr="00553790">
              <w:rPr>
                <w:rFonts w:eastAsia="Calibri"/>
                <w:b/>
                <w:sz w:val="22"/>
                <w:szCs w:val="22"/>
              </w:rPr>
              <w:t>RÍA</w:t>
            </w:r>
          </w:p>
        </w:tc>
        <w:tc>
          <w:tcPr>
            <w:tcW w:w="5774" w:type="dxa"/>
            <w:gridSpan w:val="4"/>
            <w:shd w:val="clear" w:color="auto" w:fill="8DB3E2" w:themeFill="text2" w:themeFillTint="66"/>
            <w:vAlign w:val="center"/>
            <w:hideMark/>
          </w:tcPr>
          <w:p w:rsidR="00733A77" w:rsidRPr="00553790" w:rsidRDefault="00733A77" w:rsidP="00032D8F">
            <w:pPr>
              <w:ind w:right="2484"/>
              <w:jc w:val="right"/>
              <w:rPr>
                <w:rFonts w:eastAsia="Calibri"/>
                <w:b/>
                <w:sz w:val="22"/>
                <w:szCs w:val="22"/>
              </w:rPr>
            </w:pPr>
            <w:r w:rsidRPr="00553790">
              <w:rPr>
                <w:rFonts w:eastAsia="Calibri"/>
                <w:b/>
                <w:spacing w:val="2"/>
                <w:position w:val="1"/>
                <w:sz w:val="22"/>
                <w:szCs w:val="22"/>
              </w:rPr>
              <w:t>A</w:t>
            </w:r>
            <w:r w:rsidRPr="00553790">
              <w:rPr>
                <w:rFonts w:eastAsia="Calibri"/>
                <w:b/>
                <w:position w:val="1"/>
                <w:sz w:val="22"/>
                <w:szCs w:val="22"/>
              </w:rPr>
              <w:t>R</w:t>
            </w:r>
            <w:r w:rsidRPr="00553790">
              <w:rPr>
                <w:rFonts w:eastAsia="Calibri"/>
                <w:b/>
                <w:spacing w:val="4"/>
                <w:position w:val="1"/>
                <w:sz w:val="22"/>
                <w:szCs w:val="22"/>
              </w:rPr>
              <w:t>E</w:t>
            </w:r>
            <w:r w:rsidRPr="00553790">
              <w:rPr>
                <w:rFonts w:eastAsia="Calibri"/>
                <w:b/>
                <w:position w:val="1"/>
                <w:sz w:val="22"/>
                <w:szCs w:val="22"/>
              </w:rPr>
              <w:t>A</w:t>
            </w:r>
            <w:r w:rsidRPr="00553790">
              <w:rPr>
                <w:rFonts w:eastAsia="Calibri"/>
                <w:b/>
                <w:spacing w:val="-15"/>
                <w:position w:val="1"/>
                <w:sz w:val="22"/>
                <w:szCs w:val="22"/>
              </w:rPr>
              <w:t xml:space="preserve"> </w:t>
            </w:r>
            <w:r w:rsidRPr="00553790">
              <w:rPr>
                <w:rFonts w:eastAsia="Calibri"/>
                <w:b/>
                <w:w w:val="94"/>
                <w:position w:val="1"/>
                <w:sz w:val="22"/>
                <w:szCs w:val="22"/>
              </w:rPr>
              <w:t>m</w:t>
            </w:r>
            <w:r w:rsidRPr="00032D8F">
              <w:rPr>
                <w:rFonts w:eastAsia="Calibri"/>
                <w:b/>
                <w:w w:val="94"/>
                <w:position w:val="1"/>
                <w:sz w:val="22"/>
                <w:szCs w:val="22"/>
                <w:vertAlign w:val="superscript"/>
              </w:rPr>
              <w:t>2</w:t>
            </w:r>
          </w:p>
        </w:tc>
      </w:tr>
      <w:tr w:rsidR="00A82FCF" w:rsidRPr="00553790" w:rsidTr="000E1ACD">
        <w:trPr>
          <w:trHeight w:val="269"/>
          <w:jc w:val="center"/>
        </w:trPr>
        <w:tc>
          <w:tcPr>
            <w:tcW w:w="1752" w:type="dxa"/>
            <w:vMerge/>
            <w:shd w:val="clear" w:color="auto" w:fill="8DB3E2" w:themeFill="text2" w:themeFillTint="66"/>
            <w:vAlign w:val="center"/>
            <w:hideMark/>
          </w:tcPr>
          <w:p w:rsidR="00733A77" w:rsidRPr="00553790" w:rsidRDefault="00733A77" w:rsidP="00A82FCF">
            <w:pPr>
              <w:rPr>
                <w:rFonts w:eastAsia="Calibri"/>
                <w:b/>
                <w:sz w:val="22"/>
                <w:szCs w:val="22"/>
                <w:lang w:val="es-ES_tradnl"/>
              </w:rPr>
            </w:pPr>
          </w:p>
        </w:tc>
        <w:tc>
          <w:tcPr>
            <w:tcW w:w="5774" w:type="dxa"/>
            <w:gridSpan w:val="4"/>
            <w:shd w:val="clear" w:color="auto" w:fill="8DB3E2" w:themeFill="text2" w:themeFillTint="66"/>
            <w:vAlign w:val="center"/>
            <w:hideMark/>
          </w:tcPr>
          <w:p w:rsidR="00733A77" w:rsidRPr="00553790" w:rsidRDefault="00733A77" w:rsidP="00E301AC">
            <w:pPr>
              <w:ind w:right="2572"/>
              <w:jc w:val="right"/>
              <w:rPr>
                <w:rFonts w:eastAsia="Calibri"/>
                <w:b/>
                <w:sz w:val="22"/>
                <w:szCs w:val="22"/>
              </w:rPr>
            </w:pPr>
            <w:r w:rsidRPr="00553790">
              <w:rPr>
                <w:rFonts w:eastAsia="Calibri"/>
                <w:b/>
                <w:spacing w:val="-2"/>
                <w:w w:val="95"/>
                <w:position w:val="1"/>
                <w:sz w:val="22"/>
                <w:szCs w:val="22"/>
              </w:rPr>
              <w:t>S</w:t>
            </w:r>
            <w:r w:rsidRPr="00553790">
              <w:rPr>
                <w:rFonts w:eastAsia="Calibri"/>
                <w:b/>
                <w:spacing w:val="-1"/>
                <w:w w:val="94"/>
                <w:position w:val="1"/>
                <w:sz w:val="22"/>
                <w:szCs w:val="22"/>
              </w:rPr>
              <w:t>E</w:t>
            </w:r>
            <w:r w:rsidRPr="00553790">
              <w:rPr>
                <w:rFonts w:eastAsia="Calibri"/>
                <w:b/>
                <w:spacing w:val="3"/>
                <w:w w:val="91"/>
                <w:position w:val="1"/>
                <w:sz w:val="22"/>
                <w:szCs w:val="22"/>
              </w:rPr>
              <w:t>C</w:t>
            </w:r>
            <w:r w:rsidR="003B4B42">
              <w:rPr>
                <w:rFonts w:eastAsia="Calibri"/>
                <w:b/>
                <w:spacing w:val="3"/>
                <w:w w:val="91"/>
                <w:position w:val="1"/>
                <w:sz w:val="22"/>
                <w:szCs w:val="22"/>
              </w:rPr>
              <w:t>C</w:t>
            </w:r>
            <w:r w:rsidR="00E301AC">
              <w:rPr>
                <w:rFonts w:eastAsia="Calibri"/>
                <w:b/>
                <w:spacing w:val="3"/>
                <w:w w:val="91"/>
                <w:position w:val="1"/>
                <w:sz w:val="22"/>
                <w:szCs w:val="22"/>
              </w:rPr>
              <w:t>ION</w:t>
            </w:r>
          </w:p>
        </w:tc>
      </w:tr>
      <w:tr w:rsidR="00733A77" w:rsidRPr="00553790" w:rsidTr="000E1ACD">
        <w:trPr>
          <w:trHeight w:hRule="exact" w:val="274"/>
          <w:jc w:val="center"/>
        </w:trPr>
        <w:tc>
          <w:tcPr>
            <w:tcW w:w="1752" w:type="dxa"/>
            <w:vMerge/>
            <w:shd w:val="clear" w:color="auto" w:fill="8DB3E2" w:themeFill="text2" w:themeFillTint="66"/>
            <w:vAlign w:val="center"/>
            <w:hideMark/>
          </w:tcPr>
          <w:p w:rsidR="00733A77" w:rsidRPr="00553790" w:rsidRDefault="00733A77" w:rsidP="00A82FCF">
            <w:pPr>
              <w:rPr>
                <w:rFonts w:eastAsia="Calibri"/>
                <w:b/>
                <w:sz w:val="22"/>
                <w:szCs w:val="22"/>
                <w:lang w:val="es-ES_tradnl"/>
              </w:rPr>
            </w:pPr>
          </w:p>
        </w:tc>
        <w:tc>
          <w:tcPr>
            <w:tcW w:w="1374" w:type="dxa"/>
            <w:shd w:val="clear" w:color="auto" w:fill="8DB3E2" w:themeFill="text2" w:themeFillTint="66"/>
            <w:vAlign w:val="center"/>
            <w:hideMark/>
          </w:tcPr>
          <w:p w:rsidR="00733A77" w:rsidRPr="00553790" w:rsidRDefault="00733A77" w:rsidP="00A82FCF">
            <w:pPr>
              <w:ind w:left="468" w:right="475"/>
              <w:jc w:val="center"/>
              <w:rPr>
                <w:rFonts w:eastAsia="Calibri"/>
                <w:b/>
                <w:sz w:val="22"/>
                <w:szCs w:val="22"/>
              </w:rPr>
            </w:pPr>
            <w:r w:rsidRPr="00553790">
              <w:rPr>
                <w:rFonts w:eastAsia="Calibri"/>
                <w:b/>
                <w:spacing w:val="2"/>
                <w:w w:val="98"/>
                <w:position w:val="1"/>
                <w:sz w:val="22"/>
                <w:szCs w:val="22"/>
              </w:rPr>
              <w:t>A</w:t>
            </w:r>
            <w:r w:rsidRPr="00553790">
              <w:rPr>
                <w:rFonts w:eastAsia="Calibri"/>
                <w:b/>
                <w:spacing w:val="-2"/>
                <w:w w:val="94"/>
                <w:position w:val="1"/>
                <w:sz w:val="22"/>
                <w:szCs w:val="22"/>
              </w:rPr>
              <w:t>-</w:t>
            </w:r>
            <w:r w:rsidRPr="00553790">
              <w:rPr>
                <w:rFonts w:eastAsia="Calibri"/>
                <w:b/>
                <w:spacing w:val="2"/>
                <w:w w:val="98"/>
                <w:position w:val="1"/>
                <w:sz w:val="22"/>
                <w:szCs w:val="22"/>
              </w:rPr>
              <w:t>A</w:t>
            </w:r>
            <w:r w:rsidRPr="00553790">
              <w:rPr>
                <w:rFonts w:eastAsia="Calibri"/>
                <w:b/>
                <w:w w:val="99"/>
                <w:position w:val="1"/>
                <w:sz w:val="22"/>
                <w:szCs w:val="22"/>
              </w:rPr>
              <w:t>'</w:t>
            </w:r>
          </w:p>
        </w:tc>
        <w:tc>
          <w:tcPr>
            <w:tcW w:w="1954" w:type="dxa"/>
            <w:shd w:val="clear" w:color="auto" w:fill="8DB3E2" w:themeFill="text2" w:themeFillTint="66"/>
            <w:vAlign w:val="center"/>
            <w:hideMark/>
          </w:tcPr>
          <w:p w:rsidR="00733A77" w:rsidRPr="00553790" w:rsidRDefault="00733A77" w:rsidP="00A82FCF">
            <w:pPr>
              <w:ind w:left="779" w:right="770"/>
              <w:jc w:val="center"/>
              <w:rPr>
                <w:rFonts w:eastAsia="Calibri"/>
                <w:b/>
                <w:sz w:val="22"/>
                <w:szCs w:val="22"/>
              </w:rPr>
            </w:pPr>
            <w:r w:rsidRPr="00553790">
              <w:rPr>
                <w:rFonts w:eastAsia="Calibri"/>
                <w:b/>
                <w:spacing w:val="1"/>
                <w:w w:val="97"/>
                <w:position w:val="1"/>
                <w:sz w:val="22"/>
                <w:szCs w:val="22"/>
              </w:rPr>
              <w:t>B</w:t>
            </w:r>
            <w:r w:rsidRPr="00553790">
              <w:rPr>
                <w:rFonts w:eastAsia="Calibri"/>
                <w:b/>
                <w:spacing w:val="-2"/>
                <w:w w:val="94"/>
                <w:position w:val="1"/>
                <w:sz w:val="22"/>
                <w:szCs w:val="22"/>
              </w:rPr>
              <w:t>-</w:t>
            </w:r>
            <w:r w:rsidRPr="00553790">
              <w:rPr>
                <w:rFonts w:eastAsia="Calibri"/>
                <w:b/>
                <w:spacing w:val="1"/>
                <w:w w:val="97"/>
                <w:position w:val="1"/>
                <w:sz w:val="22"/>
                <w:szCs w:val="22"/>
              </w:rPr>
              <w:t>B</w:t>
            </w:r>
            <w:r w:rsidRPr="00553790">
              <w:rPr>
                <w:rFonts w:eastAsia="Calibri"/>
                <w:b/>
                <w:w w:val="99"/>
                <w:position w:val="1"/>
                <w:sz w:val="22"/>
                <w:szCs w:val="22"/>
              </w:rPr>
              <w:t>'</w:t>
            </w:r>
          </w:p>
        </w:tc>
        <w:tc>
          <w:tcPr>
            <w:tcW w:w="1402" w:type="dxa"/>
            <w:shd w:val="clear" w:color="auto" w:fill="8DB3E2" w:themeFill="text2" w:themeFillTint="66"/>
            <w:vAlign w:val="center"/>
            <w:hideMark/>
          </w:tcPr>
          <w:p w:rsidR="00733A77" w:rsidRPr="00553790" w:rsidRDefault="00733A77" w:rsidP="00A82FCF">
            <w:pPr>
              <w:ind w:left="507" w:right="502"/>
              <w:jc w:val="center"/>
              <w:rPr>
                <w:rFonts w:eastAsia="Calibri"/>
                <w:b/>
                <w:sz w:val="22"/>
                <w:szCs w:val="22"/>
              </w:rPr>
            </w:pPr>
            <w:r w:rsidRPr="00553790">
              <w:rPr>
                <w:rFonts w:eastAsia="Calibri"/>
                <w:b/>
                <w:spacing w:val="-1"/>
                <w:w w:val="91"/>
                <w:position w:val="1"/>
                <w:sz w:val="22"/>
                <w:szCs w:val="22"/>
              </w:rPr>
              <w:t>C</w:t>
            </w:r>
            <w:r w:rsidRPr="00553790">
              <w:rPr>
                <w:rFonts w:eastAsia="Calibri"/>
                <w:b/>
                <w:spacing w:val="3"/>
                <w:w w:val="94"/>
                <w:position w:val="1"/>
                <w:sz w:val="22"/>
                <w:szCs w:val="22"/>
              </w:rPr>
              <w:t>-</w:t>
            </w:r>
            <w:r w:rsidRPr="00553790">
              <w:rPr>
                <w:rFonts w:eastAsia="Calibri"/>
                <w:b/>
                <w:spacing w:val="-1"/>
                <w:w w:val="91"/>
                <w:position w:val="1"/>
                <w:sz w:val="22"/>
                <w:szCs w:val="22"/>
              </w:rPr>
              <w:t>C</w:t>
            </w:r>
            <w:r w:rsidRPr="00553790">
              <w:rPr>
                <w:rFonts w:eastAsia="Calibri"/>
                <w:b/>
                <w:w w:val="99"/>
                <w:position w:val="1"/>
                <w:sz w:val="22"/>
                <w:szCs w:val="22"/>
              </w:rPr>
              <w:t>'</w:t>
            </w:r>
          </w:p>
        </w:tc>
        <w:tc>
          <w:tcPr>
            <w:tcW w:w="1045" w:type="dxa"/>
            <w:shd w:val="clear" w:color="auto" w:fill="8DB3E2" w:themeFill="text2" w:themeFillTint="66"/>
            <w:vAlign w:val="center"/>
            <w:hideMark/>
          </w:tcPr>
          <w:p w:rsidR="00733A77" w:rsidRPr="00553790" w:rsidRDefault="00733A77" w:rsidP="00A82FCF">
            <w:pPr>
              <w:ind w:left="273" w:right="-20"/>
              <w:jc w:val="center"/>
              <w:rPr>
                <w:rFonts w:eastAsia="Calibri"/>
                <w:b/>
                <w:sz w:val="22"/>
                <w:szCs w:val="22"/>
              </w:rPr>
            </w:pPr>
            <w:r w:rsidRPr="00553790">
              <w:rPr>
                <w:rFonts w:eastAsia="Calibri"/>
                <w:b/>
                <w:spacing w:val="1"/>
                <w:position w:val="1"/>
                <w:sz w:val="22"/>
                <w:szCs w:val="22"/>
              </w:rPr>
              <w:t>2</w:t>
            </w:r>
            <w:r w:rsidRPr="00553790">
              <w:rPr>
                <w:rFonts w:eastAsia="Calibri"/>
                <w:b/>
                <w:spacing w:val="-1"/>
                <w:position w:val="1"/>
                <w:sz w:val="22"/>
                <w:szCs w:val="22"/>
              </w:rPr>
              <w:t>C</w:t>
            </w:r>
            <w:r w:rsidRPr="00553790">
              <w:rPr>
                <w:rFonts w:eastAsia="Calibri"/>
                <w:b/>
                <w:spacing w:val="3"/>
                <w:position w:val="1"/>
                <w:sz w:val="22"/>
                <w:szCs w:val="22"/>
              </w:rPr>
              <w:t>-</w:t>
            </w:r>
            <w:r w:rsidRPr="00553790">
              <w:rPr>
                <w:rFonts w:eastAsia="Calibri"/>
                <w:b/>
                <w:spacing w:val="1"/>
                <w:position w:val="1"/>
                <w:sz w:val="22"/>
                <w:szCs w:val="22"/>
              </w:rPr>
              <w:t>2</w:t>
            </w:r>
            <w:r w:rsidRPr="00553790">
              <w:rPr>
                <w:rFonts w:eastAsia="Calibri"/>
                <w:b/>
                <w:spacing w:val="-1"/>
                <w:position w:val="1"/>
                <w:sz w:val="22"/>
                <w:szCs w:val="22"/>
              </w:rPr>
              <w:t>C</w:t>
            </w:r>
            <w:r w:rsidRPr="00553790">
              <w:rPr>
                <w:rFonts w:eastAsia="Calibri"/>
                <w:b/>
                <w:position w:val="1"/>
                <w:sz w:val="22"/>
                <w:szCs w:val="22"/>
              </w:rPr>
              <w:t>'</w:t>
            </w:r>
          </w:p>
        </w:tc>
      </w:tr>
      <w:tr w:rsidR="00733A77" w:rsidRPr="00553790" w:rsidTr="000E1ACD">
        <w:trPr>
          <w:trHeight w:hRule="exact" w:val="256"/>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spacing w:val="-2"/>
                <w:position w:val="1"/>
                <w:sz w:val="22"/>
                <w:szCs w:val="22"/>
              </w:rPr>
              <w:t>D</w:t>
            </w:r>
            <w:r w:rsidRPr="00553790">
              <w:rPr>
                <w:rFonts w:eastAsia="Calibri"/>
                <w:b/>
                <w:position w:val="1"/>
                <w:sz w:val="22"/>
                <w:szCs w:val="22"/>
              </w:rPr>
              <w:t>I</w:t>
            </w:r>
            <w:r w:rsidRPr="00553790">
              <w:rPr>
                <w:rFonts w:eastAsia="Calibri"/>
                <w:b/>
                <w:spacing w:val="3"/>
                <w:position w:val="1"/>
                <w:sz w:val="22"/>
                <w:szCs w:val="22"/>
              </w:rPr>
              <w:t>C</w:t>
            </w:r>
            <w:r w:rsidRPr="00553790">
              <w:rPr>
                <w:rFonts w:eastAsia="Calibri"/>
                <w:b/>
                <w:spacing w:val="2"/>
                <w:position w:val="1"/>
                <w:sz w:val="22"/>
                <w:szCs w:val="22"/>
              </w:rPr>
              <w:t>A</w:t>
            </w:r>
            <w:r w:rsidRPr="00553790">
              <w:rPr>
                <w:rFonts w:eastAsia="Calibri"/>
                <w:b/>
                <w:spacing w:val="-2"/>
                <w:position w:val="1"/>
                <w:sz w:val="22"/>
                <w:szCs w:val="22"/>
              </w:rPr>
              <w:t>D</w:t>
            </w:r>
            <w:r w:rsidRPr="00553790">
              <w:rPr>
                <w:rFonts w:eastAsia="Calibri"/>
                <w:b/>
                <w:position w:val="1"/>
                <w:sz w:val="22"/>
                <w:szCs w:val="22"/>
              </w:rPr>
              <w:t>O</w:t>
            </w:r>
          </w:p>
        </w:tc>
        <w:tc>
          <w:tcPr>
            <w:tcW w:w="1374"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1"/>
                <w:position w:val="1"/>
                <w:sz w:val="22"/>
                <w:szCs w:val="22"/>
              </w:rPr>
              <w:t>1,702</w:t>
            </w:r>
          </w:p>
        </w:tc>
        <w:tc>
          <w:tcPr>
            <w:tcW w:w="1954" w:type="dxa"/>
            <w:vAlign w:val="center"/>
            <w:hideMark/>
          </w:tcPr>
          <w:p w:rsidR="00733A77" w:rsidRPr="00553790" w:rsidRDefault="00733A77" w:rsidP="00A82FCF">
            <w:pPr>
              <w:ind w:left="122" w:right="-20"/>
              <w:jc w:val="center"/>
              <w:rPr>
                <w:rFonts w:eastAsia="Calibri"/>
                <w:sz w:val="22"/>
                <w:szCs w:val="22"/>
              </w:rPr>
            </w:pPr>
            <w:r w:rsidRPr="00553790">
              <w:rPr>
                <w:rFonts w:eastAsia="Calibri"/>
                <w:spacing w:val="1"/>
                <w:position w:val="1"/>
                <w:sz w:val="22"/>
                <w:szCs w:val="22"/>
              </w:rPr>
              <w:t>3,249</w:t>
            </w:r>
          </w:p>
        </w:tc>
        <w:tc>
          <w:tcPr>
            <w:tcW w:w="1402" w:type="dxa"/>
            <w:vAlign w:val="center"/>
            <w:hideMark/>
          </w:tcPr>
          <w:p w:rsidR="00733A77" w:rsidRPr="00553790" w:rsidRDefault="00733A77" w:rsidP="00A82FCF">
            <w:pPr>
              <w:ind w:left="152" w:right="-20"/>
              <w:jc w:val="center"/>
              <w:rPr>
                <w:rFonts w:eastAsia="Calibri"/>
                <w:sz w:val="22"/>
                <w:szCs w:val="22"/>
              </w:rPr>
            </w:pPr>
            <w:r w:rsidRPr="00553790">
              <w:rPr>
                <w:rFonts w:eastAsia="Calibri"/>
                <w:spacing w:val="1"/>
                <w:position w:val="1"/>
                <w:sz w:val="22"/>
                <w:szCs w:val="22"/>
              </w:rPr>
              <w:t>2,189</w:t>
            </w:r>
          </w:p>
        </w:tc>
        <w:tc>
          <w:tcPr>
            <w:tcW w:w="1045" w:type="dxa"/>
            <w:vAlign w:val="center"/>
            <w:hideMark/>
          </w:tcPr>
          <w:p w:rsidR="00733A77" w:rsidRPr="00553790" w:rsidRDefault="00733A77" w:rsidP="00A82FCF">
            <w:pPr>
              <w:ind w:left="26" w:right="-20" w:hanging="26"/>
              <w:jc w:val="center"/>
              <w:rPr>
                <w:rFonts w:eastAsia="Calibri"/>
                <w:sz w:val="22"/>
                <w:szCs w:val="22"/>
              </w:rPr>
            </w:pPr>
            <w:r w:rsidRPr="00553790">
              <w:rPr>
                <w:rFonts w:eastAsia="Calibri"/>
                <w:spacing w:val="1"/>
                <w:position w:val="1"/>
                <w:sz w:val="22"/>
                <w:szCs w:val="22"/>
              </w:rPr>
              <w:t>2,189</w:t>
            </w:r>
          </w:p>
        </w:tc>
      </w:tr>
      <w:tr w:rsidR="00733A77" w:rsidRPr="00553790" w:rsidTr="000E1ACD">
        <w:trPr>
          <w:trHeight w:hRule="exact" w:val="257"/>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z w:val="22"/>
                <w:szCs w:val="22"/>
              </w:rPr>
              <w:t>I</w:t>
            </w:r>
            <w:r w:rsidRPr="00553790">
              <w:rPr>
                <w:rFonts w:eastAsia="Calibri"/>
                <w:b/>
                <w:spacing w:val="3"/>
                <w:sz w:val="22"/>
                <w:szCs w:val="22"/>
              </w:rPr>
              <w:t>N</w:t>
            </w:r>
            <w:r w:rsidRPr="00553790">
              <w:rPr>
                <w:rFonts w:eastAsia="Calibri"/>
                <w:b/>
                <w:spacing w:val="-1"/>
                <w:sz w:val="22"/>
                <w:szCs w:val="22"/>
              </w:rPr>
              <w:t>FE</w:t>
            </w:r>
            <w:r w:rsidRPr="00553790">
              <w:rPr>
                <w:rFonts w:eastAsia="Calibri"/>
                <w:b/>
                <w:sz w:val="22"/>
                <w:szCs w:val="22"/>
              </w:rPr>
              <w:t>RI</w:t>
            </w:r>
            <w:r w:rsidRPr="00553790">
              <w:rPr>
                <w:rFonts w:eastAsia="Calibri"/>
                <w:b/>
                <w:spacing w:val="2"/>
                <w:sz w:val="22"/>
                <w:szCs w:val="22"/>
              </w:rPr>
              <w:t>D</w:t>
            </w:r>
            <w:r w:rsidRPr="00553790">
              <w:rPr>
                <w:rFonts w:eastAsia="Calibri"/>
                <w:b/>
                <w:sz w:val="22"/>
                <w:szCs w:val="22"/>
              </w:rPr>
              <w:t>O</w:t>
            </w:r>
          </w:p>
        </w:tc>
        <w:tc>
          <w:tcPr>
            <w:tcW w:w="1374"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1"/>
                <w:sz w:val="22"/>
                <w:szCs w:val="22"/>
              </w:rPr>
              <w:t>1,331</w:t>
            </w:r>
          </w:p>
        </w:tc>
        <w:tc>
          <w:tcPr>
            <w:tcW w:w="1954" w:type="dxa"/>
            <w:vAlign w:val="center"/>
            <w:hideMark/>
          </w:tcPr>
          <w:p w:rsidR="00733A77" w:rsidRPr="00553790" w:rsidRDefault="00733A77" w:rsidP="00A82FCF">
            <w:pPr>
              <w:ind w:left="122" w:right="36"/>
              <w:jc w:val="center"/>
              <w:rPr>
                <w:rFonts w:eastAsia="Calibri"/>
                <w:sz w:val="22"/>
                <w:szCs w:val="22"/>
              </w:rPr>
            </w:pPr>
            <w:r w:rsidRPr="00553790">
              <w:rPr>
                <w:rFonts w:eastAsia="Calibri"/>
                <w:spacing w:val="1"/>
                <w:w w:val="94"/>
                <w:sz w:val="22"/>
                <w:szCs w:val="22"/>
              </w:rPr>
              <w:t>935</w:t>
            </w:r>
          </w:p>
        </w:tc>
        <w:tc>
          <w:tcPr>
            <w:tcW w:w="1402" w:type="dxa"/>
            <w:vAlign w:val="center"/>
            <w:hideMark/>
          </w:tcPr>
          <w:p w:rsidR="00733A77" w:rsidRPr="00553790" w:rsidRDefault="00733A77" w:rsidP="00A82FCF">
            <w:pPr>
              <w:ind w:left="152" w:right="-20"/>
              <w:jc w:val="center"/>
              <w:rPr>
                <w:rFonts w:eastAsia="Calibri"/>
                <w:sz w:val="22"/>
                <w:szCs w:val="22"/>
              </w:rPr>
            </w:pPr>
            <w:r w:rsidRPr="00553790">
              <w:rPr>
                <w:rFonts w:eastAsia="Calibri"/>
                <w:spacing w:val="1"/>
                <w:sz w:val="22"/>
                <w:szCs w:val="22"/>
              </w:rPr>
              <w:t>1,041</w:t>
            </w:r>
          </w:p>
        </w:tc>
        <w:tc>
          <w:tcPr>
            <w:tcW w:w="1045" w:type="dxa"/>
            <w:vAlign w:val="center"/>
            <w:hideMark/>
          </w:tcPr>
          <w:p w:rsidR="00733A77" w:rsidRPr="00553790" w:rsidRDefault="00733A77" w:rsidP="00A82FCF">
            <w:pPr>
              <w:ind w:left="26" w:right="-20" w:hanging="26"/>
              <w:jc w:val="center"/>
              <w:rPr>
                <w:rFonts w:eastAsia="Calibri"/>
                <w:sz w:val="22"/>
                <w:szCs w:val="22"/>
              </w:rPr>
            </w:pPr>
            <w:r w:rsidRPr="00553790">
              <w:rPr>
                <w:rFonts w:eastAsia="Calibri"/>
                <w:spacing w:val="1"/>
                <w:sz w:val="22"/>
                <w:szCs w:val="22"/>
              </w:rPr>
              <w:t>1,041</w:t>
            </w:r>
          </w:p>
        </w:tc>
      </w:tr>
      <w:tr w:rsidR="00733A77" w:rsidRPr="00553790" w:rsidTr="000E1ACD">
        <w:trPr>
          <w:trHeight w:hRule="exact" w:val="269"/>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pacing w:val="2"/>
                <w:sz w:val="22"/>
                <w:szCs w:val="22"/>
              </w:rPr>
              <w:t>D</w:t>
            </w:r>
            <w:r w:rsidRPr="00553790">
              <w:rPr>
                <w:rFonts w:eastAsia="Calibri"/>
                <w:b/>
                <w:spacing w:val="-1"/>
                <w:sz w:val="22"/>
                <w:szCs w:val="22"/>
              </w:rPr>
              <w:t>E</w:t>
            </w:r>
            <w:r w:rsidRPr="00553790">
              <w:rPr>
                <w:rFonts w:eastAsia="Calibri"/>
                <w:b/>
                <w:spacing w:val="3"/>
                <w:sz w:val="22"/>
                <w:szCs w:val="22"/>
              </w:rPr>
              <w:t>S</w:t>
            </w:r>
            <w:r w:rsidRPr="00553790">
              <w:rPr>
                <w:rFonts w:eastAsia="Calibri"/>
                <w:b/>
                <w:spacing w:val="1"/>
                <w:sz w:val="22"/>
                <w:szCs w:val="22"/>
              </w:rPr>
              <w:t>B</w:t>
            </w:r>
            <w:r w:rsidRPr="00553790">
              <w:rPr>
                <w:rFonts w:eastAsia="Calibri"/>
                <w:b/>
                <w:sz w:val="22"/>
                <w:szCs w:val="22"/>
              </w:rPr>
              <w:t>RO</w:t>
            </w:r>
            <w:r w:rsidRPr="00553790">
              <w:rPr>
                <w:rFonts w:eastAsia="Calibri"/>
                <w:b/>
                <w:spacing w:val="3"/>
                <w:sz w:val="22"/>
                <w:szCs w:val="22"/>
              </w:rPr>
              <w:t>C</w:t>
            </w:r>
            <w:r w:rsidRPr="00553790">
              <w:rPr>
                <w:rFonts w:eastAsia="Calibri"/>
                <w:b/>
                <w:sz w:val="22"/>
                <w:szCs w:val="22"/>
              </w:rPr>
              <w:t>E</w:t>
            </w:r>
          </w:p>
        </w:tc>
        <w:tc>
          <w:tcPr>
            <w:tcW w:w="1374"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1"/>
                <w:sz w:val="22"/>
                <w:szCs w:val="22"/>
              </w:rPr>
              <w:t>2,806</w:t>
            </w:r>
          </w:p>
        </w:tc>
        <w:tc>
          <w:tcPr>
            <w:tcW w:w="1954" w:type="dxa"/>
            <w:vAlign w:val="center"/>
            <w:hideMark/>
          </w:tcPr>
          <w:p w:rsidR="00733A77" w:rsidRPr="00553790" w:rsidRDefault="00733A77" w:rsidP="00A82FCF">
            <w:pPr>
              <w:ind w:left="122" w:right="36"/>
              <w:jc w:val="center"/>
              <w:rPr>
                <w:rFonts w:eastAsia="Calibri"/>
                <w:sz w:val="22"/>
                <w:szCs w:val="22"/>
              </w:rPr>
            </w:pPr>
            <w:r w:rsidRPr="00553790">
              <w:rPr>
                <w:rFonts w:eastAsia="Calibri"/>
                <w:spacing w:val="1"/>
                <w:w w:val="94"/>
                <w:sz w:val="22"/>
                <w:szCs w:val="22"/>
              </w:rPr>
              <w:t>1,946</w:t>
            </w:r>
          </w:p>
        </w:tc>
        <w:tc>
          <w:tcPr>
            <w:tcW w:w="1402" w:type="dxa"/>
            <w:vAlign w:val="center"/>
            <w:hideMark/>
          </w:tcPr>
          <w:p w:rsidR="00733A77" w:rsidRPr="00553790" w:rsidRDefault="00733A77" w:rsidP="00A82FCF">
            <w:pPr>
              <w:ind w:left="152" w:right="-20"/>
              <w:jc w:val="center"/>
              <w:rPr>
                <w:rFonts w:eastAsia="Calibri"/>
                <w:sz w:val="22"/>
                <w:szCs w:val="22"/>
              </w:rPr>
            </w:pPr>
            <w:r w:rsidRPr="00553790">
              <w:rPr>
                <w:rFonts w:eastAsia="Calibri"/>
                <w:spacing w:val="1"/>
                <w:sz w:val="22"/>
                <w:szCs w:val="22"/>
              </w:rPr>
              <w:t>2,810</w:t>
            </w:r>
          </w:p>
        </w:tc>
        <w:tc>
          <w:tcPr>
            <w:tcW w:w="1045" w:type="dxa"/>
            <w:vAlign w:val="center"/>
            <w:hideMark/>
          </w:tcPr>
          <w:p w:rsidR="00733A77" w:rsidRPr="00553790" w:rsidRDefault="00733A77" w:rsidP="00A82FCF">
            <w:pPr>
              <w:ind w:left="26" w:right="-20" w:hanging="26"/>
              <w:jc w:val="center"/>
              <w:rPr>
                <w:rFonts w:eastAsia="Calibri"/>
                <w:sz w:val="22"/>
                <w:szCs w:val="22"/>
              </w:rPr>
            </w:pPr>
            <w:r w:rsidRPr="00553790">
              <w:rPr>
                <w:rFonts w:eastAsia="Calibri"/>
                <w:spacing w:val="1"/>
                <w:sz w:val="22"/>
                <w:szCs w:val="22"/>
              </w:rPr>
              <w:t>2,810</w:t>
            </w:r>
          </w:p>
        </w:tc>
      </w:tr>
    </w:tbl>
    <w:p w:rsidR="00733A77" w:rsidRDefault="00733A77" w:rsidP="00A82FCF">
      <w:pPr>
        <w:rPr>
          <w:sz w:val="22"/>
          <w:szCs w:val="22"/>
          <w:lang w:val="es-ES_tradnl"/>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752"/>
        <w:gridCol w:w="1374"/>
        <w:gridCol w:w="1954"/>
        <w:gridCol w:w="1402"/>
        <w:gridCol w:w="1045"/>
      </w:tblGrid>
      <w:tr w:rsidR="00A82FCF" w:rsidRPr="00553790" w:rsidTr="000E1ACD">
        <w:trPr>
          <w:trHeight w:hRule="exact" w:val="269"/>
          <w:jc w:val="center"/>
        </w:trPr>
        <w:tc>
          <w:tcPr>
            <w:tcW w:w="1752" w:type="dxa"/>
            <w:vMerge w:val="restart"/>
            <w:shd w:val="clear" w:color="auto" w:fill="8DB3E2" w:themeFill="text2" w:themeFillTint="66"/>
            <w:vAlign w:val="center"/>
            <w:hideMark/>
          </w:tcPr>
          <w:p w:rsidR="00733A77" w:rsidRPr="00553790" w:rsidRDefault="00733A77" w:rsidP="00A82FCF">
            <w:pPr>
              <w:ind w:left="101" w:right="-20"/>
              <w:jc w:val="center"/>
              <w:rPr>
                <w:rFonts w:eastAsia="Calibri"/>
                <w:b/>
                <w:sz w:val="22"/>
                <w:szCs w:val="22"/>
              </w:rPr>
            </w:pPr>
            <w:r w:rsidRPr="00553790">
              <w:rPr>
                <w:rFonts w:eastAsia="Calibri"/>
                <w:b/>
                <w:spacing w:val="3"/>
                <w:sz w:val="22"/>
                <w:szCs w:val="22"/>
              </w:rPr>
              <w:t>C</w:t>
            </w:r>
            <w:r w:rsidRPr="00553790">
              <w:rPr>
                <w:rFonts w:eastAsia="Calibri"/>
                <w:b/>
                <w:spacing w:val="-3"/>
                <w:sz w:val="22"/>
                <w:szCs w:val="22"/>
              </w:rPr>
              <w:t>A</w:t>
            </w:r>
            <w:r w:rsidRPr="00553790">
              <w:rPr>
                <w:rFonts w:eastAsia="Calibri"/>
                <w:b/>
                <w:spacing w:val="3"/>
                <w:sz w:val="22"/>
                <w:szCs w:val="22"/>
              </w:rPr>
              <w:t>T</w:t>
            </w:r>
            <w:r w:rsidRPr="00553790">
              <w:rPr>
                <w:rFonts w:eastAsia="Calibri"/>
                <w:b/>
                <w:spacing w:val="-1"/>
                <w:sz w:val="22"/>
                <w:szCs w:val="22"/>
              </w:rPr>
              <w:t>E</w:t>
            </w:r>
            <w:r w:rsidRPr="00553790">
              <w:rPr>
                <w:rFonts w:eastAsia="Calibri"/>
                <w:b/>
                <w:spacing w:val="1"/>
                <w:sz w:val="22"/>
                <w:szCs w:val="22"/>
              </w:rPr>
              <w:t>G</w:t>
            </w:r>
            <w:r w:rsidRPr="00553790">
              <w:rPr>
                <w:rFonts w:eastAsia="Calibri"/>
                <w:b/>
                <w:spacing w:val="5"/>
                <w:sz w:val="22"/>
                <w:szCs w:val="22"/>
              </w:rPr>
              <w:t>O</w:t>
            </w:r>
            <w:r w:rsidRPr="00553790">
              <w:rPr>
                <w:rFonts w:eastAsia="Calibri"/>
                <w:b/>
                <w:sz w:val="22"/>
                <w:szCs w:val="22"/>
              </w:rPr>
              <w:t>RÍA</w:t>
            </w:r>
          </w:p>
        </w:tc>
        <w:tc>
          <w:tcPr>
            <w:tcW w:w="5775" w:type="dxa"/>
            <w:gridSpan w:val="4"/>
            <w:shd w:val="clear" w:color="auto" w:fill="8DB3E2" w:themeFill="text2" w:themeFillTint="66"/>
            <w:vAlign w:val="center"/>
            <w:hideMark/>
          </w:tcPr>
          <w:p w:rsidR="00733A77" w:rsidRPr="00553790" w:rsidRDefault="00733A77" w:rsidP="00E301AC">
            <w:pPr>
              <w:ind w:right="2297"/>
              <w:jc w:val="right"/>
              <w:rPr>
                <w:rFonts w:eastAsia="Calibri"/>
                <w:b/>
                <w:sz w:val="22"/>
                <w:szCs w:val="22"/>
              </w:rPr>
            </w:pPr>
            <w:r w:rsidRPr="00553790">
              <w:rPr>
                <w:rFonts w:eastAsia="Calibri"/>
                <w:b/>
                <w:w w:val="95"/>
                <w:position w:val="1"/>
                <w:sz w:val="22"/>
                <w:szCs w:val="22"/>
              </w:rPr>
              <w:t>VO</w:t>
            </w:r>
            <w:r w:rsidRPr="00553790">
              <w:rPr>
                <w:rFonts w:eastAsia="Calibri"/>
                <w:b/>
                <w:spacing w:val="1"/>
                <w:w w:val="95"/>
                <w:position w:val="1"/>
                <w:sz w:val="22"/>
                <w:szCs w:val="22"/>
              </w:rPr>
              <w:t>L</w:t>
            </w:r>
            <w:r w:rsidRPr="00553790">
              <w:rPr>
                <w:rFonts w:eastAsia="Calibri"/>
                <w:b/>
                <w:spacing w:val="3"/>
                <w:w w:val="95"/>
                <w:position w:val="1"/>
                <w:sz w:val="22"/>
                <w:szCs w:val="22"/>
              </w:rPr>
              <w:t>U</w:t>
            </w:r>
            <w:r w:rsidRPr="00553790">
              <w:rPr>
                <w:rFonts w:eastAsia="Calibri"/>
                <w:b/>
                <w:spacing w:val="-3"/>
                <w:w w:val="95"/>
                <w:position w:val="1"/>
                <w:sz w:val="22"/>
                <w:szCs w:val="22"/>
              </w:rPr>
              <w:t>M</w:t>
            </w:r>
            <w:r w:rsidRPr="00553790">
              <w:rPr>
                <w:rFonts w:eastAsia="Calibri"/>
                <w:b/>
                <w:spacing w:val="4"/>
                <w:w w:val="95"/>
                <w:position w:val="1"/>
                <w:sz w:val="22"/>
                <w:szCs w:val="22"/>
              </w:rPr>
              <w:t>E</w:t>
            </w:r>
            <w:r w:rsidRPr="00553790">
              <w:rPr>
                <w:rFonts w:eastAsia="Calibri"/>
                <w:b/>
                <w:w w:val="95"/>
                <w:position w:val="1"/>
                <w:sz w:val="22"/>
                <w:szCs w:val="22"/>
              </w:rPr>
              <w:t>N</w:t>
            </w:r>
            <w:r w:rsidRPr="00553790">
              <w:rPr>
                <w:rFonts w:eastAsia="Calibri"/>
                <w:b/>
                <w:spacing w:val="-1"/>
                <w:w w:val="95"/>
                <w:position w:val="1"/>
                <w:sz w:val="22"/>
                <w:szCs w:val="22"/>
              </w:rPr>
              <w:t xml:space="preserve"> </w:t>
            </w:r>
            <w:r w:rsidRPr="00553790">
              <w:rPr>
                <w:rFonts w:eastAsia="Calibri"/>
                <w:b/>
                <w:spacing w:val="5"/>
                <w:w w:val="94"/>
                <w:position w:val="1"/>
                <w:sz w:val="22"/>
                <w:szCs w:val="22"/>
              </w:rPr>
              <w:t>m</w:t>
            </w:r>
            <w:r w:rsidRPr="00032D8F">
              <w:rPr>
                <w:rFonts w:eastAsia="Calibri"/>
                <w:b/>
                <w:w w:val="94"/>
                <w:position w:val="1"/>
                <w:sz w:val="22"/>
                <w:szCs w:val="22"/>
                <w:vertAlign w:val="superscript"/>
              </w:rPr>
              <w:t>3</w:t>
            </w:r>
          </w:p>
        </w:tc>
      </w:tr>
      <w:tr w:rsidR="00A82FCF" w:rsidRPr="00553790" w:rsidTr="000E1ACD">
        <w:trPr>
          <w:trHeight w:val="269"/>
          <w:jc w:val="center"/>
        </w:trPr>
        <w:tc>
          <w:tcPr>
            <w:tcW w:w="1752" w:type="dxa"/>
            <w:vMerge/>
            <w:shd w:val="clear" w:color="auto" w:fill="8DB3E2" w:themeFill="text2" w:themeFillTint="66"/>
            <w:vAlign w:val="center"/>
            <w:hideMark/>
          </w:tcPr>
          <w:p w:rsidR="00733A77" w:rsidRPr="00553790" w:rsidRDefault="00733A77" w:rsidP="00A82FCF">
            <w:pPr>
              <w:rPr>
                <w:rFonts w:eastAsia="Calibri"/>
                <w:b/>
                <w:sz w:val="22"/>
                <w:szCs w:val="22"/>
                <w:lang w:val="es-ES_tradnl"/>
              </w:rPr>
            </w:pPr>
          </w:p>
        </w:tc>
        <w:tc>
          <w:tcPr>
            <w:tcW w:w="5775" w:type="dxa"/>
            <w:gridSpan w:val="4"/>
            <w:shd w:val="clear" w:color="auto" w:fill="8DB3E2" w:themeFill="text2" w:themeFillTint="66"/>
            <w:vAlign w:val="center"/>
            <w:hideMark/>
          </w:tcPr>
          <w:p w:rsidR="00733A77" w:rsidRPr="00553790" w:rsidRDefault="00733A77" w:rsidP="00E301AC">
            <w:pPr>
              <w:ind w:right="2500"/>
              <w:jc w:val="right"/>
              <w:rPr>
                <w:rFonts w:eastAsia="Calibri"/>
                <w:b/>
                <w:sz w:val="22"/>
                <w:szCs w:val="22"/>
              </w:rPr>
            </w:pPr>
            <w:r w:rsidRPr="00553790">
              <w:rPr>
                <w:rFonts w:eastAsia="Calibri"/>
                <w:b/>
                <w:spacing w:val="3"/>
                <w:w w:val="95"/>
                <w:position w:val="1"/>
                <w:sz w:val="22"/>
                <w:szCs w:val="22"/>
              </w:rPr>
              <w:t>S</w:t>
            </w:r>
            <w:r w:rsidRPr="00553790">
              <w:rPr>
                <w:rFonts w:eastAsia="Calibri"/>
                <w:b/>
                <w:spacing w:val="-1"/>
                <w:w w:val="94"/>
                <w:position w:val="1"/>
                <w:sz w:val="22"/>
                <w:szCs w:val="22"/>
              </w:rPr>
              <w:t>E</w:t>
            </w:r>
            <w:r w:rsidRPr="00553790">
              <w:rPr>
                <w:rFonts w:eastAsia="Calibri"/>
                <w:b/>
                <w:spacing w:val="3"/>
                <w:w w:val="91"/>
                <w:position w:val="1"/>
                <w:sz w:val="22"/>
                <w:szCs w:val="22"/>
              </w:rPr>
              <w:t>C</w:t>
            </w:r>
            <w:r w:rsidRPr="00553790">
              <w:rPr>
                <w:rFonts w:eastAsia="Calibri"/>
                <w:b/>
                <w:spacing w:val="-1"/>
                <w:w w:val="91"/>
                <w:position w:val="1"/>
                <w:sz w:val="22"/>
                <w:szCs w:val="22"/>
              </w:rPr>
              <w:t>C</w:t>
            </w:r>
            <w:r w:rsidRPr="00553790">
              <w:rPr>
                <w:rFonts w:eastAsia="Calibri"/>
                <w:b/>
                <w:w w:val="99"/>
                <w:position w:val="1"/>
                <w:sz w:val="22"/>
                <w:szCs w:val="22"/>
              </w:rPr>
              <w:t>IÓ</w:t>
            </w:r>
            <w:r w:rsidRPr="00553790">
              <w:rPr>
                <w:rFonts w:eastAsia="Calibri"/>
                <w:b/>
                <w:w w:val="95"/>
                <w:position w:val="1"/>
                <w:sz w:val="22"/>
                <w:szCs w:val="22"/>
              </w:rPr>
              <w:t>N</w:t>
            </w:r>
          </w:p>
        </w:tc>
      </w:tr>
      <w:tr w:rsidR="00733A77" w:rsidRPr="00553790" w:rsidTr="000E1ACD">
        <w:trPr>
          <w:trHeight w:hRule="exact" w:val="274"/>
          <w:jc w:val="center"/>
        </w:trPr>
        <w:tc>
          <w:tcPr>
            <w:tcW w:w="1752" w:type="dxa"/>
            <w:vMerge/>
            <w:shd w:val="clear" w:color="auto" w:fill="8DB3E2" w:themeFill="text2" w:themeFillTint="66"/>
            <w:vAlign w:val="center"/>
            <w:hideMark/>
          </w:tcPr>
          <w:p w:rsidR="00733A77" w:rsidRPr="00553790" w:rsidRDefault="00733A77" w:rsidP="00A82FCF">
            <w:pPr>
              <w:rPr>
                <w:rFonts w:eastAsia="Calibri"/>
                <w:b/>
                <w:sz w:val="22"/>
                <w:szCs w:val="22"/>
                <w:lang w:val="es-ES_tradnl"/>
              </w:rPr>
            </w:pPr>
          </w:p>
        </w:tc>
        <w:tc>
          <w:tcPr>
            <w:tcW w:w="1374" w:type="dxa"/>
            <w:shd w:val="clear" w:color="auto" w:fill="8DB3E2" w:themeFill="text2" w:themeFillTint="66"/>
            <w:vAlign w:val="center"/>
            <w:hideMark/>
          </w:tcPr>
          <w:p w:rsidR="00733A77" w:rsidRPr="00553790" w:rsidRDefault="00733A77" w:rsidP="00A82FCF">
            <w:pPr>
              <w:ind w:left="468" w:right="475"/>
              <w:jc w:val="center"/>
              <w:rPr>
                <w:rFonts w:eastAsia="Calibri"/>
                <w:b/>
                <w:sz w:val="22"/>
                <w:szCs w:val="22"/>
              </w:rPr>
            </w:pPr>
            <w:r w:rsidRPr="00553790">
              <w:rPr>
                <w:rFonts w:eastAsia="Calibri"/>
                <w:b/>
                <w:spacing w:val="2"/>
                <w:w w:val="98"/>
                <w:position w:val="1"/>
                <w:sz w:val="22"/>
                <w:szCs w:val="22"/>
              </w:rPr>
              <w:t>A</w:t>
            </w:r>
            <w:r w:rsidRPr="00553790">
              <w:rPr>
                <w:rFonts w:eastAsia="Calibri"/>
                <w:b/>
                <w:spacing w:val="-2"/>
                <w:w w:val="94"/>
                <w:position w:val="1"/>
                <w:sz w:val="22"/>
                <w:szCs w:val="22"/>
              </w:rPr>
              <w:t>-</w:t>
            </w:r>
            <w:r w:rsidRPr="00553790">
              <w:rPr>
                <w:rFonts w:eastAsia="Calibri"/>
                <w:b/>
                <w:spacing w:val="2"/>
                <w:w w:val="98"/>
                <w:position w:val="1"/>
                <w:sz w:val="22"/>
                <w:szCs w:val="22"/>
              </w:rPr>
              <w:t>A</w:t>
            </w:r>
            <w:r w:rsidRPr="00553790">
              <w:rPr>
                <w:rFonts w:eastAsia="Calibri"/>
                <w:b/>
                <w:w w:val="99"/>
                <w:position w:val="1"/>
                <w:sz w:val="22"/>
                <w:szCs w:val="22"/>
              </w:rPr>
              <w:t>'</w:t>
            </w:r>
          </w:p>
        </w:tc>
        <w:tc>
          <w:tcPr>
            <w:tcW w:w="1954" w:type="dxa"/>
            <w:shd w:val="clear" w:color="auto" w:fill="8DB3E2" w:themeFill="text2" w:themeFillTint="66"/>
            <w:vAlign w:val="center"/>
            <w:hideMark/>
          </w:tcPr>
          <w:p w:rsidR="00733A77" w:rsidRPr="00553790" w:rsidRDefault="00733A77" w:rsidP="00A82FCF">
            <w:pPr>
              <w:ind w:left="779" w:right="770"/>
              <w:jc w:val="center"/>
              <w:rPr>
                <w:rFonts w:eastAsia="Calibri"/>
                <w:b/>
                <w:sz w:val="22"/>
                <w:szCs w:val="22"/>
              </w:rPr>
            </w:pPr>
            <w:r w:rsidRPr="00553790">
              <w:rPr>
                <w:rFonts w:eastAsia="Calibri"/>
                <w:b/>
                <w:spacing w:val="1"/>
                <w:w w:val="97"/>
                <w:position w:val="1"/>
                <w:sz w:val="22"/>
                <w:szCs w:val="22"/>
              </w:rPr>
              <w:t>B</w:t>
            </w:r>
            <w:r w:rsidRPr="00553790">
              <w:rPr>
                <w:rFonts w:eastAsia="Calibri"/>
                <w:b/>
                <w:spacing w:val="-2"/>
                <w:w w:val="94"/>
                <w:position w:val="1"/>
                <w:sz w:val="22"/>
                <w:szCs w:val="22"/>
              </w:rPr>
              <w:t>-</w:t>
            </w:r>
            <w:r w:rsidRPr="00553790">
              <w:rPr>
                <w:rFonts w:eastAsia="Calibri"/>
                <w:b/>
                <w:spacing w:val="1"/>
                <w:w w:val="97"/>
                <w:position w:val="1"/>
                <w:sz w:val="22"/>
                <w:szCs w:val="22"/>
              </w:rPr>
              <w:t>B</w:t>
            </w:r>
            <w:r w:rsidRPr="00553790">
              <w:rPr>
                <w:rFonts w:eastAsia="Calibri"/>
                <w:b/>
                <w:w w:val="99"/>
                <w:position w:val="1"/>
                <w:sz w:val="22"/>
                <w:szCs w:val="22"/>
              </w:rPr>
              <w:t>'</w:t>
            </w:r>
          </w:p>
        </w:tc>
        <w:tc>
          <w:tcPr>
            <w:tcW w:w="1402" w:type="dxa"/>
            <w:shd w:val="clear" w:color="auto" w:fill="8DB3E2" w:themeFill="text2" w:themeFillTint="66"/>
            <w:vAlign w:val="center"/>
            <w:hideMark/>
          </w:tcPr>
          <w:p w:rsidR="00733A77" w:rsidRPr="00553790" w:rsidRDefault="00733A77" w:rsidP="00A82FCF">
            <w:pPr>
              <w:ind w:left="507" w:right="502"/>
              <w:jc w:val="center"/>
              <w:rPr>
                <w:rFonts w:eastAsia="Calibri"/>
                <w:b/>
                <w:sz w:val="22"/>
                <w:szCs w:val="22"/>
              </w:rPr>
            </w:pPr>
            <w:r w:rsidRPr="00553790">
              <w:rPr>
                <w:rFonts w:eastAsia="Calibri"/>
                <w:b/>
                <w:spacing w:val="-1"/>
                <w:w w:val="91"/>
                <w:position w:val="1"/>
                <w:sz w:val="22"/>
                <w:szCs w:val="22"/>
              </w:rPr>
              <w:t>C</w:t>
            </w:r>
            <w:r w:rsidRPr="00553790">
              <w:rPr>
                <w:rFonts w:eastAsia="Calibri"/>
                <w:b/>
                <w:spacing w:val="3"/>
                <w:w w:val="94"/>
                <w:position w:val="1"/>
                <w:sz w:val="22"/>
                <w:szCs w:val="22"/>
              </w:rPr>
              <w:t>-</w:t>
            </w:r>
            <w:r w:rsidRPr="00553790">
              <w:rPr>
                <w:rFonts w:eastAsia="Calibri"/>
                <w:b/>
                <w:spacing w:val="-1"/>
                <w:w w:val="91"/>
                <w:position w:val="1"/>
                <w:sz w:val="22"/>
                <w:szCs w:val="22"/>
              </w:rPr>
              <w:t>C</w:t>
            </w:r>
            <w:r w:rsidRPr="00553790">
              <w:rPr>
                <w:rFonts w:eastAsia="Calibri"/>
                <w:b/>
                <w:w w:val="99"/>
                <w:position w:val="1"/>
                <w:sz w:val="22"/>
                <w:szCs w:val="22"/>
              </w:rPr>
              <w:t>'</w:t>
            </w:r>
          </w:p>
        </w:tc>
        <w:tc>
          <w:tcPr>
            <w:tcW w:w="1045" w:type="dxa"/>
            <w:shd w:val="clear" w:color="auto" w:fill="8DB3E2" w:themeFill="text2" w:themeFillTint="66"/>
            <w:vAlign w:val="center"/>
            <w:hideMark/>
          </w:tcPr>
          <w:p w:rsidR="00733A77" w:rsidRPr="00553790" w:rsidRDefault="00733A77" w:rsidP="00A82FCF">
            <w:pPr>
              <w:ind w:left="273" w:right="-20"/>
              <w:jc w:val="center"/>
              <w:rPr>
                <w:rFonts w:eastAsia="Calibri"/>
                <w:b/>
                <w:sz w:val="22"/>
                <w:szCs w:val="22"/>
              </w:rPr>
            </w:pPr>
            <w:r w:rsidRPr="00553790">
              <w:rPr>
                <w:rFonts w:eastAsia="Calibri"/>
                <w:b/>
                <w:spacing w:val="1"/>
                <w:position w:val="1"/>
                <w:sz w:val="22"/>
                <w:szCs w:val="22"/>
              </w:rPr>
              <w:t>2</w:t>
            </w:r>
            <w:r w:rsidRPr="00553790">
              <w:rPr>
                <w:rFonts w:eastAsia="Calibri"/>
                <w:b/>
                <w:spacing w:val="-1"/>
                <w:position w:val="1"/>
                <w:sz w:val="22"/>
                <w:szCs w:val="22"/>
              </w:rPr>
              <w:t>C</w:t>
            </w:r>
            <w:r w:rsidRPr="00553790">
              <w:rPr>
                <w:rFonts w:eastAsia="Calibri"/>
                <w:b/>
                <w:spacing w:val="3"/>
                <w:position w:val="1"/>
                <w:sz w:val="22"/>
                <w:szCs w:val="22"/>
              </w:rPr>
              <w:t>-</w:t>
            </w:r>
            <w:r w:rsidRPr="00553790">
              <w:rPr>
                <w:rFonts w:eastAsia="Calibri"/>
                <w:b/>
                <w:spacing w:val="1"/>
                <w:position w:val="1"/>
                <w:sz w:val="22"/>
                <w:szCs w:val="22"/>
              </w:rPr>
              <w:t>2</w:t>
            </w:r>
            <w:r w:rsidRPr="00553790">
              <w:rPr>
                <w:rFonts w:eastAsia="Calibri"/>
                <w:b/>
                <w:spacing w:val="-1"/>
                <w:position w:val="1"/>
                <w:sz w:val="22"/>
                <w:szCs w:val="22"/>
              </w:rPr>
              <w:t>C</w:t>
            </w:r>
            <w:r w:rsidRPr="00553790">
              <w:rPr>
                <w:rFonts w:eastAsia="Calibri"/>
                <w:b/>
                <w:position w:val="1"/>
                <w:sz w:val="22"/>
                <w:szCs w:val="22"/>
              </w:rPr>
              <w:t>'</w:t>
            </w:r>
          </w:p>
        </w:tc>
      </w:tr>
      <w:tr w:rsidR="00733A77" w:rsidRPr="00553790" w:rsidTr="000E1ACD">
        <w:trPr>
          <w:trHeight w:hRule="exact" w:val="256"/>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spacing w:val="-2"/>
                <w:position w:val="1"/>
                <w:sz w:val="22"/>
                <w:szCs w:val="22"/>
              </w:rPr>
              <w:t>D</w:t>
            </w:r>
            <w:r w:rsidRPr="00553790">
              <w:rPr>
                <w:rFonts w:eastAsia="Calibri"/>
                <w:b/>
                <w:position w:val="1"/>
                <w:sz w:val="22"/>
                <w:szCs w:val="22"/>
              </w:rPr>
              <w:t>I</w:t>
            </w:r>
            <w:r w:rsidRPr="00553790">
              <w:rPr>
                <w:rFonts w:eastAsia="Calibri"/>
                <w:b/>
                <w:spacing w:val="3"/>
                <w:position w:val="1"/>
                <w:sz w:val="22"/>
                <w:szCs w:val="22"/>
              </w:rPr>
              <w:t>C</w:t>
            </w:r>
            <w:r w:rsidRPr="00553790">
              <w:rPr>
                <w:rFonts w:eastAsia="Calibri"/>
                <w:b/>
                <w:spacing w:val="2"/>
                <w:position w:val="1"/>
                <w:sz w:val="22"/>
                <w:szCs w:val="22"/>
              </w:rPr>
              <w:t>A</w:t>
            </w:r>
            <w:r w:rsidRPr="00553790">
              <w:rPr>
                <w:rFonts w:eastAsia="Calibri"/>
                <w:b/>
                <w:spacing w:val="-2"/>
                <w:position w:val="1"/>
                <w:sz w:val="22"/>
                <w:szCs w:val="22"/>
              </w:rPr>
              <w:t>D</w:t>
            </w:r>
            <w:r w:rsidRPr="00553790">
              <w:rPr>
                <w:rFonts w:eastAsia="Calibri"/>
                <w:b/>
                <w:position w:val="1"/>
                <w:sz w:val="22"/>
                <w:szCs w:val="22"/>
              </w:rPr>
              <w:t>O</w:t>
            </w:r>
          </w:p>
        </w:tc>
        <w:tc>
          <w:tcPr>
            <w:tcW w:w="1374"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1"/>
                <w:position w:val="1"/>
                <w:sz w:val="22"/>
                <w:szCs w:val="22"/>
              </w:rPr>
              <w:t>68,080</w:t>
            </w:r>
          </w:p>
        </w:tc>
        <w:tc>
          <w:tcPr>
            <w:tcW w:w="1954" w:type="dxa"/>
            <w:vAlign w:val="center"/>
            <w:hideMark/>
          </w:tcPr>
          <w:p w:rsidR="00733A77" w:rsidRPr="00553790" w:rsidRDefault="00733A77" w:rsidP="00A82FCF">
            <w:pPr>
              <w:ind w:left="122" w:right="-20"/>
              <w:jc w:val="center"/>
              <w:rPr>
                <w:rFonts w:eastAsia="Calibri"/>
                <w:sz w:val="22"/>
                <w:szCs w:val="22"/>
              </w:rPr>
            </w:pPr>
            <w:r w:rsidRPr="00553790">
              <w:rPr>
                <w:rFonts w:eastAsia="Calibri"/>
                <w:spacing w:val="5"/>
                <w:position w:val="1"/>
                <w:sz w:val="22"/>
                <w:szCs w:val="22"/>
              </w:rPr>
              <w:t>1</w:t>
            </w:r>
            <w:r w:rsidRPr="00553790">
              <w:rPr>
                <w:rFonts w:eastAsia="Calibri"/>
                <w:spacing w:val="1"/>
                <w:position w:val="1"/>
                <w:sz w:val="22"/>
                <w:szCs w:val="22"/>
              </w:rPr>
              <w:t>29,960</w:t>
            </w:r>
          </w:p>
        </w:tc>
        <w:tc>
          <w:tcPr>
            <w:tcW w:w="1402" w:type="dxa"/>
            <w:vAlign w:val="center"/>
            <w:hideMark/>
          </w:tcPr>
          <w:p w:rsidR="00733A77" w:rsidRPr="00553790" w:rsidRDefault="00733A77" w:rsidP="00A82FCF">
            <w:pPr>
              <w:ind w:left="10" w:right="-20"/>
              <w:jc w:val="center"/>
              <w:rPr>
                <w:rFonts w:eastAsia="Calibri"/>
                <w:sz w:val="22"/>
                <w:szCs w:val="22"/>
              </w:rPr>
            </w:pPr>
            <w:r w:rsidRPr="00553790">
              <w:rPr>
                <w:rFonts w:eastAsia="Calibri"/>
                <w:spacing w:val="1"/>
                <w:position w:val="1"/>
                <w:sz w:val="22"/>
                <w:szCs w:val="22"/>
              </w:rPr>
              <w:t>87,560</w:t>
            </w:r>
          </w:p>
        </w:tc>
        <w:tc>
          <w:tcPr>
            <w:tcW w:w="1045" w:type="dxa"/>
            <w:vAlign w:val="center"/>
            <w:hideMark/>
          </w:tcPr>
          <w:p w:rsidR="00733A77" w:rsidRPr="00553790" w:rsidRDefault="00733A77" w:rsidP="00A82FCF">
            <w:pPr>
              <w:ind w:left="26" w:right="-20"/>
              <w:jc w:val="center"/>
              <w:rPr>
                <w:rFonts w:eastAsia="Calibri"/>
                <w:sz w:val="22"/>
                <w:szCs w:val="22"/>
              </w:rPr>
            </w:pPr>
            <w:r w:rsidRPr="00553790">
              <w:rPr>
                <w:rFonts w:eastAsia="Calibri"/>
                <w:spacing w:val="1"/>
                <w:position w:val="1"/>
                <w:sz w:val="22"/>
                <w:szCs w:val="22"/>
              </w:rPr>
              <w:t>87,560</w:t>
            </w:r>
          </w:p>
        </w:tc>
      </w:tr>
      <w:tr w:rsidR="00733A77" w:rsidRPr="00553790" w:rsidTr="000E1ACD">
        <w:trPr>
          <w:trHeight w:hRule="exact" w:val="257"/>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z w:val="22"/>
                <w:szCs w:val="22"/>
              </w:rPr>
              <w:t>I</w:t>
            </w:r>
            <w:r w:rsidRPr="00553790">
              <w:rPr>
                <w:rFonts w:eastAsia="Calibri"/>
                <w:b/>
                <w:spacing w:val="3"/>
                <w:sz w:val="22"/>
                <w:szCs w:val="22"/>
              </w:rPr>
              <w:t>N</w:t>
            </w:r>
            <w:r w:rsidRPr="00553790">
              <w:rPr>
                <w:rFonts w:eastAsia="Calibri"/>
                <w:b/>
                <w:spacing w:val="-1"/>
                <w:sz w:val="22"/>
                <w:szCs w:val="22"/>
              </w:rPr>
              <w:t>FE</w:t>
            </w:r>
            <w:r w:rsidRPr="00553790">
              <w:rPr>
                <w:rFonts w:eastAsia="Calibri"/>
                <w:b/>
                <w:sz w:val="22"/>
                <w:szCs w:val="22"/>
              </w:rPr>
              <w:t>RI</w:t>
            </w:r>
            <w:r w:rsidRPr="00553790">
              <w:rPr>
                <w:rFonts w:eastAsia="Calibri"/>
                <w:b/>
                <w:spacing w:val="2"/>
                <w:sz w:val="22"/>
                <w:szCs w:val="22"/>
              </w:rPr>
              <w:t>D</w:t>
            </w:r>
            <w:r w:rsidRPr="00553790">
              <w:rPr>
                <w:rFonts w:eastAsia="Calibri"/>
                <w:b/>
                <w:sz w:val="22"/>
                <w:szCs w:val="22"/>
              </w:rPr>
              <w:t>O</w:t>
            </w:r>
          </w:p>
        </w:tc>
        <w:tc>
          <w:tcPr>
            <w:tcW w:w="1374"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1"/>
                <w:sz w:val="22"/>
                <w:szCs w:val="22"/>
              </w:rPr>
              <w:t>53,240</w:t>
            </w:r>
          </w:p>
        </w:tc>
        <w:tc>
          <w:tcPr>
            <w:tcW w:w="1954" w:type="dxa"/>
            <w:vAlign w:val="center"/>
            <w:hideMark/>
          </w:tcPr>
          <w:p w:rsidR="00733A77" w:rsidRPr="00553790" w:rsidRDefault="00733A77" w:rsidP="00A82FCF">
            <w:pPr>
              <w:ind w:left="122" w:right="-20"/>
              <w:jc w:val="center"/>
              <w:rPr>
                <w:rFonts w:eastAsia="Calibri"/>
                <w:sz w:val="22"/>
                <w:szCs w:val="22"/>
              </w:rPr>
            </w:pPr>
            <w:r w:rsidRPr="00553790">
              <w:rPr>
                <w:rFonts w:eastAsia="Calibri"/>
                <w:spacing w:val="1"/>
                <w:sz w:val="22"/>
                <w:szCs w:val="22"/>
              </w:rPr>
              <w:t>37,400</w:t>
            </w:r>
          </w:p>
        </w:tc>
        <w:tc>
          <w:tcPr>
            <w:tcW w:w="1402" w:type="dxa"/>
            <w:vAlign w:val="center"/>
            <w:hideMark/>
          </w:tcPr>
          <w:p w:rsidR="00733A77" w:rsidRPr="00553790" w:rsidRDefault="00733A77" w:rsidP="00A82FCF">
            <w:pPr>
              <w:ind w:left="10" w:right="-20"/>
              <w:jc w:val="center"/>
              <w:rPr>
                <w:rFonts w:eastAsia="Calibri"/>
                <w:sz w:val="22"/>
                <w:szCs w:val="22"/>
              </w:rPr>
            </w:pPr>
            <w:r w:rsidRPr="00553790">
              <w:rPr>
                <w:rFonts w:eastAsia="Calibri"/>
                <w:spacing w:val="1"/>
                <w:sz w:val="22"/>
                <w:szCs w:val="22"/>
              </w:rPr>
              <w:t>41,640</w:t>
            </w:r>
          </w:p>
        </w:tc>
        <w:tc>
          <w:tcPr>
            <w:tcW w:w="1045" w:type="dxa"/>
            <w:vAlign w:val="center"/>
            <w:hideMark/>
          </w:tcPr>
          <w:p w:rsidR="00733A77" w:rsidRPr="00553790" w:rsidRDefault="00733A77" w:rsidP="00A82FCF">
            <w:pPr>
              <w:ind w:left="26" w:right="-20"/>
              <w:jc w:val="center"/>
              <w:rPr>
                <w:rFonts w:eastAsia="Calibri"/>
                <w:sz w:val="22"/>
                <w:szCs w:val="22"/>
              </w:rPr>
            </w:pPr>
            <w:r w:rsidRPr="00553790">
              <w:rPr>
                <w:rFonts w:eastAsia="Calibri"/>
                <w:spacing w:val="1"/>
                <w:sz w:val="22"/>
                <w:szCs w:val="22"/>
              </w:rPr>
              <w:t>41,640</w:t>
            </w:r>
          </w:p>
        </w:tc>
      </w:tr>
      <w:tr w:rsidR="00733A77" w:rsidRPr="00553790" w:rsidTr="000E1ACD">
        <w:trPr>
          <w:trHeight w:hRule="exact" w:val="269"/>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pacing w:val="2"/>
                <w:sz w:val="22"/>
                <w:szCs w:val="22"/>
              </w:rPr>
              <w:t>D</w:t>
            </w:r>
            <w:r w:rsidRPr="00553790">
              <w:rPr>
                <w:rFonts w:eastAsia="Calibri"/>
                <w:b/>
                <w:spacing w:val="-1"/>
                <w:sz w:val="22"/>
                <w:szCs w:val="22"/>
              </w:rPr>
              <w:t>E</w:t>
            </w:r>
            <w:r w:rsidRPr="00553790">
              <w:rPr>
                <w:rFonts w:eastAsia="Calibri"/>
                <w:b/>
                <w:spacing w:val="3"/>
                <w:sz w:val="22"/>
                <w:szCs w:val="22"/>
              </w:rPr>
              <w:t>S</w:t>
            </w:r>
            <w:r w:rsidRPr="00553790">
              <w:rPr>
                <w:rFonts w:eastAsia="Calibri"/>
                <w:b/>
                <w:spacing w:val="1"/>
                <w:sz w:val="22"/>
                <w:szCs w:val="22"/>
              </w:rPr>
              <w:t>B</w:t>
            </w:r>
            <w:r w:rsidRPr="00553790">
              <w:rPr>
                <w:rFonts w:eastAsia="Calibri"/>
                <w:b/>
                <w:sz w:val="22"/>
                <w:szCs w:val="22"/>
              </w:rPr>
              <w:t>RO</w:t>
            </w:r>
            <w:r w:rsidRPr="00553790">
              <w:rPr>
                <w:rFonts w:eastAsia="Calibri"/>
                <w:b/>
                <w:spacing w:val="3"/>
                <w:sz w:val="22"/>
                <w:szCs w:val="22"/>
              </w:rPr>
              <w:t>C</w:t>
            </w:r>
            <w:r w:rsidRPr="00553790">
              <w:rPr>
                <w:rFonts w:eastAsia="Calibri"/>
                <w:b/>
                <w:sz w:val="22"/>
                <w:szCs w:val="22"/>
              </w:rPr>
              <w:t>E</w:t>
            </w:r>
          </w:p>
        </w:tc>
        <w:tc>
          <w:tcPr>
            <w:tcW w:w="1374"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1"/>
                <w:sz w:val="22"/>
                <w:szCs w:val="22"/>
              </w:rPr>
              <w:t>112,240</w:t>
            </w:r>
          </w:p>
        </w:tc>
        <w:tc>
          <w:tcPr>
            <w:tcW w:w="1954" w:type="dxa"/>
            <w:vAlign w:val="center"/>
            <w:hideMark/>
          </w:tcPr>
          <w:p w:rsidR="00733A77" w:rsidRPr="00553790" w:rsidRDefault="00733A77" w:rsidP="00A82FCF">
            <w:pPr>
              <w:ind w:left="122" w:right="36"/>
              <w:jc w:val="center"/>
              <w:rPr>
                <w:rFonts w:eastAsia="Calibri"/>
                <w:sz w:val="22"/>
                <w:szCs w:val="22"/>
              </w:rPr>
            </w:pPr>
            <w:r w:rsidRPr="00553790">
              <w:rPr>
                <w:rFonts w:eastAsia="Calibri"/>
                <w:spacing w:val="1"/>
                <w:w w:val="94"/>
                <w:sz w:val="22"/>
                <w:szCs w:val="22"/>
              </w:rPr>
              <w:t>78,240</w:t>
            </w:r>
          </w:p>
        </w:tc>
        <w:tc>
          <w:tcPr>
            <w:tcW w:w="1402" w:type="dxa"/>
            <w:vAlign w:val="center"/>
            <w:hideMark/>
          </w:tcPr>
          <w:p w:rsidR="00733A77" w:rsidRPr="00553790" w:rsidRDefault="00733A77" w:rsidP="00A82FCF">
            <w:pPr>
              <w:ind w:left="10" w:right="-20"/>
              <w:jc w:val="center"/>
              <w:rPr>
                <w:rFonts w:eastAsia="Calibri"/>
                <w:sz w:val="22"/>
                <w:szCs w:val="22"/>
              </w:rPr>
            </w:pPr>
            <w:r w:rsidRPr="00553790">
              <w:rPr>
                <w:rFonts w:eastAsia="Calibri"/>
                <w:spacing w:val="5"/>
                <w:sz w:val="22"/>
                <w:szCs w:val="22"/>
              </w:rPr>
              <w:t>1</w:t>
            </w:r>
            <w:r w:rsidRPr="00553790">
              <w:rPr>
                <w:rFonts w:eastAsia="Calibri"/>
                <w:spacing w:val="1"/>
                <w:sz w:val="22"/>
                <w:szCs w:val="22"/>
              </w:rPr>
              <w:t>12,400</w:t>
            </w:r>
          </w:p>
        </w:tc>
        <w:tc>
          <w:tcPr>
            <w:tcW w:w="1045" w:type="dxa"/>
            <w:vAlign w:val="center"/>
            <w:hideMark/>
          </w:tcPr>
          <w:p w:rsidR="00733A77" w:rsidRPr="00553790" w:rsidRDefault="00733A77" w:rsidP="00A82FCF">
            <w:pPr>
              <w:ind w:left="26" w:right="-20"/>
              <w:jc w:val="center"/>
              <w:rPr>
                <w:rFonts w:eastAsia="Calibri"/>
                <w:sz w:val="22"/>
                <w:szCs w:val="22"/>
              </w:rPr>
            </w:pPr>
            <w:r w:rsidRPr="00553790">
              <w:rPr>
                <w:rFonts w:eastAsia="Calibri"/>
                <w:spacing w:val="1"/>
                <w:sz w:val="22"/>
                <w:szCs w:val="22"/>
              </w:rPr>
              <w:t>112,400</w:t>
            </w:r>
          </w:p>
        </w:tc>
      </w:tr>
    </w:tbl>
    <w:p w:rsidR="00DD17DC" w:rsidRPr="009C4403" w:rsidRDefault="00DD17DC" w:rsidP="00DD17DC">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032D8F">
        <w:rPr>
          <w:rFonts w:ascii="Times New Roman" w:hAnsi="Times New Roman" w:cs="Times New Roman"/>
          <w:b w:val="0"/>
          <w:color w:val="auto"/>
          <w:szCs w:val="20"/>
        </w:rPr>
        <w:t>MECAMINAS E.I.R.L.</w:t>
      </w:r>
    </w:p>
    <w:p w:rsidR="00733A77" w:rsidRDefault="00CF7A60" w:rsidP="00A82FCF">
      <w:pPr>
        <w:pStyle w:val="CUADROOO--01"/>
        <w:spacing w:after="0" w:line="240" w:lineRule="auto"/>
        <w:rPr>
          <w:rFonts w:ascii="Times New Roman" w:hAnsi="Times New Roman"/>
          <w:b/>
          <w:sz w:val="24"/>
          <w:szCs w:val="24"/>
        </w:rPr>
      </w:pPr>
      <w:bookmarkStart w:id="145" w:name="_Toc428267506"/>
      <w:r w:rsidRPr="0013730F">
        <w:rPr>
          <w:rFonts w:ascii="Times New Roman" w:hAnsi="Times New Roman"/>
          <w:b/>
          <w:sz w:val="24"/>
          <w:szCs w:val="24"/>
        </w:rPr>
        <w:t xml:space="preserve">Cuadro </w:t>
      </w:r>
      <w:r w:rsidR="00DD17DC">
        <w:rPr>
          <w:rFonts w:ascii="Times New Roman" w:hAnsi="Times New Roman"/>
          <w:b/>
          <w:sz w:val="24"/>
          <w:szCs w:val="24"/>
        </w:rPr>
        <w:t>2.</w:t>
      </w:r>
      <w:r w:rsidR="00527740" w:rsidRPr="0013730F">
        <w:rPr>
          <w:rFonts w:ascii="Times New Roman" w:hAnsi="Times New Roman"/>
          <w:b/>
          <w:sz w:val="24"/>
          <w:szCs w:val="24"/>
        </w:rPr>
        <w:t>36</w:t>
      </w:r>
      <w:r w:rsidR="00733A77" w:rsidRPr="0013730F">
        <w:rPr>
          <w:rFonts w:ascii="Times New Roman" w:hAnsi="Times New Roman"/>
          <w:b/>
          <w:sz w:val="24"/>
          <w:szCs w:val="24"/>
        </w:rPr>
        <w:t>.- Categorización en metros cúbicos</w:t>
      </w:r>
      <w:bookmarkEnd w:id="145"/>
    </w:p>
    <w:p w:rsidR="0013730F" w:rsidRPr="0013730F" w:rsidRDefault="0013730F" w:rsidP="00A82FCF">
      <w:pPr>
        <w:pStyle w:val="CUADROOO--01"/>
        <w:spacing w:after="0" w:line="240" w:lineRule="auto"/>
        <w:rPr>
          <w:rFonts w:ascii="Times New Roman" w:hAnsi="Times New Roman"/>
          <w:b/>
          <w:sz w:val="24"/>
          <w:szCs w:val="24"/>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714"/>
        <w:gridCol w:w="2525"/>
      </w:tblGrid>
      <w:tr w:rsidR="00733A77" w:rsidRPr="00553790" w:rsidTr="004A6294">
        <w:trPr>
          <w:trHeight w:hRule="exact" w:val="463"/>
          <w:jc w:val="center"/>
        </w:trPr>
        <w:tc>
          <w:tcPr>
            <w:tcW w:w="1714" w:type="dxa"/>
            <w:shd w:val="clear" w:color="auto" w:fill="8DB3E2" w:themeFill="text2" w:themeFillTint="66"/>
            <w:vAlign w:val="center"/>
            <w:hideMark/>
          </w:tcPr>
          <w:p w:rsidR="00733A77" w:rsidRPr="00553790" w:rsidRDefault="00733A77" w:rsidP="00A82FCF">
            <w:pPr>
              <w:ind w:left="67" w:right="-20"/>
              <w:jc w:val="center"/>
              <w:rPr>
                <w:rFonts w:eastAsia="Calibri"/>
                <w:b/>
                <w:sz w:val="22"/>
                <w:szCs w:val="22"/>
              </w:rPr>
            </w:pPr>
            <w:r w:rsidRPr="00553790">
              <w:rPr>
                <w:rFonts w:eastAsia="Calibri"/>
                <w:b/>
                <w:spacing w:val="-2"/>
                <w:sz w:val="22"/>
                <w:szCs w:val="22"/>
              </w:rPr>
              <w:t>C</w:t>
            </w:r>
            <w:r w:rsidRPr="00553790">
              <w:rPr>
                <w:rFonts w:eastAsia="Calibri"/>
                <w:b/>
                <w:spacing w:val="2"/>
                <w:sz w:val="22"/>
                <w:szCs w:val="22"/>
              </w:rPr>
              <w:t>A</w:t>
            </w:r>
            <w:r w:rsidRPr="00553790">
              <w:rPr>
                <w:rFonts w:eastAsia="Calibri"/>
                <w:b/>
                <w:spacing w:val="3"/>
                <w:sz w:val="22"/>
                <w:szCs w:val="22"/>
              </w:rPr>
              <w:t>T</w:t>
            </w:r>
            <w:r w:rsidRPr="00553790">
              <w:rPr>
                <w:rFonts w:eastAsia="Calibri"/>
                <w:b/>
                <w:spacing w:val="-1"/>
                <w:sz w:val="22"/>
                <w:szCs w:val="22"/>
              </w:rPr>
              <w:t>E</w:t>
            </w:r>
            <w:r w:rsidRPr="00553790">
              <w:rPr>
                <w:rFonts w:eastAsia="Calibri"/>
                <w:b/>
                <w:spacing w:val="1"/>
                <w:sz w:val="22"/>
                <w:szCs w:val="22"/>
              </w:rPr>
              <w:t>G</w:t>
            </w:r>
            <w:r w:rsidRPr="00553790">
              <w:rPr>
                <w:rFonts w:eastAsia="Calibri"/>
                <w:b/>
                <w:sz w:val="22"/>
                <w:szCs w:val="22"/>
              </w:rPr>
              <w:t>O</w:t>
            </w:r>
            <w:r w:rsidRPr="00553790">
              <w:rPr>
                <w:rFonts w:eastAsia="Calibri"/>
                <w:b/>
                <w:spacing w:val="5"/>
                <w:sz w:val="22"/>
                <w:szCs w:val="22"/>
              </w:rPr>
              <w:t>R</w:t>
            </w:r>
            <w:r w:rsidRPr="00553790">
              <w:rPr>
                <w:rFonts w:eastAsia="Calibri"/>
                <w:b/>
                <w:sz w:val="22"/>
                <w:szCs w:val="22"/>
              </w:rPr>
              <w:t>ÍA</w:t>
            </w:r>
          </w:p>
        </w:tc>
        <w:tc>
          <w:tcPr>
            <w:tcW w:w="2525" w:type="dxa"/>
            <w:shd w:val="clear" w:color="auto" w:fill="8DB3E2" w:themeFill="text2" w:themeFillTint="66"/>
            <w:vAlign w:val="center"/>
            <w:hideMark/>
          </w:tcPr>
          <w:p w:rsidR="00733A77" w:rsidRPr="00553790" w:rsidRDefault="00733A77" w:rsidP="00A82FCF">
            <w:pPr>
              <w:ind w:left="191" w:right="-20"/>
              <w:jc w:val="center"/>
              <w:rPr>
                <w:rFonts w:eastAsia="Calibri"/>
                <w:b/>
                <w:sz w:val="22"/>
                <w:szCs w:val="22"/>
              </w:rPr>
            </w:pPr>
            <w:r w:rsidRPr="00553790">
              <w:rPr>
                <w:rFonts w:eastAsia="Calibri"/>
                <w:b/>
                <w:spacing w:val="2"/>
                <w:w w:val="95"/>
                <w:sz w:val="22"/>
                <w:szCs w:val="22"/>
              </w:rPr>
              <w:t>M</w:t>
            </w:r>
            <w:r w:rsidRPr="00553790">
              <w:rPr>
                <w:rFonts w:eastAsia="Calibri"/>
                <w:b/>
                <w:spacing w:val="-1"/>
                <w:w w:val="95"/>
                <w:sz w:val="22"/>
                <w:szCs w:val="22"/>
              </w:rPr>
              <w:t>E</w:t>
            </w:r>
            <w:r w:rsidRPr="00553790">
              <w:rPr>
                <w:rFonts w:eastAsia="Calibri"/>
                <w:b/>
                <w:spacing w:val="3"/>
                <w:w w:val="95"/>
                <w:sz w:val="22"/>
                <w:szCs w:val="22"/>
              </w:rPr>
              <w:t>T</w:t>
            </w:r>
            <w:r w:rsidRPr="00553790">
              <w:rPr>
                <w:rFonts w:eastAsia="Calibri"/>
                <w:b/>
                <w:w w:val="95"/>
                <w:sz w:val="22"/>
                <w:szCs w:val="22"/>
              </w:rPr>
              <w:t>ROS</w:t>
            </w:r>
            <w:r w:rsidRPr="00553790">
              <w:rPr>
                <w:rFonts w:eastAsia="Calibri"/>
                <w:b/>
                <w:spacing w:val="4"/>
                <w:w w:val="95"/>
                <w:sz w:val="22"/>
                <w:szCs w:val="22"/>
              </w:rPr>
              <w:t xml:space="preserve"> </w:t>
            </w:r>
            <w:r w:rsidRPr="00553790">
              <w:rPr>
                <w:rFonts w:eastAsia="Calibri"/>
                <w:b/>
                <w:spacing w:val="3"/>
                <w:sz w:val="22"/>
                <w:szCs w:val="22"/>
              </w:rPr>
              <w:t>CÚ</w:t>
            </w:r>
            <w:r w:rsidRPr="00553790">
              <w:rPr>
                <w:rFonts w:eastAsia="Calibri"/>
                <w:b/>
                <w:spacing w:val="1"/>
                <w:sz w:val="22"/>
                <w:szCs w:val="22"/>
              </w:rPr>
              <w:t>B</w:t>
            </w:r>
            <w:r w:rsidRPr="00553790">
              <w:rPr>
                <w:rFonts w:eastAsia="Calibri"/>
                <w:b/>
                <w:sz w:val="22"/>
                <w:szCs w:val="22"/>
              </w:rPr>
              <w:t>I</w:t>
            </w:r>
            <w:r w:rsidRPr="00553790">
              <w:rPr>
                <w:rFonts w:eastAsia="Calibri"/>
                <w:b/>
                <w:spacing w:val="3"/>
                <w:sz w:val="22"/>
                <w:szCs w:val="22"/>
              </w:rPr>
              <w:t>C</w:t>
            </w:r>
            <w:r w:rsidRPr="00553790">
              <w:rPr>
                <w:rFonts w:eastAsia="Calibri"/>
                <w:b/>
                <w:sz w:val="22"/>
                <w:szCs w:val="22"/>
              </w:rPr>
              <w:t>OS</w:t>
            </w:r>
          </w:p>
        </w:tc>
      </w:tr>
      <w:tr w:rsidR="00733A77" w:rsidRPr="00553790" w:rsidTr="004A6294">
        <w:trPr>
          <w:trHeight w:hRule="exact" w:val="259"/>
          <w:jc w:val="center"/>
        </w:trPr>
        <w:tc>
          <w:tcPr>
            <w:tcW w:w="1714"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spacing w:val="-2"/>
                <w:position w:val="1"/>
                <w:sz w:val="22"/>
                <w:szCs w:val="22"/>
              </w:rPr>
              <w:t>D</w:t>
            </w:r>
            <w:r w:rsidRPr="00553790">
              <w:rPr>
                <w:rFonts w:eastAsia="Calibri"/>
                <w:b/>
                <w:position w:val="1"/>
                <w:sz w:val="22"/>
                <w:szCs w:val="22"/>
              </w:rPr>
              <w:t>I</w:t>
            </w:r>
            <w:r w:rsidRPr="00553790">
              <w:rPr>
                <w:rFonts w:eastAsia="Calibri"/>
                <w:b/>
                <w:spacing w:val="3"/>
                <w:position w:val="1"/>
                <w:sz w:val="22"/>
                <w:szCs w:val="22"/>
              </w:rPr>
              <w:t>C</w:t>
            </w:r>
            <w:r w:rsidRPr="00553790">
              <w:rPr>
                <w:rFonts w:eastAsia="Calibri"/>
                <w:b/>
                <w:spacing w:val="2"/>
                <w:position w:val="1"/>
                <w:sz w:val="22"/>
                <w:szCs w:val="22"/>
              </w:rPr>
              <w:t>A</w:t>
            </w:r>
            <w:r w:rsidRPr="00553790">
              <w:rPr>
                <w:rFonts w:eastAsia="Calibri"/>
                <w:b/>
                <w:spacing w:val="-2"/>
                <w:position w:val="1"/>
                <w:sz w:val="22"/>
                <w:szCs w:val="22"/>
              </w:rPr>
              <w:t>D</w:t>
            </w:r>
            <w:r w:rsidRPr="00553790">
              <w:rPr>
                <w:rFonts w:eastAsia="Calibri"/>
                <w:b/>
                <w:position w:val="1"/>
                <w:sz w:val="22"/>
                <w:szCs w:val="22"/>
              </w:rPr>
              <w:t>O</w:t>
            </w:r>
          </w:p>
        </w:tc>
        <w:tc>
          <w:tcPr>
            <w:tcW w:w="2525" w:type="dxa"/>
            <w:vAlign w:val="center"/>
            <w:hideMark/>
          </w:tcPr>
          <w:p w:rsidR="00733A77" w:rsidRPr="00553790" w:rsidRDefault="00733A77" w:rsidP="00A82FCF">
            <w:pPr>
              <w:ind w:left="445" w:right="-20"/>
              <w:jc w:val="center"/>
              <w:rPr>
                <w:rFonts w:eastAsia="Calibri"/>
                <w:sz w:val="22"/>
                <w:szCs w:val="22"/>
              </w:rPr>
            </w:pPr>
            <w:r w:rsidRPr="00553790">
              <w:rPr>
                <w:rFonts w:eastAsia="Calibri"/>
                <w:spacing w:val="5"/>
                <w:position w:val="1"/>
                <w:sz w:val="22"/>
                <w:szCs w:val="22"/>
              </w:rPr>
              <w:t>373,160</w:t>
            </w:r>
          </w:p>
        </w:tc>
      </w:tr>
      <w:tr w:rsidR="00733A77" w:rsidRPr="00553790" w:rsidTr="004A6294">
        <w:trPr>
          <w:trHeight w:hRule="exact" w:val="257"/>
          <w:jc w:val="center"/>
        </w:trPr>
        <w:tc>
          <w:tcPr>
            <w:tcW w:w="1714"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z w:val="22"/>
                <w:szCs w:val="22"/>
              </w:rPr>
              <w:t>I</w:t>
            </w:r>
            <w:r w:rsidRPr="00553790">
              <w:rPr>
                <w:rFonts w:eastAsia="Calibri"/>
                <w:b/>
                <w:spacing w:val="3"/>
                <w:sz w:val="22"/>
                <w:szCs w:val="22"/>
              </w:rPr>
              <w:t>N</w:t>
            </w:r>
            <w:r w:rsidRPr="00553790">
              <w:rPr>
                <w:rFonts w:eastAsia="Calibri"/>
                <w:b/>
                <w:sz w:val="22"/>
                <w:szCs w:val="22"/>
              </w:rPr>
              <w:t>F</w:t>
            </w:r>
            <w:r w:rsidRPr="00553790">
              <w:rPr>
                <w:rFonts w:eastAsia="Calibri"/>
                <w:b/>
                <w:spacing w:val="-1"/>
                <w:sz w:val="22"/>
                <w:szCs w:val="22"/>
              </w:rPr>
              <w:t>E</w:t>
            </w:r>
            <w:r w:rsidRPr="00553790">
              <w:rPr>
                <w:rFonts w:eastAsia="Calibri"/>
                <w:b/>
                <w:sz w:val="22"/>
                <w:szCs w:val="22"/>
              </w:rPr>
              <w:t>RI</w:t>
            </w:r>
            <w:r w:rsidRPr="00553790">
              <w:rPr>
                <w:rFonts w:eastAsia="Calibri"/>
                <w:b/>
                <w:spacing w:val="2"/>
                <w:sz w:val="22"/>
                <w:szCs w:val="22"/>
              </w:rPr>
              <w:t>D</w:t>
            </w:r>
            <w:r w:rsidRPr="00553790">
              <w:rPr>
                <w:rFonts w:eastAsia="Calibri"/>
                <w:b/>
                <w:sz w:val="22"/>
                <w:szCs w:val="22"/>
              </w:rPr>
              <w:t>O</w:t>
            </w:r>
          </w:p>
        </w:tc>
        <w:tc>
          <w:tcPr>
            <w:tcW w:w="2525" w:type="dxa"/>
            <w:vAlign w:val="center"/>
            <w:hideMark/>
          </w:tcPr>
          <w:p w:rsidR="00733A77" w:rsidRPr="00553790" w:rsidRDefault="00733A77" w:rsidP="00A82FCF">
            <w:pPr>
              <w:ind w:left="445" w:right="-20"/>
              <w:jc w:val="center"/>
              <w:rPr>
                <w:rFonts w:eastAsia="Calibri"/>
                <w:sz w:val="22"/>
                <w:szCs w:val="22"/>
              </w:rPr>
            </w:pPr>
            <w:r w:rsidRPr="00553790">
              <w:rPr>
                <w:rFonts w:eastAsia="Calibri"/>
                <w:spacing w:val="5"/>
                <w:sz w:val="22"/>
                <w:szCs w:val="22"/>
              </w:rPr>
              <w:t>173,920</w:t>
            </w:r>
          </w:p>
        </w:tc>
      </w:tr>
      <w:tr w:rsidR="00733A77" w:rsidRPr="00553790" w:rsidTr="004A6294">
        <w:trPr>
          <w:trHeight w:hRule="exact" w:val="269"/>
          <w:jc w:val="center"/>
        </w:trPr>
        <w:tc>
          <w:tcPr>
            <w:tcW w:w="1714"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pacing w:val="2"/>
                <w:sz w:val="22"/>
                <w:szCs w:val="22"/>
              </w:rPr>
              <w:lastRenderedPageBreak/>
              <w:t>D</w:t>
            </w:r>
            <w:r w:rsidRPr="00553790">
              <w:rPr>
                <w:rFonts w:eastAsia="Calibri"/>
                <w:b/>
                <w:spacing w:val="-1"/>
                <w:sz w:val="22"/>
                <w:szCs w:val="22"/>
              </w:rPr>
              <w:t>E</w:t>
            </w:r>
            <w:r w:rsidRPr="00553790">
              <w:rPr>
                <w:rFonts w:eastAsia="Calibri"/>
                <w:b/>
                <w:spacing w:val="-2"/>
                <w:sz w:val="22"/>
                <w:szCs w:val="22"/>
              </w:rPr>
              <w:t>S</w:t>
            </w:r>
            <w:r w:rsidRPr="00553790">
              <w:rPr>
                <w:rFonts w:eastAsia="Calibri"/>
                <w:b/>
                <w:spacing w:val="5"/>
                <w:sz w:val="22"/>
                <w:szCs w:val="22"/>
              </w:rPr>
              <w:t>B</w:t>
            </w:r>
            <w:r w:rsidRPr="00553790">
              <w:rPr>
                <w:rFonts w:eastAsia="Calibri"/>
                <w:b/>
                <w:sz w:val="22"/>
                <w:szCs w:val="22"/>
              </w:rPr>
              <w:t>RO</w:t>
            </w:r>
            <w:r w:rsidRPr="00553790">
              <w:rPr>
                <w:rFonts w:eastAsia="Calibri"/>
                <w:b/>
                <w:spacing w:val="-1"/>
                <w:sz w:val="22"/>
                <w:szCs w:val="22"/>
              </w:rPr>
              <w:t>C</w:t>
            </w:r>
            <w:r w:rsidRPr="00553790">
              <w:rPr>
                <w:rFonts w:eastAsia="Calibri"/>
                <w:b/>
                <w:sz w:val="22"/>
                <w:szCs w:val="22"/>
              </w:rPr>
              <w:t>E</w:t>
            </w:r>
          </w:p>
        </w:tc>
        <w:tc>
          <w:tcPr>
            <w:tcW w:w="2525" w:type="dxa"/>
            <w:vAlign w:val="center"/>
            <w:hideMark/>
          </w:tcPr>
          <w:p w:rsidR="00733A77" w:rsidRPr="00553790" w:rsidRDefault="00733A77" w:rsidP="00A82FCF">
            <w:pPr>
              <w:ind w:left="445" w:right="-20"/>
              <w:jc w:val="center"/>
              <w:rPr>
                <w:rFonts w:eastAsia="Calibri"/>
                <w:sz w:val="22"/>
                <w:szCs w:val="22"/>
              </w:rPr>
            </w:pPr>
            <w:r w:rsidRPr="00553790">
              <w:rPr>
                <w:rFonts w:eastAsia="Calibri"/>
                <w:spacing w:val="5"/>
                <w:sz w:val="22"/>
                <w:szCs w:val="22"/>
              </w:rPr>
              <w:t>415</w:t>
            </w:r>
            <w:r w:rsidRPr="00553790">
              <w:rPr>
                <w:rFonts w:eastAsia="Calibri"/>
                <w:spacing w:val="2"/>
                <w:sz w:val="22"/>
                <w:szCs w:val="22"/>
              </w:rPr>
              <w:t>,280</w:t>
            </w:r>
          </w:p>
        </w:tc>
      </w:tr>
    </w:tbl>
    <w:p w:rsidR="00DD17DC" w:rsidRPr="009C4403" w:rsidRDefault="00DD17DC" w:rsidP="00DD17DC">
      <w:pPr>
        <w:pStyle w:val="TABLA01"/>
        <w:spacing w:after="0" w:line="240" w:lineRule="auto"/>
        <w:ind w:left="2127"/>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032D8F">
        <w:rPr>
          <w:rFonts w:ascii="Times New Roman" w:hAnsi="Times New Roman" w:cs="Times New Roman"/>
          <w:b w:val="0"/>
          <w:color w:val="auto"/>
          <w:szCs w:val="20"/>
        </w:rPr>
        <w:t>MECAMINAS E.I.R.L.</w:t>
      </w:r>
    </w:p>
    <w:p w:rsidR="00184BE6" w:rsidRDefault="00184BE6" w:rsidP="00A82FCF">
      <w:pPr>
        <w:tabs>
          <w:tab w:val="left" w:pos="284"/>
        </w:tabs>
        <w:ind w:left="284"/>
        <w:jc w:val="both"/>
        <w:rPr>
          <w:sz w:val="22"/>
          <w:szCs w:val="22"/>
        </w:rPr>
      </w:pPr>
    </w:p>
    <w:p w:rsidR="00E80060" w:rsidRDefault="00E80060" w:rsidP="0013730F">
      <w:pPr>
        <w:tabs>
          <w:tab w:val="left" w:pos="284"/>
        </w:tabs>
        <w:spacing w:line="480" w:lineRule="auto"/>
        <w:ind w:left="284" w:firstLine="425"/>
        <w:jc w:val="both"/>
        <w:rPr>
          <w:sz w:val="24"/>
          <w:szCs w:val="24"/>
        </w:rPr>
      </w:pPr>
    </w:p>
    <w:p w:rsidR="00733A77" w:rsidRPr="0013730F" w:rsidRDefault="00733A77" w:rsidP="00712E3F">
      <w:pPr>
        <w:tabs>
          <w:tab w:val="left" w:pos="284"/>
        </w:tabs>
        <w:spacing w:line="480" w:lineRule="auto"/>
        <w:ind w:left="284" w:firstLine="567"/>
        <w:jc w:val="both"/>
        <w:rPr>
          <w:sz w:val="24"/>
          <w:szCs w:val="24"/>
        </w:rPr>
      </w:pPr>
      <w:r w:rsidRPr="0013730F">
        <w:rPr>
          <w:sz w:val="24"/>
          <w:szCs w:val="24"/>
        </w:rPr>
        <w:t>La sección 2C-2C’ es réplica de la sección C-C’, esto con el fin de cubrir el área total donde se presenta los afloramientos del depósito mineral, el cual se sustenta también en el levantamiento geológico superficial.</w:t>
      </w:r>
    </w:p>
    <w:p w:rsidR="00733A77" w:rsidRPr="0013730F" w:rsidRDefault="00733A77" w:rsidP="00712E3F">
      <w:pPr>
        <w:tabs>
          <w:tab w:val="left" w:pos="284"/>
        </w:tabs>
        <w:spacing w:line="480" w:lineRule="auto"/>
        <w:ind w:left="284" w:firstLine="567"/>
        <w:jc w:val="both"/>
        <w:rPr>
          <w:sz w:val="24"/>
          <w:szCs w:val="24"/>
        </w:rPr>
      </w:pPr>
      <w:r w:rsidRPr="0013730F">
        <w:rPr>
          <w:sz w:val="24"/>
          <w:szCs w:val="24"/>
        </w:rPr>
        <w:t xml:space="preserve">Considerando un peso específico de 3.37 </w:t>
      </w:r>
      <w:r w:rsidR="00032D8F">
        <w:rPr>
          <w:sz w:val="24"/>
          <w:szCs w:val="24"/>
        </w:rPr>
        <w:t>TM</w:t>
      </w:r>
      <w:r w:rsidRPr="0013730F">
        <w:rPr>
          <w:sz w:val="24"/>
          <w:szCs w:val="24"/>
        </w:rPr>
        <w:t>/m</w:t>
      </w:r>
      <w:r w:rsidRPr="00032D8F">
        <w:rPr>
          <w:sz w:val="24"/>
          <w:szCs w:val="24"/>
          <w:vertAlign w:val="superscript"/>
        </w:rPr>
        <w:t>3</w:t>
      </w:r>
      <w:r w:rsidRPr="0013730F">
        <w:rPr>
          <w:sz w:val="24"/>
          <w:szCs w:val="24"/>
        </w:rPr>
        <w:t xml:space="preserve"> se ha calculado el siguiente tonelaje:</w:t>
      </w:r>
    </w:p>
    <w:p w:rsidR="0023703E" w:rsidRPr="0013730F" w:rsidRDefault="0023703E" w:rsidP="0013730F">
      <w:pPr>
        <w:tabs>
          <w:tab w:val="left" w:pos="284"/>
        </w:tabs>
        <w:spacing w:line="480" w:lineRule="auto"/>
        <w:ind w:left="284"/>
        <w:jc w:val="both"/>
        <w:rPr>
          <w:sz w:val="24"/>
          <w:szCs w:val="24"/>
        </w:rPr>
      </w:pPr>
    </w:p>
    <w:p w:rsidR="00733A77" w:rsidRPr="0013730F" w:rsidRDefault="00CF7A60" w:rsidP="0013730F">
      <w:pPr>
        <w:pStyle w:val="CUADROOO--01"/>
        <w:spacing w:after="0" w:line="480" w:lineRule="auto"/>
        <w:rPr>
          <w:rFonts w:ascii="Times New Roman" w:hAnsi="Times New Roman"/>
          <w:b/>
          <w:sz w:val="24"/>
          <w:szCs w:val="24"/>
        </w:rPr>
      </w:pPr>
      <w:bookmarkStart w:id="146" w:name="_Toc428267507"/>
      <w:r w:rsidRPr="0013730F">
        <w:rPr>
          <w:rFonts w:ascii="Times New Roman" w:hAnsi="Times New Roman"/>
          <w:b/>
          <w:sz w:val="24"/>
          <w:szCs w:val="24"/>
        </w:rPr>
        <w:t xml:space="preserve">Cuadro </w:t>
      </w:r>
      <w:r w:rsidR="00DD17DC">
        <w:rPr>
          <w:rFonts w:ascii="Times New Roman" w:hAnsi="Times New Roman"/>
          <w:b/>
          <w:sz w:val="24"/>
          <w:szCs w:val="24"/>
        </w:rPr>
        <w:t>2.</w:t>
      </w:r>
      <w:r w:rsidR="00527740" w:rsidRPr="0013730F">
        <w:rPr>
          <w:rFonts w:ascii="Times New Roman" w:hAnsi="Times New Roman"/>
          <w:b/>
          <w:sz w:val="24"/>
          <w:szCs w:val="24"/>
        </w:rPr>
        <w:t>37</w:t>
      </w:r>
      <w:r w:rsidR="00733A77" w:rsidRPr="0013730F">
        <w:rPr>
          <w:rFonts w:ascii="Times New Roman" w:hAnsi="Times New Roman"/>
          <w:b/>
          <w:sz w:val="24"/>
          <w:szCs w:val="24"/>
        </w:rPr>
        <w:t>.- Categorización en Toneladas</w:t>
      </w:r>
      <w:bookmarkEnd w:id="146"/>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752"/>
        <w:gridCol w:w="1378"/>
        <w:gridCol w:w="1613"/>
        <w:gridCol w:w="1402"/>
        <w:gridCol w:w="1306"/>
      </w:tblGrid>
      <w:tr w:rsidR="00A82FCF" w:rsidRPr="00553790" w:rsidTr="000E1ACD">
        <w:trPr>
          <w:trHeight w:hRule="exact" w:val="269"/>
          <w:jc w:val="center"/>
        </w:trPr>
        <w:tc>
          <w:tcPr>
            <w:tcW w:w="1752" w:type="dxa"/>
            <w:vMerge w:val="restart"/>
            <w:shd w:val="clear" w:color="auto" w:fill="8DB3E2" w:themeFill="text2" w:themeFillTint="66"/>
            <w:vAlign w:val="center"/>
            <w:hideMark/>
          </w:tcPr>
          <w:p w:rsidR="00733A77" w:rsidRPr="00553790" w:rsidRDefault="00733A77" w:rsidP="00A82FCF">
            <w:pPr>
              <w:ind w:left="63" w:right="-20"/>
              <w:jc w:val="center"/>
              <w:rPr>
                <w:rFonts w:eastAsia="Calibri"/>
                <w:b/>
                <w:sz w:val="22"/>
                <w:szCs w:val="22"/>
                <w:lang w:val="es-ES_tradnl"/>
              </w:rPr>
            </w:pPr>
            <w:r w:rsidRPr="00553790">
              <w:rPr>
                <w:rFonts w:eastAsia="Calibri"/>
                <w:b/>
                <w:spacing w:val="3"/>
                <w:sz w:val="22"/>
                <w:szCs w:val="22"/>
              </w:rPr>
              <w:t>C</w:t>
            </w:r>
            <w:r w:rsidRPr="00553790">
              <w:rPr>
                <w:rFonts w:eastAsia="Calibri"/>
                <w:b/>
                <w:spacing w:val="-3"/>
                <w:sz w:val="22"/>
                <w:szCs w:val="22"/>
              </w:rPr>
              <w:t>A</w:t>
            </w:r>
            <w:r w:rsidRPr="00553790">
              <w:rPr>
                <w:rFonts w:eastAsia="Calibri"/>
                <w:b/>
                <w:spacing w:val="3"/>
                <w:sz w:val="22"/>
                <w:szCs w:val="22"/>
              </w:rPr>
              <w:t>T</w:t>
            </w:r>
            <w:r w:rsidRPr="00553790">
              <w:rPr>
                <w:rFonts w:eastAsia="Calibri"/>
                <w:b/>
                <w:spacing w:val="-1"/>
                <w:sz w:val="22"/>
                <w:szCs w:val="22"/>
              </w:rPr>
              <w:t>E</w:t>
            </w:r>
            <w:r w:rsidRPr="00553790">
              <w:rPr>
                <w:rFonts w:eastAsia="Calibri"/>
                <w:b/>
                <w:spacing w:val="1"/>
                <w:sz w:val="22"/>
                <w:szCs w:val="22"/>
              </w:rPr>
              <w:t>G</w:t>
            </w:r>
            <w:r w:rsidRPr="00553790">
              <w:rPr>
                <w:rFonts w:eastAsia="Calibri"/>
                <w:b/>
                <w:spacing w:val="5"/>
                <w:sz w:val="22"/>
                <w:szCs w:val="22"/>
              </w:rPr>
              <w:t>O</w:t>
            </w:r>
            <w:r w:rsidRPr="00553790">
              <w:rPr>
                <w:rFonts w:eastAsia="Calibri"/>
                <w:b/>
                <w:sz w:val="22"/>
                <w:szCs w:val="22"/>
              </w:rPr>
              <w:t>RÍA</w:t>
            </w:r>
          </w:p>
        </w:tc>
        <w:tc>
          <w:tcPr>
            <w:tcW w:w="5699" w:type="dxa"/>
            <w:gridSpan w:val="4"/>
            <w:shd w:val="clear" w:color="auto" w:fill="8DB3E2" w:themeFill="text2" w:themeFillTint="66"/>
            <w:vAlign w:val="center"/>
            <w:hideMark/>
          </w:tcPr>
          <w:p w:rsidR="00733A77" w:rsidRPr="00553790" w:rsidRDefault="00733A77" w:rsidP="0013730F">
            <w:pPr>
              <w:ind w:right="2333"/>
              <w:jc w:val="right"/>
              <w:rPr>
                <w:rFonts w:eastAsia="Calibri"/>
                <w:b/>
                <w:sz w:val="22"/>
                <w:szCs w:val="22"/>
              </w:rPr>
            </w:pPr>
            <w:r w:rsidRPr="00553790">
              <w:rPr>
                <w:rFonts w:eastAsia="Calibri"/>
                <w:b/>
                <w:spacing w:val="3"/>
                <w:w w:val="95"/>
                <w:position w:val="1"/>
                <w:sz w:val="22"/>
                <w:szCs w:val="22"/>
              </w:rPr>
              <w:t>T</w:t>
            </w:r>
            <w:r w:rsidRPr="00553790">
              <w:rPr>
                <w:rFonts w:eastAsia="Calibri"/>
                <w:b/>
                <w:w w:val="95"/>
                <w:position w:val="1"/>
                <w:sz w:val="22"/>
                <w:szCs w:val="22"/>
              </w:rPr>
              <w:t>O</w:t>
            </w:r>
            <w:r w:rsidRPr="00553790">
              <w:rPr>
                <w:rFonts w:eastAsia="Calibri"/>
                <w:b/>
                <w:spacing w:val="-2"/>
                <w:w w:val="95"/>
                <w:position w:val="1"/>
                <w:sz w:val="22"/>
                <w:szCs w:val="22"/>
              </w:rPr>
              <w:t>N</w:t>
            </w:r>
            <w:r w:rsidRPr="00553790">
              <w:rPr>
                <w:rFonts w:eastAsia="Calibri"/>
                <w:b/>
                <w:spacing w:val="4"/>
                <w:w w:val="94"/>
                <w:position w:val="1"/>
                <w:sz w:val="22"/>
                <w:szCs w:val="22"/>
              </w:rPr>
              <w:t>E</w:t>
            </w:r>
            <w:r w:rsidRPr="00553790">
              <w:rPr>
                <w:rFonts w:eastAsia="Calibri"/>
                <w:b/>
                <w:spacing w:val="1"/>
                <w:w w:val="94"/>
                <w:position w:val="1"/>
                <w:sz w:val="22"/>
                <w:szCs w:val="22"/>
              </w:rPr>
              <w:t>L</w:t>
            </w:r>
            <w:r w:rsidRPr="00553790">
              <w:rPr>
                <w:rFonts w:eastAsia="Calibri"/>
                <w:b/>
                <w:spacing w:val="-3"/>
                <w:w w:val="98"/>
                <w:position w:val="1"/>
                <w:sz w:val="22"/>
                <w:szCs w:val="22"/>
              </w:rPr>
              <w:t>A</w:t>
            </w:r>
            <w:r w:rsidRPr="00553790">
              <w:rPr>
                <w:rFonts w:eastAsia="Calibri"/>
                <w:b/>
                <w:spacing w:val="2"/>
                <w:w w:val="96"/>
                <w:position w:val="1"/>
                <w:sz w:val="22"/>
                <w:szCs w:val="22"/>
              </w:rPr>
              <w:t>D</w:t>
            </w:r>
            <w:r w:rsidRPr="00553790">
              <w:rPr>
                <w:rFonts w:eastAsia="Calibri"/>
                <w:b/>
                <w:spacing w:val="2"/>
                <w:w w:val="98"/>
                <w:position w:val="1"/>
                <w:sz w:val="22"/>
                <w:szCs w:val="22"/>
              </w:rPr>
              <w:t>A</w:t>
            </w:r>
            <w:r w:rsidRPr="00553790">
              <w:rPr>
                <w:rFonts w:eastAsia="Calibri"/>
                <w:b/>
                <w:w w:val="95"/>
                <w:position w:val="1"/>
                <w:sz w:val="22"/>
                <w:szCs w:val="22"/>
              </w:rPr>
              <w:t>S</w:t>
            </w:r>
          </w:p>
        </w:tc>
      </w:tr>
      <w:tr w:rsidR="00A82FCF" w:rsidRPr="00553790" w:rsidTr="000E1ACD">
        <w:trPr>
          <w:trHeight w:val="269"/>
          <w:jc w:val="center"/>
        </w:trPr>
        <w:tc>
          <w:tcPr>
            <w:tcW w:w="1752" w:type="dxa"/>
            <w:vMerge/>
            <w:shd w:val="clear" w:color="auto" w:fill="8DB3E2" w:themeFill="text2" w:themeFillTint="66"/>
            <w:vAlign w:val="center"/>
            <w:hideMark/>
          </w:tcPr>
          <w:p w:rsidR="00733A77" w:rsidRPr="00553790" w:rsidRDefault="00733A77" w:rsidP="00A82FCF">
            <w:pPr>
              <w:rPr>
                <w:rFonts w:eastAsia="Calibri"/>
                <w:b/>
                <w:sz w:val="22"/>
                <w:szCs w:val="22"/>
                <w:lang w:val="es-ES_tradnl"/>
              </w:rPr>
            </w:pPr>
          </w:p>
        </w:tc>
        <w:tc>
          <w:tcPr>
            <w:tcW w:w="5699" w:type="dxa"/>
            <w:gridSpan w:val="4"/>
            <w:shd w:val="clear" w:color="auto" w:fill="8DB3E2" w:themeFill="text2" w:themeFillTint="66"/>
            <w:vAlign w:val="center"/>
            <w:hideMark/>
          </w:tcPr>
          <w:p w:rsidR="00733A77" w:rsidRPr="00553790" w:rsidRDefault="00733A77" w:rsidP="0013730F">
            <w:pPr>
              <w:ind w:right="2462"/>
              <w:jc w:val="right"/>
              <w:rPr>
                <w:rFonts w:eastAsia="Calibri"/>
                <w:b/>
                <w:sz w:val="22"/>
                <w:szCs w:val="22"/>
              </w:rPr>
            </w:pPr>
            <w:r w:rsidRPr="00553790">
              <w:rPr>
                <w:rFonts w:eastAsia="Calibri"/>
                <w:b/>
                <w:spacing w:val="3"/>
                <w:w w:val="95"/>
                <w:position w:val="1"/>
                <w:sz w:val="22"/>
                <w:szCs w:val="22"/>
              </w:rPr>
              <w:t>S</w:t>
            </w:r>
            <w:r w:rsidRPr="00553790">
              <w:rPr>
                <w:rFonts w:eastAsia="Calibri"/>
                <w:b/>
                <w:spacing w:val="-1"/>
                <w:w w:val="94"/>
                <w:position w:val="1"/>
                <w:sz w:val="22"/>
                <w:szCs w:val="22"/>
              </w:rPr>
              <w:t>E</w:t>
            </w:r>
            <w:r w:rsidRPr="00553790">
              <w:rPr>
                <w:rFonts w:eastAsia="Calibri"/>
                <w:b/>
                <w:spacing w:val="3"/>
                <w:w w:val="91"/>
                <w:position w:val="1"/>
                <w:sz w:val="22"/>
                <w:szCs w:val="22"/>
              </w:rPr>
              <w:t>C</w:t>
            </w:r>
            <w:r w:rsidRPr="00553790">
              <w:rPr>
                <w:rFonts w:eastAsia="Calibri"/>
                <w:b/>
                <w:spacing w:val="-2"/>
                <w:w w:val="91"/>
                <w:position w:val="1"/>
                <w:sz w:val="22"/>
                <w:szCs w:val="22"/>
              </w:rPr>
              <w:t>C</w:t>
            </w:r>
            <w:r w:rsidRPr="00553790">
              <w:rPr>
                <w:rFonts w:eastAsia="Calibri"/>
                <w:b/>
                <w:w w:val="99"/>
                <w:position w:val="1"/>
                <w:sz w:val="22"/>
                <w:szCs w:val="22"/>
              </w:rPr>
              <w:t>IÓ</w:t>
            </w:r>
            <w:r w:rsidRPr="00553790">
              <w:rPr>
                <w:rFonts w:eastAsia="Calibri"/>
                <w:b/>
                <w:w w:val="95"/>
                <w:position w:val="1"/>
                <w:sz w:val="22"/>
                <w:szCs w:val="22"/>
              </w:rPr>
              <w:t>N</w:t>
            </w:r>
          </w:p>
        </w:tc>
      </w:tr>
      <w:tr w:rsidR="00733A77" w:rsidRPr="00553790" w:rsidTr="000E1ACD">
        <w:trPr>
          <w:trHeight w:hRule="exact" w:val="274"/>
          <w:jc w:val="center"/>
        </w:trPr>
        <w:tc>
          <w:tcPr>
            <w:tcW w:w="1752" w:type="dxa"/>
            <w:vMerge/>
            <w:shd w:val="clear" w:color="auto" w:fill="8DB3E2" w:themeFill="text2" w:themeFillTint="66"/>
            <w:vAlign w:val="center"/>
            <w:hideMark/>
          </w:tcPr>
          <w:p w:rsidR="00733A77" w:rsidRPr="00553790" w:rsidRDefault="00733A77" w:rsidP="00A82FCF">
            <w:pPr>
              <w:rPr>
                <w:rFonts w:eastAsia="Calibri"/>
                <w:b/>
                <w:sz w:val="22"/>
                <w:szCs w:val="22"/>
                <w:lang w:val="es-ES_tradnl"/>
              </w:rPr>
            </w:pPr>
          </w:p>
        </w:tc>
        <w:tc>
          <w:tcPr>
            <w:tcW w:w="1378" w:type="dxa"/>
            <w:shd w:val="clear" w:color="auto" w:fill="8DB3E2" w:themeFill="text2" w:themeFillTint="66"/>
            <w:vAlign w:val="center"/>
            <w:hideMark/>
          </w:tcPr>
          <w:p w:rsidR="00733A77" w:rsidRPr="00553790" w:rsidRDefault="00733A77" w:rsidP="00A82FCF">
            <w:pPr>
              <w:ind w:left="468" w:right="479"/>
              <w:jc w:val="center"/>
              <w:rPr>
                <w:rFonts w:eastAsia="Calibri"/>
                <w:b/>
                <w:sz w:val="22"/>
                <w:szCs w:val="22"/>
              </w:rPr>
            </w:pPr>
            <w:r w:rsidRPr="00553790">
              <w:rPr>
                <w:rFonts w:eastAsia="Calibri"/>
                <w:b/>
                <w:spacing w:val="2"/>
                <w:w w:val="98"/>
                <w:position w:val="1"/>
                <w:sz w:val="22"/>
                <w:szCs w:val="22"/>
              </w:rPr>
              <w:t>A</w:t>
            </w:r>
            <w:r w:rsidRPr="00553790">
              <w:rPr>
                <w:rFonts w:eastAsia="Calibri"/>
                <w:b/>
                <w:spacing w:val="3"/>
                <w:w w:val="94"/>
                <w:position w:val="1"/>
                <w:sz w:val="22"/>
                <w:szCs w:val="22"/>
              </w:rPr>
              <w:t>-</w:t>
            </w:r>
            <w:r w:rsidRPr="00553790">
              <w:rPr>
                <w:rFonts w:eastAsia="Calibri"/>
                <w:b/>
                <w:spacing w:val="-3"/>
                <w:w w:val="98"/>
                <w:position w:val="1"/>
                <w:sz w:val="22"/>
                <w:szCs w:val="22"/>
              </w:rPr>
              <w:t>A</w:t>
            </w:r>
            <w:r w:rsidRPr="00553790">
              <w:rPr>
                <w:rFonts w:eastAsia="Calibri"/>
                <w:b/>
                <w:w w:val="99"/>
                <w:position w:val="1"/>
                <w:sz w:val="22"/>
                <w:szCs w:val="22"/>
              </w:rPr>
              <w:t>'</w:t>
            </w:r>
          </w:p>
        </w:tc>
        <w:tc>
          <w:tcPr>
            <w:tcW w:w="1613" w:type="dxa"/>
            <w:shd w:val="clear" w:color="auto" w:fill="8DB3E2" w:themeFill="text2" w:themeFillTint="66"/>
            <w:vAlign w:val="center"/>
            <w:hideMark/>
          </w:tcPr>
          <w:p w:rsidR="00733A77" w:rsidRPr="00553790" w:rsidRDefault="00733A77" w:rsidP="00A82FCF">
            <w:pPr>
              <w:ind w:left="607" w:right="603"/>
              <w:jc w:val="center"/>
              <w:rPr>
                <w:rFonts w:eastAsia="Calibri"/>
                <w:b/>
                <w:sz w:val="22"/>
                <w:szCs w:val="22"/>
              </w:rPr>
            </w:pPr>
            <w:r w:rsidRPr="00553790">
              <w:rPr>
                <w:rFonts w:eastAsia="Calibri"/>
                <w:b/>
                <w:spacing w:val="1"/>
                <w:w w:val="97"/>
                <w:position w:val="1"/>
                <w:sz w:val="22"/>
                <w:szCs w:val="22"/>
              </w:rPr>
              <w:t>B</w:t>
            </w:r>
            <w:r w:rsidRPr="00553790">
              <w:rPr>
                <w:rFonts w:eastAsia="Calibri"/>
                <w:b/>
                <w:spacing w:val="-2"/>
                <w:w w:val="94"/>
                <w:position w:val="1"/>
                <w:sz w:val="22"/>
                <w:szCs w:val="22"/>
              </w:rPr>
              <w:t>-</w:t>
            </w:r>
            <w:r w:rsidRPr="00553790">
              <w:rPr>
                <w:rFonts w:eastAsia="Calibri"/>
                <w:b/>
                <w:spacing w:val="1"/>
                <w:w w:val="97"/>
                <w:position w:val="1"/>
                <w:sz w:val="22"/>
                <w:szCs w:val="22"/>
              </w:rPr>
              <w:t>B</w:t>
            </w:r>
            <w:r w:rsidRPr="00553790">
              <w:rPr>
                <w:rFonts w:eastAsia="Calibri"/>
                <w:b/>
                <w:w w:val="99"/>
                <w:position w:val="1"/>
                <w:sz w:val="22"/>
                <w:szCs w:val="22"/>
              </w:rPr>
              <w:t>'</w:t>
            </w:r>
          </w:p>
        </w:tc>
        <w:tc>
          <w:tcPr>
            <w:tcW w:w="1402" w:type="dxa"/>
            <w:shd w:val="clear" w:color="auto" w:fill="8DB3E2" w:themeFill="text2" w:themeFillTint="66"/>
            <w:vAlign w:val="center"/>
            <w:hideMark/>
          </w:tcPr>
          <w:p w:rsidR="00733A77" w:rsidRPr="00553790" w:rsidRDefault="00733A77" w:rsidP="00A82FCF">
            <w:pPr>
              <w:ind w:left="507" w:right="502"/>
              <w:jc w:val="center"/>
              <w:rPr>
                <w:rFonts w:eastAsia="Calibri"/>
                <w:b/>
                <w:sz w:val="22"/>
                <w:szCs w:val="22"/>
              </w:rPr>
            </w:pPr>
            <w:r w:rsidRPr="00553790">
              <w:rPr>
                <w:rFonts w:eastAsia="Calibri"/>
                <w:b/>
                <w:spacing w:val="3"/>
                <w:w w:val="91"/>
                <w:position w:val="1"/>
                <w:sz w:val="22"/>
                <w:szCs w:val="22"/>
              </w:rPr>
              <w:t>C</w:t>
            </w:r>
            <w:r w:rsidRPr="00553790">
              <w:rPr>
                <w:rFonts w:eastAsia="Calibri"/>
                <w:b/>
                <w:spacing w:val="-2"/>
                <w:w w:val="94"/>
                <w:position w:val="1"/>
                <w:sz w:val="22"/>
                <w:szCs w:val="22"/>
              </w:rPr>
              <w:t>-</w:t>
            </w:r>
            <w:r w:rsidRPr="00553790">
              <w:rPr>
                <w:rFonts w:eastAsia="Calibri"/>
                <w:b/>
                <w:spacing w:val="3"/>
                <w:w w:val="91"/>
                <w:position w:val="1"/>
                <w:sz w:val="22"/>
                <w:szCs w:val="22"/>
              </w:rPr>
              <w:t>C</w:t>
            </w:r>
            <w:r w:rsidRPr="00553790">
              <w:rPr>
                <w:rFonts w:eastAsia="Calibri"/>
                <w:b/>
                <w:w w:val="99"/>
                <w:position w:val="1"/>
                <w:sz w:val="22"/>
                <w:szCs w:val="22"/>
              </w:rPr>
              <w:t>'</w:t>
            </w:r>
          </w:p>
        </w:tc>
        <w:tc>
          <w:tcPr>
            <w:tcW w:w="1306" w:type="dxa"/>
            <w:shd w:val="clear" w:color="auto" w:fill="8DB3E2" w:themeFill="text2" w:themeFillTint="66"/>
            <w:vAlign w:val="center"/>
            <w:hideMark/>
          </w:tcPr>
          <w:p w:rsidR="00733A77" w:rsidRPr="00553790" w:rsidRDefault="00733A77" w:rsidP="00A82FCF">
            <w:pPr>
              <w:ind w:left="79" w:right="-20"/>
              <w:jc w:val="center"/>
              <w:rPr>
                <w:rFonts w:eastAsia="Calibri"/>
                <w:b/>
                <w:sz w:val="22"/>
                <w:szCs w:val="22"/>
              </w:rPr>
            </w:pPr>
            <w:r w:rsidRPr="00553790">
              <w:rPr>
                <w:rFonts w:eastAsia="Calibri"/>
                <w:b/>
                <w:spacing w:val="1"/>
                <w:position w:val="1"/>
                <w:sz w:val="22"/>
                <w:szCs w:val="22"/>
              </w:rPr>
              <w:t>2</w:t>
            </w:r>
            <w:r w:rsidRPr="00553790">
              <w:rPr>
                <w:rFonts w:eastAsia="Calibri"/>
                <w:b/>
                <w:spacing w:val="3"/>
                <w:position w:val="1"/>
                <w:sz w:val="22"/>
                <w:szCs w:val="22"/>
              </w:rPr>
              <w:t>C</w:t>
            </w:r>
            <w:r w:rsidRPr="00553790">
              <w:rPr>
                <w:rFonts w:eastAsia="Calibri"/>
                <w:b/>
                <w:spacing w:val="-2"/>
                <w:position w:val="1"/>
                <w:sz w:val="22"/>
                <w:szCs w:val="22"/>
              </w:rPr>
              <w:t>-</w:t>
            </w:r>
            <w:r w:rsidRPr="00553790">
              <w:rPr>
                <w:rFonts w:eastAsia="Calibri"/>
                <w:b/>
                <w:spacing w:val="1"/>
                <w:position w:val="1"/>
                <w:sz w:val="22"/>
                <w:szCs w:val="22"/>
              </w:rPr>
              <w:t>2</w:t>
            </w:r>
            <w:r w:rsidRPr="00553790">
              <w:rPr>
                <w:rFonts w:eastAsia="Calibri"/>
                <w:b/>
                <w:spacing w:val="3"/>
                <w:position w:val="1"/>
                <w:sz w:val="22"/>
                <w:szCs w:val="22"/>
              </w:rPr>
              <w:t>C</w:t>
            </w:r>
            <w:r w:rsidRPr="00553790">
              <w:rPr>
                <w:rFonts w:eastAsia="Calibri"/>
                <w:b/>
                <w:position w:val="1"/>
                <w:sz w:val="22"/>
                <w:szCs w:val="22"/>
              </w:rPr>
              <w:t>'</w:t>
            </w:r>
          </w:p>
        </w:tc>
      </w:tr>
      <w:tr w:rsidR="00733A77" w:rsidRPr="00553790" w:rsidTr="000E1ACD">
        <w:trPr>
          <w:trHeight w:hRule="exact" w:val="269"/>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spacing w:val="-2"/>
                <w:position w:val="1"/>
                <w:sz w:val="22"/>
                <w:szCs w:val="22"/>
              </w:rPr>
              <w:t>D</w:t>
            </w:r>
            <w:r w:rsidRPr="00553790">
              <w:rPr>
                <w:rFonts w:eastAsia="Calibri"/>
                <w:b/>
                <w:position w:val="1"/>
                <w:sz w:val="22"/>
                <w:szCs w:val="22"/>
              </w:rPr>
              <w:t>I</w:t>
            </w:r>
            <w:r w:rsidRPr="00553790">
              <w:rPr>
                <w:rFonts w:eastAsia="Calibri"/>
                <w:b/>
                <w:spacing w:val="3"/>
                <w:position w:val="1"/>
                <w:sz w:val="22"/>
                <w:szCs w:val="22"/>
              </w:rPr>
              <w:t>C</w:t>
            </w:r>
            <w:r w:rsidRPr="00553790">
              <w:rPr>
                <w:rFonts w:eastAsia="Calibri"/>
                <w:b/>
                <w:spacing w:val="2"/>
                <w:position w:val="1"/>
                <w:sz w:val="22"/>
                <w:szCs w:val="22"/>
              </w:rPr>
              <w:t>A</w:t>
            </w:r>
            <w:r w:rsidRPr="00553790">
              <w:rPr>
                <w:rFonts w:eastAsia="Calibri"/>
                <w:b/>
                <w:spacing w:val="-2"/>
                <w:position w:val="1"/>
                <w:sz w:val="22"/>
                <w:szCs w:val="22"/>
              </w:rPr>
              <w:t>D</w:t>
            </w:r>
            <w:r w:rsidRPr="00553790">
              <w:rPr>
                <w:rFonts w:eastAsia="Calibri"/>
                <w:b/>
                <w:position w:val="1"/>
                <w:sz w:val="22"/>
                <w:szCs w:val="22"/>
              </w:rPr>
              <w:t>O</w:t>
            </w:r>
          </w:p>
        </w:tc>
        <w:tc>
          <w:tcPr>
            <w:tcW w:w="1378"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5"/>
                <w:w w:val="94"/>
                <w:position w:val="1"/>
                <w:sz w:val="22"/>
                <w:szCs w:val="22"/>
              </w:rPr>
              <w:t>229,429</w:t>
            </w:r>
          </w:p>
        </w:tc>
        <w:tc>
          <w:tcPr>
            <w:tcW w:w="1613" w:type="dxa"/>
            <w:vAlign w:val="center"/>
            <w:hideMark/>
          </w:tcPr>
          <w:p w:rsidR="00733A77" w:rsidRPr="00553790" w:rsidRDefault="00733A77" w:rsidP="00A82FCF">
            <w:pPr>
              <w:ind w:left="118" w:right="-20"/>
              <w:jc w:val="center"/>
              <w:rPr>
                <w:rFonts w:eastAsia="Calibri"/>
                <w:sz w:val="22"/>
                <w:szCs w:val="22"/>
              </w:rPr>
            </w:pPr>
            <w:r w:rsidRPr="00553790">
              <w:rPr>
                <w:rFonts w:eastAsia="Calibri"/>
                <w:spacing w:val="1"/>
                <w:w w:val="94"/>
                <w:position w:val="1"/>
                <w:sz w:val="22"/>
                <w:szCs w:val="22"/>
              </w:rPr>
              <w:t>437,965</w:t>
            </w:r>
          </w:p>
        </w:tc>
        <w:tc>
          <w:tcPr>
            <w:tcW w:w="1402" w:type="dxa"/>
            <w:vAlign w:val="center"/>
            <w:hideMark/>
          </w:tcPr>
          <w:p w:rsidR="00733A77" w:rsidRPr="00553790" w:rsidRDefault="00733A77" w:rsidP="00A82FCF">
            <w:pPr>
              <w:ind w:left="64" w:right="-20"/>
              <w:jc w:val="center"/>
              <w:rPr>
                <w:rFonts w:eastAsia="Calibri"/>
                <w:sz w:val="22"/>
                <w:szCs w:val="22"/>
              </w:rPr>
            </w:pPr>
            <w:r w:rsidRPr="00553790">
              <w:rPr>
                <w:rFonts w:eastAsia="Calibri"/>
                <w:spacing w:val="5"/>
                <w:w w:val="94"/>
                <w:position w:val="1"/>
                <w:sz w:val="22"/>
                <w:szCs w:val="22"/>
              </w:rPr>
              <w:t>295,077</w:t>
            </w:r>
          </w:p>
        </w:tc>
        <w:tc>
          <w:tcPr>
            <w:tcW w:w="1306" w:type="dxa"/>
            <w:vAlign w:val="center"/>
            <w:hideMark/>
          </w:tcPr>
          <w:p w:rsidR="00733A77" w:rsidRPr="00553790" w:rsidRDefault="00733A77" w:rsidP="00A82FCF">
            <w:pPr>
              <w:ind w:left="79" w:right="-20"/>
              <w:jc w:val="center"/>
              <w:rPr>
                <w:rFonts w:eastAsia="Calibri"/>
                <w:sz w:val="22"/>
                <w:szCs w:val="22"/>
              </w:rPr>
            </w:pPr>
            <w:r w:rsidRPr="00553790">
              <w:rPr>
                <w:rFonts w:eastAsia="Calibri"/>
                <w:spacing w:val="1"/>
                <w:w w:val="94"/>
                <w:position w:val="1"/>
                <w:sz w:val="22"/>
                <w:szCs w:val="22"/>
              </w:rPr>
              <w:t>295,077</w:t>
            </w:r>
          </w:p>
        </w:tc>
      </w:tr>
      <w:tr w:rsidR="00733A77" w:rsidRPr="00553790" w:rsidTr="000E1ACD">
        <w:trPr>
          <w:trHeight w:hRule="exact" w:val="256"/>
          <w:jc w:val="center"/>
        </w:trPr>
        <w:tc>
          <w:tcPr>
            <w:tcW w:w="1752"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sz w:val="22"/>
                <w:szCs w:val="22"/>
              </w:rPr>
              <w:t>I</w:t>
            </w:r>
            <w:r w:rsidRPr="00553790">
              <w:rPr>
                <w:rFonts w:eastAsia="Calibri"/>
                <w:b/>
                <w:spacing w:val="3"/>
                <w:sz w:val="22"/>
                <w:szCs w:val="22"/>
              </w:rPr>
              <w:t>N</w:t>
            </w:r>
            <w:r w:rsidRPr="00553790">
              <w:rPr>
                <w:rFonts w:eastAsia="Calibri"/>
                <w:b/>
                <w:spacing w:val="-1"/>
                <w:sz w:val="22"/>
                <w:szCs w:val="22"/>
              </w:rPr>
              <w:t>FE</w:t>
            </w:r>
            <w:r w:rsidRPr="00553790">
              <w:rPr>
                <w:rFonts w:eastAsia="Calibri"/>
                <w:b/>
                <w:sz w:val="22"/>
                <w:szCs w:val="22"/>
              </w:rPr>
              <w:t>RI</w:t>
            </w:r>
            <w:r w:rsidRPr="00553790">
              <w:rPr>
                <w:rFonts w:eastAsia="Calibri"/>
                <w:b/>
                <w:spacing w:val="2"/>
                <w:sz w:val="22"/>
                <w:szCs w:val="22"/>
              </w:rPr>
              <w:t>D</w:t>
            </w:r>
            <w:r w:rsidRPr="00553790">
              <w:rPr>
                <w:rFonts w:eastAsia="Calibri"/>
                <w:b/>
                <w:sz w:val="22"/>
                <w:szCs w:val="22"/>
              </w:rPr>
              <w:t>O</w:t>
            </w:r>
          </w:p>
        </w:tc>
        <w:tc>
          <w:tcPr>
            <w:tcW w:w="1378" w:type="dxa"/>
            <w:vAlign w:val="center"/>
            <w:hideMark/>
          </w:tcPr>
          <w:p w:rsidR="00733A77" w:rsidRPr="00553790" w:rsidRDefault="00733A77" w:rsidP="00A82FCF">
            <w:pPr>
              <w:ind w:left="78" w:right="-20"/>
              <w:jc w:val="center"/>
              <w:rPr>
                <w:rFonts w:eastAsia="Calibri"/>
                <w:sz w:val="22"/>
                <w:szCs w:val="22"/>
              </w:rPr>
            </w:pPr>
            <w:r w:rsidRPr="00553790">
              <w:rPr>
                <w:rFonts w:eastAsia="Calibri"/>
                <w:spacing w:val="5"/>
                <w:w w:val="94"/>
                <w:position w:val="1"/>
                <w:sz w:val="22"/>
                <w:szCs w:val="22"/>
              </w:rPr>
              <w:t>179</w:t>
            </w:r>
            <w:r w:rsidRPr="00553790">
              <w:rPr>
                <w:rFonts w:eastAsia="Calibri"/>
                <w:spacing w:val="-1"/>
                <w:w w:val="93"/>
                <w:position w:val="1"/>
                <w:sz w:val="22"/>
                <w:szCs w:val="22"/>
              </w:rPr>
              <w:t>,41</w:t>
            </w:r>
            <w:r w:rsidRPr="00553790">
              <w:rPr>
                <w:rFonts w:eastAsia="Calibri"/>
                <w:spacing w:val="1"/>
                <w:w w:val="94"/>
                <w:position w:val="1"/>
                <w:sz w:val="22"/>
                <w:szCs w:val="22"/>
              </w:rPr>
              <w:t>8</w:t>
            </w:r>
          </w:p>
        </w:tc>
        <w:tc>
          <w:tcPr>
            <w:tcW w:w="1613" w:type="dxa"/>
            <w:vAlign w:val="center"/>
            <w:hideMark/>
          </w:tcPr>
          <w:p w:rsidR="00733A77" w:rsidRPr="00553790" w:rsidRDefault="00733A77" w:rsidP="00A82FCF">
            <w:pPr>
              <w:ind w:left="118" w:right="-20"/>
              <w:jc w:val="center"/>
              <w:rPr>
                <w:rFonts w:eastAsia="Calibri"/>
                <w:sz w:val="22"/>
                <w:szCs w:val="22"/>
              </w:rPr>
            </w:pPr>
            <w:r w:rsidRPr="00553790">
              <w:rPr>
                <w:rFonts w:eastAsia="Calibri"/>
                <w:spacing w:val="5"/>
                <w:position w:val="1"/>
                <w:sz w:val="22"/>
                <w:szCs w:val="22"/>
              </w:rPr>
              <w:t>126,038</w:t>
            </w:r>
          </w:p>
        </w:tc>
        <w:tc>
          <w:tcPr>
            <w:tcW w:w="1402" w:type="dxa"/>
            <w:vAlign w:val="center"/>
            <w:hideMark/>
          </w:tcPr>
          <w:p w:rsidR="00733A77" w:rsidRPr="00553790" w:rsidRDefault="00733A77" w:rsidP="00A82FCF">
            <w:pPr>
              <w:ind w:left="64" w:right="-20"/>
              <w:jc w:val="center"/>
              <w:rPr>
                <w:rFonts w:eastAsia="Calibri"/>
                <w:sz w:val="22"/>
                <w:szCs w:val="22"/>
              </w:rPr>
            </w:pPr>
            <w:r w:rsidRPr="00553790">
              <w:rPr>
                <w:rFonts w:eastAsia="Calibri"/>
                <w:spacing w:val="5"/>
                <w:w w:val="94"/>
                <w:position w:val="1"/>
                <w:sz w:val="22"/>
                <w:szCs w:val="22"/>
              </w:rPr>
              <w:t>140</w:t>
            </w:r>
            <w:r w:rsidRPr="00553790">
              <w:rPr>
                <w:rFonts w:eastAsia="Calibri"/>
                <w:spacing w:val="-1"/>
                <w:w w:val="93"/>
                <w:position w:val="1"/>
                <w:sz w:val="22"/>
                <w:szCs w:val="22"/>
              </w:rPr>
              <w:t>,326</w:t>
            </w:r>
          </w:p>
        </w:tc>
        <w:tc>
          <w:tcPr>
            <w:tcW w:w="1306" w:type="dxa"/>
            <w:vAlign w:val="center"/>
            <w:hideMark/>
          </w:tcPr>
          <w:p w:rsidR="00733A77" w:rsidRPr="00553790" w:rsidRDefault="00733A77" w:rsidP="00A82FCF">
            <w:pPr>
              <w:ind w:left="79" w:right="-20"/>
              <w:jc w:val="center"/>
              <w:rPr>
                <w:rFonts w:eastAsia="Calibri"/>
                <w:sz w:val="22"/>
                <w:szCs w:val="22"/>
              </w:rPr>
            </w:pPr>
            <w:r w:rsidRPr="00553790">
              <w:rPr>
                <w:rFonts w:eastAsia="Calibri"/>
                <w:spacing w:val="1"/>
                <w:w w:val="94"/>
                <w:position w:val="1"/>
                <w:sz w:val="22"/>
                <w:szCs w:val="22"/>
              </w:rPr>
              <w:t>140,326</w:t>
            </w:r>
          </w:p>
        </w:tc>
      </w:tr>
    </w:tbl>
    <w:p w:rsidR="00733A77" w:rsidRDefault="00733A77" w:rsidP="00A82FCF">
      <w:pPr>
        <w:tabs>
          <w:tab w:val="left" w:pos="284"/>
        </w:tabs>
        <w:ind w:left="284"/>
        <w:jc w:val="both"/>
        <w:rPr>
          <w:sz w:val="22"/>
          <w:szCs w:val="22"/>
        </w:rPr>
      </w:pPr>
    </w:p>
    <w:p w:rsidR="0013730F" w:rsidRDefault="0013730F" w:rsidP="00A82FCF">
      <w:pPr>
        <w:tabs>
          <w:tab w:val="left" w:pos="284"/>
        </w:tabs>
        <w:ind w:left="284"/>
        <w:jc w:val="both"/>
        <w:rPr>
          <w:sz w:val="22"/>
          <w:szCs w:val="22"/>
        </w:rPr>
      </w:pPr>
    </w:p>
    <w:p w:rsidR="0023703E" w:rsidRPr="00553790" w:rsidRDefault="0023703E" w:rsidP="00A82FCF">
      <w:pPr>
        <w:tabs>
          <w:tab w:val="left" w:pos="284"/>
        </w:tabs>
        <w:ind w:left="284"/>
        <w:jc w:val="both"/>
        <w:rPr>
          <w:sz w:val="22"/>
          <w:szCs w:val="22"/>
        </w:rPr>
      </w:pP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1E0" w:firstRow="1" w:lastRow="1" w:firstColumn="1" w:lastColumn="1" w:noHBand="0" w:noVBand="0"/>
      </w:tblPr>
      <w:tblGrid>
        <w:gridCol w:w="1855"/>
        <w:gridCol w:w="2723"/>
      </w:tblGrid>
      <w:tr w:rsidR="00733A77" w:rsidRPr="00553790" w:rsidTr="0013730F">
        <w:trPr>
          <w:trHeight w:hRule="exact" w:val="572"/>
          <w:jc w:val="center"/>
        </w:trPr>
        <w:tc>
          <w:tcPr>
            <w:tcW w:w="1855" w:type="dxa"/>
            <w:shd w:val="clear" w:color="auto" w:fill="8DB3E2" w:themeFill="text2" w:themeFillTint="66"/>
            <w:vAlign w:val="center"/>
            <w:hideMark/>
          </w:tcPr>
          <w:p w:rsidR="00733A77" w:rsidRPr="00553790" w:rsidRDefault="00733A77" w:rsidP="00A82FCF">
            <w:pPr>
              <w:ind w:left="36" w:right="-20"/>
              <w:jc w:val="center"/>
              <w:rPr>
                <w:rFonts w:eastAsia="Calibri"/>
                <w:b/>
                <w:sz w:val="22"/>
                <w:szCs w:val="22"/>
              </w:rPr>
            </w:pPr>
            <w:r w:rsidRPr="00553790">
              <w:rPr>
                <w:rFonts w:eastAsia="Calibri"/>
                <w:b/>
                <w:spacing w:val="-2"/>
                <w:sz w:val="22"/>
                <w:szCs w:val="22"/>
              </w:rPr>
              <w:t>C</w:t>
            </w:r>
            <w:r w:rsidRPr="00553790">
              <w:rPr>
                <w:rFonts w:eastAsia="Calibri"/>
                <w:b/>
                <w:spacing w:val="2"/>
                <w:sz w:val="22"/>
                <w:szCs w:val="22"/>
              </w:rPr>
              <w:t>A</w:t>
            </w:r>
            <w:r w:rsidRPr="00553790">
              <w:rPr>
                <w:rFonts w:eastAsia="Calibri"/>
                <w:b/>
                <w:spacing w:val="3"/>
                <w:sz w:val="22"/>
                <w:szCs w:val="22"/>
              </w:rPr>
              <w:t>T</w:t>
            </w:r>
            <w:r w:rsidRPr="00553790">
              <w:rPr>
                <w:rFonts w:eastAsia="Calibri"/>
                <w:b/>
                <w:spacing w:val="-1"/>
                <w:sz w:val="22"/>
                <w:szCs w:val="22"/>
              </w:rPr>
              <w:t>E</w:t>
            </w:r>
            <w:r w:rsidRPr="00553790">
              <w:rPr>
                <w:rFonts w:eastAsia="Calibri"/>
                <w:b/>
                <w:spacing w:val="1"/>
                <w:sz w:val="22"/>
                <w:szCs w:val="22"/>
              </w:rPr>
              <w:t>G</w:t>
            </w:r>
            <w:r w:rsidRPr="00553790">
              <w:rPr>
                <w:rFonts w:eastAsia="Calibri"/>
                <w:b/>
                <w:sz w:val="22"/>
                <w:szCs w:val="22"/>
              </w:rPr>
              <w:t>O</w:t>
            </w:r>
            <w:r w:rsidRPr="00553790">
              <w:rPr>
                <w:rFonts w:eastAsia="Calibri"/>
                <w:b/>
                <w:spacing w:val="5"/>
                <w:sz w:val="22"/>
                <w:szCs w:val="22"/>
              </w:rPr>
              <w:t>R</w:t>
            </w:r>
            <w:r w:rsidRPr="00553790">
              <w:rPr>
                <w:rFonts w:eastAsia="Calibri"/>
                <w:b/>
                <w:sz w:val="22"/>
                <w:szCs w:val="22"/>
              </w:rPr>
              <w:t>IA</w:t>
            </w:r>
          </w:p>
        </w:tc>
        <w:tc>
          <w:tcPr>
            <w:tcW w:w="2723" w:type="dxa"/>
            <w:shd w:val="clear" w:color="auto" w:fill="8DB3E2" w:themeFill="text2" w:themeFillTint="66"/>
            <w:vAlign w:val="center"/>
            <w:hideMark/>
          </w:tcPr>
          <w:p w:rsidR="00733A77" w:rsidRPr="00553790" w:rsidRDefault="00733A77" w:rsidP="00A82FCF">
            <w:pPr>
              <w:ind w:left="268" w:right="-20"/>
              <w:jc w:val="center"/>
              <w:rPr>
                <w:rFonts w:eastAsia="Calibri"/>
                <w:b/>
                <w:sz w:val="22"/>
                <w:szCs w:val="22"/>
              </w:rPr>
            </w:pPr>
            <w:r w:rsidRPr="00553790">
              <w:rPr>
                <w:rFonts w:eastAsia="Calibri"/>
                <w:b/>
                <w:spacing w:val="3"/>
                <w:w w:val="95"/>
                <w:sz w:val="22"/>
                <w:szCs w:val="22"/>
              </w:rPr>
              <w:t>T</w:t>
            </w:r>
            <w:r w:rsidRPr="00553790">
              <w:rPr>
                <w:rFonts w:eastAsia="Calibri"/>
                <w:b/>
                <w:w w:val="95"/>
                <w:sz w:val="22"/>
                <w:szCs w:val="22"/>
              </w:rPr>
              <w:t>O</w:t>
            </w:r>
            <w:r w:rsidRPr="00553790">
              <w:rPr>
                <w:rFonts w:eastAsia="Calibri"/>
                <w:b/>
                <w:spacing w:val="-2"/>
                <w:w w:val="95"/>
                <w:sz w:val="22"/>
                <w:szCs w:val="22"/>
              </w:rPr>
              <w:t>N</w:t>
            </w:r>
            <w:r w:rsidRPr="00553790">
              <w:rPr>
                <w:rFonts w:eastAsia="Calibri"/>
                <w:b/>
                <w:spacing w:val="4"/>
                <w:w w:val="95"/>
                <w:sz w:val="22"/>
                <w:szCs w:val="22"/>
              </w:rPr>
              <w:t>E</w:t>
            </w:r>
            <w:r w:rsidRPr="00553790">
              <w:rPr>
                <w:rFonts w:eastAsia="Calibri"/>
                <w:b/>
                <w:spacing w:val="-4"/>
                <w:w w:val="95"/>
                <w:sz w:val="22"/>
                <w:szCs w:val="22"/>
              </w:rPr>
              <w:t>L</w:t>
            </w:r>
            <w:r w:rsidRPr="00553790">
              <w:rPr>
                <w:rFonts w:eastAsia="Calibri"/>
                <w:b/>
                <w:spacing w:val="2"/>
                <w:w w:val="95"/>
                <w:sz w:val="22"/>
                <w:szCs w:val="22"/>
              </w:rPr>
              <w:t>A</w:t>
            </w:r>
            <w:r w:rsidRPr="00553790">
              <w:rPr>
                <w:rFonts w:eastAsia="Calibri"/>
                <w:b/>
                <w:spacing w:val="-2"/>
                <w:w w:val="95"/>
                <w:sz w:val="22"/>
                <w:szCs w:val="22"/>
              </w:rPr>
              <w:t>J</w:t>
            </w:r>
            <w:r w:rsidRPr="00553790">
              <w:rPr>
                <w:rFonts w:eastAsia="Calibri"/>
                <w:b/>
                <w:w w:val="95"/>
                <w:sz w:val="22"/>
                <w:szCs w:val="22"/>
              </w:rPr>
              <w:t>E</w:t>
            </w:r>
            <w:r w:rsidRPr="00553790">
              <w:rPr>
                <w:rFonts w:eastAsia="Calibri"/>
                <w:b/>
                <w:spacing w:val="3"/>
                <w:w w:val="95"/>
                <w:sz w:val="22"/>
                <w:szCs w:val="22"/>
              </w:rPr>
              <w:t xml:space="preserve"> </w:t>
            </w:r>
            <w:r w:rsidRPr="00553790">
              <w:rPr>
                <w:rFonts w:eastAsia="Calibri"/>
                <w:b/>
                <w:spacing w:val="3"/>
                <w:sz w:val="22"/>
                <w:szCs w:val="22"/>
              </w:rPr>
              <w:t>T</w:t>
            </w:r>
            <w:r w:rsidRPr="00553790">
              <w:rPr>
                <w:rFonts w:eastAsia="Calibri"/>
                <w:b/>
                <w:sz w:val="22"/>
                <w:szCs w:val="22"/>
              </w:rPr>
              <w:t>O</w:t>
            </w:r>
            <w:r w:rsidRPr="00553790">
              <w:rPr>
                <w:rFonts w:eastAsia="Calibri"/>
                <w:b/>
                <w:spacing w:val="3"/>
                <w:sz w:val="22"/>
                <w:szCs w:val="22"/>
              </w:rPr>
              <w:t>T</w:t>
            </w:r>
            <w:r w:rsidRPr="00553790">
              <w:rPr>
                <w:rFonts w:eastAsia="Calibri"/>
                <w:b/>
                <w:spacing w:val="2"/>
                <w:sz w:val="22"/>
                <w:szCs w:val="22"/>
              </w:rPr>
              <w:t>A</w:t>
            </w:r>
            <w:r w:rsidRPr="00553790">
              <w:rPr>
                <w:rFonts w:eastAsia="Calibri"/>
                <w:b/>
                <w:sz w:val="22"/>
                <w:szCs w:val="22"/>
              </w:rPr>
              <w:t>L</w:t>
            </w:r>
          </w:p>
        </w:tc>
      </w:tr>
      <w:tr w:rsidR="00733A77" w:rsidRPr="00553790" w:rsidTr="0013730F">
        <w:trPr>
          <w:trHeight w:hRule="exact" w:val="259"/>
          <w:jc w:val="center"/>
        </w:trPr>
        <w:tc>
          <w:tcPr>
            <w:tcW w:w="1855"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spacing w:val="-2"/>
                <w:position w:val="1"/>
                <w:sz w:val="22"/>
                <w:szCs w:val="22"/>
              </w:rPr>
              <w:t>D</w:t>
            </w:r>
            <w:r w:rsidRPr="00553790">
              <w:rPr>
                <w:rFonts w:eastAsia="Calibri"/>
                <w:b/>
                <w:position w:val="1"/>
                <w:sz w:val="22"/>
                <w:szCs w:val="22"/>
              </w:rPr>
              <w:t>I</w:t>
            </w:r>
            <w:r w:rsidRPr="00553790">
              <w:rPr>
                <w:rFonts w:eastAsia="Calibri"/>
                <w:b/>
                <w:spacing w:val="3"/>
                <w:position w:val="1"/>
                <w:sz w:val="22"/>
                <w:szCs w:val="22"/>
              </w:rPr>
              <w:t>C</w:t>
            </w:r>
            <w:r w:rsidRPr="00553790">
              <w:rPr>
                <w:rFonts w:eastAsia="Calibri"/>
                <w:b/>
                <w:spacing w:val="2"/>
                <w:position w:val="1"/>
                <w:sz w:val="22"/>
                <w:szCs w:val="22"/>
              </w:rPr>
              <w:t>A</w:t>
            </w:r>
            <w:r w:rsidRPr="00553790">
              <w:rPr>
                <w:rFonts w:eastAsia="Calibri"/>
                <w:b/>
                <w:spacing w:val="-2"/>
                <w:position w:val="1"/>
                <w:sz w:val="22"/>
                <w:szCs w:val="22"/>
              </w:rPr>
              <w:t>D</w:t>
            </w:r>
            <w:r w:rsidRPr="00553790">
              <w:rPr>
                <w:rFonts w:eastAsia="Calibri"/>
                <w:b/>
                <w:position w:val="1"/>
                <w:sz w:val="22"/>
                <w:szCs w:val="22"/>
              </w:rPr>
              <w:t>O</w:t>
            </w:r>
          </w:p>
        </w:tc>
        <w:tc>
          <w:tcPr>
            <w:tcW w:w="2723" w:type="dxa"/>
            <w:vAlign w:val="center"/>
            <w:hideMark/>
          </w:tcPr>
          <w:p w:rsidR="00733A77" w:rsidRPr="00553790" w:rsidRDefault="00733A77" w:rsidP="00A82FCF">
            <w:pPr>
              <w:ind w:left="117" w:right="-56"/>
              <w:jc w:val="center"/>
              <w:rPr>
                <w:rFonts w:eastAsia="Calibri"/>
                <w:sz w:val="22"/>
                <w:szCs w:val="22"/>
              </w:rPr>
            </w:pPr>
            <w:r w:rsidRPr="00553790">
              <w:rPr>
                <w:rFonts w:eastAsia="Calibri"/>
                <w:spacing w:val="1"/>
                <w:w w:val="94"/>
                <w:position w:val="1"/>
                <w:sz w:val="22"/>
                <w:szCs w:val="22"/>
              </w:rPr>
              <w:t>1</w:t>
            </w:r>
            <w:r w:rsidRPr="00553790">
              <w:rPr>
                <w:rFonts w:eastAsia="Calibri"/>
                <w:spacing w:val="2"/>
                <w:w w:val="97"/>
                <w:position w:val="1"/>
                <w:sz w:val="22"/>
                <w:szCs w:val="22"/>
              </w:rPr>
              <w:t>,257,548</w:t>
            </w:r>
          </w:p>
        </w:tc>
      </w:tr>
      <w:tr w:rsidR="00733A77" w:rsidRPr="00553790" w:rsidTr="0013730F">
        <w:trPr>
          <w:trHeight w:hRule="exact" w:val="267"/>
          <w:jc w:val="center"/>
        </w:trPr>
        <w:tc>
          <w:tcPr>
            <w:tcW w:w="1855" w:type="dxa"/>
            <w:shd w:val="clear" w:color="auto" w:fill="8DB3E2" w:themeFill="text2" w:themeFillTint="66"/>
            <w:vAlign w:val="center"/>
            <w:hideMark/>
          </w:tcPr>
          <w:p w:rsidR="00733A77" w:rsidRPr="00553790" w:rsidRDefault="00733A77" w:rsidP="00A82FCF">
            <w:pPr>
              <w:ind w:left="13" w:right="-20"/>
              <w:jc w:val="center"/>
              <w:rPr>
                <w:rFonts w:eastAsia="Calibri"/>
                <w:b/>
                <w:sz w:val="22"/>
                <w:szCs w:val="22"/>
              </w:rPr>
            </w:pPr>
            <w:r w:rsidRPr="00553790">
              <w:rPr>
                <w:rFonts w:eastAsia="Calibri"/>
                <w:b/>
                <w:position w:val="1"/>
                <w:sz w:val="22"/>
                <w:szCs w:val="22"/>
              </w:rPr>
              <w:t>I</w:t>
            </w:r>
            <w:r w:rsidRPr="00553790">
              <w:rPr>
                <w:rFonts w:eastAsia="Calibri"/>
                <w:b/>
                <w:spacing w:val="3"/>
                <w:position w:val="1"/>
                <w:sz w:val="22"/>
                <w:szCs w:val="22"/>
              </w:rPr>
              <w:t>N</w:t>
            </w:r>
            <w:r w:rsidRPr="00553790">
              <w:rPr>
                <w:rFonts w:eastAsia="Calibri"/>
                <w:b/>
                <w:position w:val="1"/>
                <w:sz w:val="22"/>
                <w:szCs w:val="22"/>
              </w:rPr>
              <w:t>F</w:t>
            </w:r>
            <w:r w:rsidRPr="00553790">
              <w:rPr>
                <w:rFonts w:eastAsia="Calibri"/>
                <w:b/>
                <w:spacing w:val="-1"/>
                <w:position w:val="1"/>
                <w:sz w:val="22"/>
                <w:szCs w:val="22"/>
              </w:rPr>
              <w:t>E</w:t>
            </w:r>
            <w:r w:rsidRPr="00553790">
              <w:rPr>
                <w:rFonts w:eastAsia="Calibri"/>
                <w:b/>
                <w:position w:val="1"/>
                <w:sz w:val="22"/>
                <w:szCs w:val="22"/>
              </w:rPr>
              <w:t>RI</w:t>
            </w:r>
            <w:r w:rsidRPr="00553790">
              <w:rPr>
                <w:rFonts w:eastAsia="Calibri"/>
                <w:b/>
                <w:spacing w:val="2"/>
                <w:position w:val="1"/>
                <w:sz w:val="22"/>
                <w:szCs w:val="22"/>
              </w:rPr>
              <w:t>D</w:t>
            </w:r>
            <w:r w:rsidRPr="00553790">
              <w:rPr>
                <w:rFonts w:eastAsia="Calibri"/>
                <w:b/>
                <w:position w:val="1"/>
                <w:sz w:val="22"/>
                <w:szCs w:val="22"/>
              </w:rPr>
              <w:t>O</w:t>
            </w:r>
          </w:p>
        </w:tc>
        <w:tc>
          <w:tcPr>
            <w:tcW w:w="2723" w:type="dxa"/>
            <w:vAlign w:val="center"/>
            <w:hideMark/>
          </w:tcPr>
          <w:p w:rsidR="00733A77" w:rsidRPr="00553790" w:rsidRDefault="00733A77" w:rsidP="00A82FCF">
            <w:pPr>
              <w:ind w:left="117" w:right="-56"/>
              <w:jc w:val="center"/>
              <w:rPr>
                <w:rFonts w:eastAsia="Calibri"/>
                <w:sz w:val="22"/>
                <w:szCs w:val="22"/>
              </w:rPr>
            </w:pPr>
            <w:r w:rsidRPr="00553790">
              <w:rPr>
                <w:rFonts w:eastAsia="Calibri"/>
                <w:spacing w:val="1"/>
                <w:position w:val="1"/>
                <w:sz w:val="22"/>
                <w:szCs w:val="22"/>
              </w:rPr>
              <w:t>586</w:t>
            </w:r>
            <w:r w:rsidRPr="00553790">
              <w:rPr>
                <w:rFonts w:eastAsia="Calibri"/>
                <w:spacing w:val="2"/>
                <w:position w:val="1"/>
                <w:sz w:val="22"/>
                <w:szCs w:val="22"/>
              </w:rPr>
              <w:t>,108</w:t>
            </w:r>
          </w:p>
        </w:tc>
      </w:tr>
    </w:tbl>
    <w:p w:rsidR="00DD17DC" w:rsidRPr="009C4403" w:rsidRDefault="00DD17DC" w:rsidP="00DD17DC">
      <w:pPr>
        <w:pStyle w:val="TABLA01"/>
        <w:spacing w:after="0" w:line="240" w:lineRule="auto"/>
        <w:ind w:left="2127"/>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032D8F">
        <w:rPr>
          <w:rFonts w:ascii="Times New Roman" w:hAnsi="Times New Roman" w:cs="Times New Roman"/>
          <w:b w:val="0"/>
          <w:color w:val="auto"/>
          <w:szCs w:val="20"/>
        </w:rPr>
        <w:t>MECAMINAS E.I.R.L.</w:t>
      </w:r>
    </w:p>
    <w:p w:rsidR="00733A77" w:rsidRPr="00553790" w:rsidRDefault="00733A77" w:rsidP="00A82FCF">
      <w:pPr>
        <w:tabs>
          <w:tab w:val="left" w:pos="284"/>
        </w:tabs>
        <w:ind w:left="284"/>
        <w:jc w:val="both"/>
        <w:rPr>
          <w:sz w:val="22"/>
          <w:szCs w:val="22"/>
        </w:rPr>
      </w:pPr>
    </w:p>
    <w:p w:rsidR="003615F2" w:rsidRDefault="003615F2" w:rsidP="00A82FCF">
      <w:pPr>
        <w:pStyle w:val="TITULO--03"/>
        <w:spacing w:after="0" w:line="240" w:lineRule="auto"/>
        <w:rPr>
          <w:rFonts w:ascii="Times New Roman" w:hAnsi="Times New Roman"/>
        </w:rPr>
      </w:pPr>
      <w:bookmarkStart w:id="147" w:name="_Toc428359952"/>
    </w:p>
    <w:bookmarkEnd w:id="147"/>
    <w:p w:rsidR="000A447B" w:rsidRPr="00082A41" w:rsidRDefault="00074989" w:rsidP="00082A41">
      <w:pPr>
        <w:pStyle w:val="Ttulo2"/>
        <w:spacing w:before="120" w:after="120" w:line="480" w:lineRule="auto"/>
      </w:pPr>
      <w:r>
        <w:rPr>
          <w:sz w:val="22"/>
          <w:szCs w:val="22"/>
        </w:rPr>
        <w:br w:type="page"/>
      </w:r>
      <w:bookmarkStart w:id="148" w:name="_Toc450677146"/>
      <w:r w:rsidRPr="00082A41">
        <w:lastRenderedPageBreak/>
        <w:t>SOLUCIONES TEÓRICAS Y PRÁCTICAS PLANTEADAS</w:t>
      </w:r>
      <w:bookmarkEnd w:id="148"/>
    </w:p>
    <w:p w:rsidR="000A447B" w:rsidRPr="00082A41" w:rsidRDefault="00082A41" w:rsidP="00082A41">
      <w:pPr>
        <w:pStyle w:val="Ttulo3"/>
        <w:spacing w:line="480" w:lineRule="auto"/>
        <w:rPr>
          <w:rFonts w:eastAsia="MS Mincho"/>
        </w:rPr>
      </w:pPr>
      <w:r>
        <w:t>Método de explotación</w:t>
      </w:r>
    </w:p>
    <w:p w:rsidR="000A447B" w:rsidRPr="00082A41" w:rsidRDefault="00082A41" w:rsidP="00082A41">
      <w:pPr>
        <w:pStyle w:val="Ttulo4"/>
        <w:spacing w:line="480" w:lineRule="auto"/>
        <w:rPr>
          <w:rFonts w:eastAsia="MS Mincho"/>
        </w:rPr>
      </w:pPr>
      <w:r>
        <w:t>Descripción del método de explotación</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 xml:space="preserve">El método de explotación será a tajo abierto (open </w:t>
      </w:r>
      <w:proofErr w:type="spellStart"/>
      <w:r w:rsidRPr="00082A41">
        <w:rPr>
          <w:sz w:val="24"/>
          <w:szCs w:val="24"/>
        </w:rPr>
        <w:t>pit</w:t>
      </w:r>
      <w:proofErr w:type="spellEnd"/>
      <w:r w:rsidRPr="00082A41">
        <w:rPr>
          <w:sz w:val="24"/>
          <w:szCs w:val="24"/>
        </w:rPr>
        <w:t>) utilizando perforación y voladura.</w:t>
      </w:r>
    </w:p>
    <w:p w:rsidR="000A447B" w:rsidRPr="00082A41" w:rsidRDefault="00CC32F6" w:rsidP="00712E3F">
      <w:pPr>
        <w:tabs>
          <w:tab w:val="left" w:pos="567"/>
        </w:tabs>
        <w:spacing w:line="480" w:lineRule="auto"/>
        <w:ind w:left="567" w:firstLine="567"/>
        <w:jc w:val="both"/>
        <w:rPr>
          <w:sz w:val="24"/>
          <w:szCs w:val="24"/>
        </w:rPr>
      </w:pPr>
      <w:r w:rsidRPr="00082A41">
        <w:rPr>
          <w:sz w:val="24"/>
          <w:szCs w:val="24"/>
        </w:rPr>
        <w:t>La explotación se iniciará</w:t>
      </w:r>
      <w:r w:rsidR="000A447B" w:rsidRPr="00082A41">
        <w:rPr>
          <w:sz w:val="24"/>
          <w:szCs w:val="24"/>
        </w:rPr>
        <w:t xml:space="preserve"> en la parte alta de</w:t>
      </w:r>
      <w:r w:rsidRPr="00082A41">
        <w:rPr>
          <w:sz w:val="24"/>
          <w:szCs w:val="24"/>
        </w:rPr>
        <w:t xml:space="preserve"> cada afloramiento y continuará</w:t>
      </w:r>
      <w:r w:rsidR="000A447B" w:rsidRPr="00082A41">
        <w:rPr>
          <w:sz w:val="24"/>
          <w:szCs w:val="24"/>
        </w:rPr>
        <w:t xml:space="preserve"> banco por banco hacia abajo para transformarse después en una explotación a tajo abierto, profundizándose también por medio de cortes en banco hasta alcanzar el fondo de los cuerpos mineralizados. Para el carguío se empleará un cargador frontal con volquetes de 15m</w:t>
      </w:r>
      <w:r w:rsidR="000A447B" w:rsidRPr="00032D8F">
        <w:rPr>
          <w:sz w:val="24"/>
          <w:szCs w:val="24"/>
          <w:vertAlign w:val="superscript"/>
        </w:rPr>
        <w:t>3</w:t>
      </w:r>
      <w:r w:rsidR="000A447B" w:rsidRPr="00082A41">
        <w:rPr>
          <w:sz w:val="24"/>
          <w:szCs w:val="24"/>
        </w:rPr>
        <w:t>.</w:t>
      </w:r>
    </w:p>
    <w:p w:rsidR="000A447B" w:rsidRPr="00082A41" w:rsidRDefault="00082A41" w:rsidP="00082A41">
      <w:pPr>
        <w:pStyle w:val="Ttulo4"/>
        <w:spacing w:line="480" w:lineRule="auto"/>
        <w:rPr>
          <w:rFonts w:eastAsia="MS Mincho"/>
        </w:rPr>
      </w:pPr>
      <w:r>
        <w:t>Trabajos preliminares</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Los trabajos preliminares de operación incluyen las actividades de desbroce y preparación, construcción de los accesos principales, limpieza y la construcción de la plataforma de arranque.</w:t>
      </w:r>
    </w:p>
    <w:p w:rsidR="000A447B" w:rsidRPr="00082A41" w:rsidRDefault="000A447B" w:rsidP="00712E3F">
      <w:pPr>
        <w:tabs>
          <w:tab w:val="left" w:pos="567"/>
        </w:tabs>
        <w:spacing w:line="480" w:lineRule="auto"/>
        <w:ind w:left="567" w:firstLine="567"/>
        <w:jc w:val="both"/>
        <w:rPr>
          <w:b/>
          <w:sz w:val="24"/>
          <w:szCs w:val="24"/>
        </w:rPr>
      </w:pPr>
      <w:r w:rsidRPr="00082A41">
        <w:rPr>
          <w:b/>
          <w:sz w:val="24"/>
          <w:szCs w:val="24"/>
        </w:rPr>
        <w:t>Desbroce y preparación</w:t>
      </w:r>
    </w:p>
    <w:p w:rsidR="000A447B" w:rsidRPr="00082A41" w:rsidRDefault="000A447B" w:rsidP="00712E3F">
      <w:pPr>
        <w:tabs>
          <w:tab w:val="left" w:pos="567"/>
        </w:tabs>
        <w:spacing w:line="480" w:lineRule="auto"/>
        <w:ind w:left="567" w:firstLine="567"/>
        <w:jc w:val="both"/>
        <w:rPr>
          <w:b/>
          <w:sz w:val="24"/>
          <w:szCs w:val="24"/>
        </w:rPr>
      </w:pPr>
      <w:r w:rsidRPr="00082A41">
        <w:rPr>
          <w:b/>
          <w:sz w:val="24"/>
          <w:szCs w:val="24"/>
        </w:rPr>
        <w:t>Preparar y remarcar las áreas de trabajo.</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Para efectuar el plan de desbroce a mediano y largo plazo, debemos integrar los bloques (bloques de explotación a mediano y largo plazo) en forma ordenada y bajo una supervisión profesional.</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La preparación del tajo por el método de cielo abierto consistirá en hacer una limpieza del material superficial existente en el área de trabajo que es muy poco, luego se marcarán de acuerdo a los procedimientos establecidos.</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Concluir con la preparación de las rampas de acceso.</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lastRenderedPageBreak/>
        <w:t>Proporcionar las herramientas de trabajo adecuadas y la dotación de implementos de seguridad a todo el personal que laborará.</w:t>
      </w:r>
    </w:p>
    <w:p w:rsidR="000A447B" w:rsidRPr="00082A41" w:rsidRDefault="000A447B" w:rsidP="00712E3F">
      <w:pPr>
        <w:tabs>
          <w:tab w:val="left" w:pos="567"/>
        </w:tabs>
        <w:spacing w:line="480" w:lineRule="auto"/>
        <w:ind w:left="567" w:firstLine="567"/>
        <w:jc w:val="both"/>
        <w:rPr>
          <w:sz w:val="24"/>
          <w:szCs w:val="24"/>
        </w:rPr>
      </w:pPr>
      <w:r w:rsidRPr="00082A41">
        <w:rPr>
          <w:b/>
          <w:sz w:val="24"/>
          <w:szCs w:val="24"/>
        </w:rPr>
        <w:t>Construcción de acceso principal al tajo</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La explotación del tajo se realizará desde cotas superiores a inferiores en dirección de este a oeste. Conforme se ava</w:t>
      </w:r>
      <w:r w:rsidR="00CC32F6" w:rsidRPr="00082A41">
        <w:rPr>
          <w:sz w:val="24"/>
          <w:szCs w:val="24"/>
        </w:rPr>
        <w:t>nce con la operación, profundizándose</w:t>
      </w:r>
      <w:r w:rsidRPr="00082A41">
        <w:rPr>
          <w:sz w:val="24"/>
          <w:szCs w:val="24"/>
        </w:rPr>
        <w:t xml:space="preserve"> en la explotación, se irán diseñando las rampas de acceso entre los bancos. Inicialmente el tajo contará con una vía de acceso que comunicará al campamento con las operaciones en el </w:t>
      </w:r>
      <w:proofErr w:type="spellStart"/>
      <w:r w:rsidRPr="00082A41">
        <w:rPr>
          <w:sz w:val="24"/>
          <w:szCs w:val="24"/>
        </w:rPr>
        <w:t>pit</w:t>
      </w:r>
      <w:proofErr w:type="spellEnd"/>
      <w:r w:rsidRPr="00082A41">
        <w:rPr>
          <w:sz w:val="24"/>
          <w:szCs w:val="24"/>
        </w:rPr>
        <w:t>.</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Las vías de circulación en interior mina tendrán un ancho de 5 m (vía de un solo carril), las características geométricas de diseño son las adecuadas para la circulación libre y correcta de los vehículos (volquete, cargador frontal y excavadora) que operen en el interior del tajo.</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Las vías de acceso que se encuentran en el interior del proyecto tendrán unas dimensiones adecuadas para la circulación de vehículos (aproximadamente 5m).</w:t>
      </w:r>
    </w:p>
    <w:p w:rsidR="000A447B" w:rsidRPr="00082A41" w:rsidRDefault="000A447B" w:rsidP="00712E3F">
      <w:pPr>
        <w:tabs>
          <w:tab w:val="left" w:pos="567"/>
        </w:tabs>
        <w:spacing w:line="480" w:lineRule="auto"/>
        <w:ind w:left="567" w:firstLine="567"/>
        <w:jc w:val="both"/>
        <w:rPr>
          <w:b/>
          <w:sz w:val="24"/>
          <w:szCs w:val="24"/>
        </w:rPr>
      </w:pPr>
      <w:r w:rsidRPr="00082A41">
        <w:rPr>
          <w:b/>
          <w:sz w:val="24"/>
          <w:szCs w:val="24"/>
        </w:rPr>
        <w:t>Limpieza de vía</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Culminada la etapa de construcción de la vía y rampa de acceso se realizará la limpieza de las mis</w:t>
      </w:r>
      <w:r w:rsidR="00CC32F6" w:rsidRPr="00082A41">
        <w:rPr>
          <w:sz w:val="24"/>
          <w:szCs w:val="24"/>
        </w:rPr>
        <w:t>mas. Esta actividad se realizará</w:t>
      </w:r>
      <w:r w:rsidRPr="00082A41">
        <w:rPr>
          <w:sz w:val="24"/>
          <w:szCs w:val="24"/>
        </w:rPr>
        <w:t xml:space="preserve"> con la finalidad de eliminar desechos de todo tipo que puedan contaminar el mineral. </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Esta actividad de limpieza la realizará el cargador frontal y los volquetes de 15 m</w:t>
      </w:r>
      <w:r w:rsidRPr="00082A41">
        <w:rPr>
          <w:sz w:val="24"/>
          <w:szCs w:val="24"/>
          <w:vertAlign w:val="superscript"/>
        </w:rPr>
        <w:t>3</w:t>
      </w:r>
      <w:r w:rsidRPr="00082A41">
        <w:rPr>
          <w:sz w:val="24"/>
          <w:szCs w:val="24"/>
        </w:rPr>
        <w:t>.</w:t>
      </w:r>
    </w:p>
    <w:p w:rsidR="000A447B" w:rsidRPr="003D262A" w:rsidRDefault="000A447B" w:rsidP="00712E3F">
      <w:pPr>
        <w:tabs>
          <w:tab w:val="left" w:pos="567"/>
        </w:tabs>
        <w:spacing w:line="480" w:lineRule="auto"/>
        <w:ind w:left="567" w:firstLine="567"/>
        <w:jc w:val="both"/>
        <w:rPr>
          <w:b/>
          <w:sz w:val="24"/>
          <w:szCs w:val="24"/>
        </w:rPr>
      </w:pPr>
      <w:r w:rsidRPr="003D262A">
        <w:rPr>
          <w:b/>
          <w:sz w:val="24"/>
          <w:szCs w:val="24"/>
        </w:rPr>
        <w:t>Construcción de plataforma de arranque</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t>Se construirá una plataforma de arranque, la cual se ubicará en la parte más alta del tajo. Esta zona tendrá un área lo suficientemente amplia para facilitar el desarrollo de los sucesivos bancos inferiores. La plataforma se iniciará con la apertura de un acceso de 5 m de ancho (sobre la misma plataforma), que permita la circulación de los equipos, para luego ir ampliándose hasta alcanzar las dimensiones (longitud) requeridas para el desarrollo de los bancos inferiores.</w:t>
      </w:r>
    </w:p>
    <w:p w:rsidR="000A447B" w:rsidRPr="00082A41" w:rsidRDefault="000A447B" w:rsidP="00712E3F">
      <w:pPr>
        <w:tabs>
          <w:tab w:val="left" w:pos="567"/>
        </w:tabs>
        <w:spacing w:line="480" w:lineRule="auto"/>
        <w:ind w:left="567" w:firstLine="567"/>
        <w:jc w:val="both"/>
        <w:rPr>
          <w:sz w:val="24"/>
          <w:szCs w:val="24"/>
        </w:rPr>
      </w:pPr>
      <w:r w:rsidRPr="00082A41">
        <w:rPr>
          <w:sz w:val="24"/>
          <w:szCs w:val="24"/>
        </w:rPr>
        <w:lastRenderedPageBreak/>
        <w:t>La construcción de la plataforma de arranque se efectuará con la excavadora, cargador frontal y los volquetes de 15 m</w:t>
      </w:r>
      <w:r w:rsidRPr="00082A41">
        <w:rPr>
          <w:sz w:val="24"/>
          <w:szCs w:val="24"/>
          <w:vertAlign w:val="superscript"/>
        </w:rPr>
        <w:t>3</w:t>
      </w:r>
      <w:r w:rsidRPr="00082A41">
        <w:rPr>
          <w:sz w:val="24"/>
          <w:szCs w:val="24"/>
        </w:rPr>
        <w:t>.</w:t>
      </w:r>
    </w:p>
    <w:p w:rsidR="000A447B" w:rsidRPr="00082A41" w:rsidRDefault="00712E3F" w:rsidP="00082A41">
      <w:pPr>
        <w:pStyle w:val="Ttulo3"/>
        <w:spacing w:line="480" w:lineRule="auto"/>
        <w:rPr>
          <w:rFonts w:eastAsia="MS Mincho"/>
        </w:rPr>
      </w:pPr>
      <w:bookmarkStart w:id="149" w:name="_Toc428359955"/>
      <w:bookmarkStart w:id="150" w:name="_Toc450677148"/>
      <w:r>
        <w:t xml:space="preserve"> </w:t>
      </w:r>
      <w:r w:rsidR="003D262A">
        <w:t>Relación de equipos</w:t>
      </w:r>
      <w:bookmarkEnd w:id="149"/>
      <w:bookmarkEnd w:id="150"/>
    </w:p>
    <w:p w:rsidR="000A447B" w:rsidRPr="00082A41" w:rsidRDefault="000A447B" w:rsidP="00712E3F">
      <w:pPr>
        <w:tabs>
          <w:tab w:val="left" w:pos="284"/>
        </w:tabs>
        <w:spacing w:line="480" w:lineRule="auto"/>
        <w:ind w:left="284" w:firstLine="567"/>
        <w:jc w:val="both"/>
        <w:rPr>
          <w:sz w:val="24"/>
          <w:szCs w:val="24"/>
        </w:rPr>
      </w:pPr>
      <w:r w:rsidRPr="00082A41">
        <w:rPr>
          <w:sz w:val="24"/>
          <w:szCs w:val="24"/>
        </w:rPr>
        <w:t>En la construcción de las labores de tajo abierto tales como: tajo y accesos se utilizarán, los equipos y maquinarias listados en el cuadro siguiente:</w:t>
      </w:r>
    </w:p>
    <w:p w:rsidR="000A447B" w:rsidRPr="00553790" w:rsidRDefault="000A447B" w:rsidP="000A447B">
      <w:pPr>
        <w:tabs>
          <w:tab w:val="left" w:pos="284"/>
        </w:tabs>
        <w:ind w:left="284"/>
        <w:jc w:val="both"/>
        <w:rPr>
          <w:sz w:val="22"/>
          <w:szCs w:val="22"/>
        </w:rPr>
      </w:pPr>
    </w:p>
    <w:p w:rsidR="000A447B" w:rsidRDefault="00527740" w:rsidP="000A447B">
      <w:pPr>
        <w:pStyle w:val="CUADROOO--01"/>
        <w:spacing w:after="0" w:line="240" w:lineRule="auto"/>
        <w:rPr>
          <w:rFonts w:ascii="Times New Roman" w:hAnsi="Times New Roman"/>
          <w:b/>
          <w:sz w:val="24"/>
          <w:szCs w:val="24"/>
        </w:rPr>
      </w:pPr>
      <w:bookmarkStart w:id="151" w:name="_Toc428267508"/>
      <w:r w:rsidRPr="003D262A">
        <w:rPr>
          <w:rFonts w:ascii="Times New Roman" w:hAnsi="Times New Roman"/>
          <w:b/>
          <w:sz w:val="24"/>
          <w:szCs w:val="24"/>
        </w:rPr>
        <w:t xml:space="preserve">Cuadro </w:t>
      </w:r>
      <w:r w:rsidR="00AB67BA">
        <w:rPr>
          <w:rFonts w:ascii="Times New Roman" w:hAnsi="Times New Roman"/>
          <w:b/>
          <w:sz w:val="24"/>
          <w:szCs w:val="24"/>
        </w:rPr>
        <w:t>2.</w:t>
      </w:r>
      <w:r w:rsidRPr="003D262A">
        <w:rPr>
          <w:rFonts w:ascii="Times New Roman" w:hAnsi="Times New Roman"/>
          <w:b/>
          <w:sz w:val="24"/>
          <w:szCs w:val="24"/>
        </w:rPr>
        <w:t>38</w:t>
      </w:r>
      <w:r w:rsidR="000A447B" w:rsidRPr="003D262A">
        <w:rPr>
          <w:rFonts w:ascii="Times New Roman" w:hAnsi="Times New Roman"/>
          <w:b/>
          <w:sz w:val="24"/>
          <w:szCs w:val="24"/>
        </w:rPr>
        <w:t>.- Relación de equipos</w:t>
      </w:r>
      <w:bookmarkEnd w:id="151"/>
    </w:p>
    <w:p w:rsidR="00A079F8" w:rsidRPr="003D262A" w:rsidRDefault="00A079F8" w:rsidP="000A447B">
      <w:pPr>
        <w:pStyle w:val="CUADROOO--01"/>
        <w:spacing w:after="0" w:line="240" w:lineRule="auto"/>
        <w:rPr>
          <w:rFonts w:ascii="Times New Roman" w:hAnsi="Times New Roman"/>
          <w:b/>
          <w:sz w:val="24"/>
          <w:szCs w:val="24"/>
        </w:rPr>
      </w:pPr>
    </w:p>
    <w:tbl>
      <w:tblPr>
        <w:tblW w:w="8599" w:type="dxa"/>
        <w:jc w:val="center"/>
        <w:tblCellMar>
          <w:left w:w="70" w:type="dxa"/>
          <w:right w:w="70" w:type="dxa"/>
        </w:tblCellMar>
        <w:tblLook w:val="04A0" w:firstRow="1" w:lastRow="0" w:firstColumn="1" w:lastColumn="0" w:noHBand="0" w:noVBand="1"/>
      </w:tblPr>
      <w:tblGrid>
        <w:gridCol w:w="1766"/>
        <w:gridCol w:w="4506"/>
        <w:gridCol w:w="1106"/>
        <w:gridCol w:w="1221"/>
      </w:tblGrid>
      <w:tr w:rsidR="000A447B" w:rsidRPr="00553790" w:rsidTr="00DD17DC">
        <w:trPr>
          <w:trHeight w:val="300"/>
          <w:jc w:val="center"/>
        </w:trPr>
        <w:tc>
          <w:tcPr>
            <w:tcW w:w="8599" w:type="dxa"/>
            <w:gridSpan w:val="4"/>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0A447B" w:rsidRPr="00A079F8" w:rsidRDefault="000A447B" w:rsidP="00AF7B65">
            <w:pPr>
              <w:pStyle w:val="CUADROOO--01"/>
              <w:rPr>
                <w:rFonts w:ascii="Times New Roman" w:hAnsi="Times New Roman"/>
                <w:b/>
              </w:rPr>
            </w:pPr>
            <w:r w:rsidRPr="00A079F8">
              <w:rPr>
                <w:rFonts w:ascii="Times New Roman" w:hAnsi="Times New Roman"/>
                <w:b/>
              </w:rPr>
              <w:t>EQUIPOS MINEROS PARA LA CONSTRUCCIÓN DE LABORES MINA</w:t>
            </w:r>
          </w:p>
        </w:tc>
      </w:tr>
      <w:tr w:rsidR="000A447B" w:rsidRPr="00553790" w:rsidTr="00DD17DC">
        <w:trPr>
          <w:trHeight w:val="300"/>
          <w:jc w:val="center"/>
        </w:trPr>
        <w:tc>
          <w:tcPr>
            <w:tcW w:w="1766" w:type="dxa"/>
            <w:vMerge w:val="restart"/>
            <w:tcBorders>
              <w:top w:val="nil"/>
              <w:left w:val="single" w:sz="4" w:space="0" w:color="auto"/>
              <w:bottom w:val="single" w:sz="4" w:space="0" w:color="auto"/>
              <w:right w:val="single" w:sz="4" w:space="0" w:color="auto"/>
            </w:tcBorders>
            <w:shd w:val="clear" w:color="auto" w:fill="8DB3E2" w:themeFill="text2" w:themeFillTint="66"/>
            <w:vAlign w:val="center"/>
            <w:hideMark/>
          </w:tcPr>
          <w:p w:rsidR="00A079F8" w:rsidRDefault="00A079F8" w:rsidP="00AF7B65">
            <w:pPr>
              <w:pStyle w:val="CUADROOO--01"/>
              <w:rPr>
                <w:rFonts w:ascii="Times New Roman" w:hAnsi="Times New Roman"/>
              </w:rPr>
            </w:pPr>
          </w:p>
          <w:p w:rsidR="00A079F8" w:rsidRDefault="00A079F8" w:rsidP="00A079F8">
            <w:pPr>
              <w:pStyle w:val="CUADROOO--01"/>
              <w:rPr>
                <w:rFonts w:ascii="Times New Roman" w:hAnsi="Times New Roman"/>
              </w:rPr>
            </w:pPr>
          </w:p>
          <w:p w:rsidR="00A079F8" w:rsidRPr="00A079F8" w:rsidRDefault="000A447B" w:rsidP="00A079F8">
            <w:pPr>
              <w:pStyle w:val="CUADROOO--01"/>
              <w:rPr>
                <w:rFonts w:ascii="Times New Roman" w:hAnsi="Times New Roman"/>
                <w:b/>
              </w:rPr>
            </w:pPr>
            <w:r w:rsidRPr="00A079F8">
              <w:rPr>
                <w:rFonts w:ascii="Times New Roman" w:hAnsi="Times New Roman"/>
                <w:b/>
              </w:rPr>
              <w:t>EQUIPOS</w:t>
            </w:r>
          </w:p>
          <w:p w:rsidR="00A079F8" w:rsidRPr="00A079F8" w:rsidRDefault="000A447B" w:rsidP="00AF7B65">
            <w:pPr>
              <w:pStyle w:val="CUADROOO--01"/>
              <w:rPr>
                <w:rFonts w:ascii="Times New Roman" w:hAnsi="Times New Roman"/>
                <w:b/>
              </w:rPr>
            </w:pPr>
            <w:r w:rsidRPr="00A079F8">
              <w:rPr>
                <w:rFonts w:ascii="Times New Roman" w:hAnsi="Times New Roman"/>
                <w:b/>
              </w:rPr>
              <w:t xml:space="preserve"> Y </w:t>
            </w:r>
          </w:p>
          <w:p w:rsidR="000A447B" w:rsidRPr="00A079F8" w:rsidRDefault="00A079F8" w:rsidP="00AF7B65">
            <w:pPr>
              <w:pStyle w:val="CUADROOO--01"/>
              <w:rPr>
                <w:rFonts w:ascii="Times New Roman" w:hAnsi="Times New Roman"/>
              </w:rPr>
            </w:pPr>
            <w:r w:rsidRPr="00A079F8">
              <w:rPr>
                <w:rFonts w:ascii="Times New Roman" w:hAnsi="Times New Roman"/>
                <w:b/>
              </w:rPr>
              <w:t>MAQUINARIAS</w:t>
            </w:r>
          </w:p>
        </w:tc>
        <w:tc>
          <w:tcPr>
            <w:tcW w:w="4506" w:type="dxa"/>
            <w:tcBorders>
              <w:top w:val="single" w:sz="4" w:space="0" w:color="auto"/>
              <w:left w:val="nil"/>
              <w:bottom w:val="single" w:sz="4" w:space="0" w:color="auto"/>
              <w:right w:val="single" w:sz="4" w:space="0" w:color="000000"/>
            </w:tcBorders>
            <w:shd w:val="clear" w:color="auto" w:fill="8DB3E2" w:themeFill="text2" w:themeFillTint="66"/>
            <w:vAlign w:val="center"/>
            <w:hideMark/>
          </w:tcPr>
          <w:p w:rsidR="000A447B" w:rsidRPr="00A079F8" w:rsidRDefault="000A447B" w:rsidP="00AF7B65">
            <w:pPr>
              <w:pStyle w:val="CUADROOO--01"/>
              <w:rPr>
                <w:rFonts w:ascii="Times New Roman" w:hAnsi="Times New Roman"/>
                <w:b/>
              </w:rPr>
            </w:pPr>
            <w:r w:rsidRPr="00A079F8">
              <w:rPr>
                <w:rFonts w:ascii="Times New Roman" w:hAnsi="Times New Roman"/>
                <w:b/>
              </w:rPr>
              <w:t>DESCRIPCIÓN</w:t>
            </w:r>
          </w:p>
        </w:tc>
        <w:tc>
          <w:tcPr>
            <w:tcW w:w="1106" w:type="dxa"/>
            <w:tcBorders>
              <w:top w:val="single" w:sz="4" w:space="0" w:color="auto"/>
              <w:left w:val="nil"/>
              <w:bottom w:val="single" w:sz="4" w:space="0" w:color="auto"/>
              <w:right w:val="single" w:sz="4" w:space="0" w:color="000000"/>
            </w:tcBorders>
            <w:shd w:val="clear" w:color="auto" w:fill="8DB3E2" w:themeFill="text2" w:themeFillTint="66"/>
            <w:noWrap/>
            <w:vAlign w:val="center"/>
            <w:hideMark/>
          </w:tcPr>
          <w:p w:rsidR="000A447B" w:rsidRPr="00A079F8" w:rsidRDefault="000A447B" w:rsidP="00AF7B65">
            <w:pPr>
              <w:pStyle w:val="CUADROOO--01"/>
              <w:rPr>
                <w:rFonts w:ascii="Times New Roman" w:hAnsi="Times New Roman"/>
                <w:b/>
              </w:rPr>
            </w:pPr>
            <w:r w:rsidRPr="00A079F8">
              <w:rPr>
                <w:rFonts w:ascii="Times New Roman" w:hAnsi="Times New Roman"/>
                <w:b/>
              </w:rPr>
              <w:t>Condición</w:t>
            </w:r>
          </w:p>
        </w:tc>
        <w:tc>
          <w:tcPr>
            <w:tcW w:w="1221" w:type="dxa"/>
            <w:tcBorders>
              <w:top w:val="nil"/>
              <w:left w:val="nil"/>
              <w:bottom w:val="single" w:sz="4" w:space="0" w:color="auto"/>
              <w:right w:val="single" w:sz="4" w:space="0" w:color="auto"/>
            </w:tcBorders>
            <w:shd w:val="clear" w:color="auto" w:fill="8DB3E2" w:themeFill="text2" w:themeFillTint="66"/>
            <w:noWrap/>
            <w:vAlign w:val="center"/>
            <w:hideMark/>
          </w:tcPr>
          <w:p w:rsidR="000A447B" w:rsidRPr="00A079F8" w:rsidRDefault="000A447B" w:rsidP="00AF7B65">
            <w:pPr>
              <w:pStyle w:val="CUADROOO--01"/>
              <w:rPr>
                <w:rFonts w:ascii="Times New Roman" w:hAnsi="Times New Roman"/>
                <w:b/>
              </w:rPr>
            </w:pPr>
            <w:r w:rsidRPr="00A079F8">
              <w:rPr>
                <w:rFonts w:ascii="Times New Roman" w:hAnsi="Times New Roman"/>
                <w:b/>
              </w:rPr>
              <w:t>Cantidad</w:t>
            </w:r>
          </w:p>
        </w:tc>
      </w:tr>
      <w:tr w:rsidR="000A447B" w:rsidRPr="00553790" w:rsidTr="00DD17DC">
        <w:trPr>
          <w:trHeight w:val="300"/>
          <w:jc w:val="center"/>
        </w:trPr>
        <w:tc>
          <w:tcPr>
            <w:tcW w:w="1766" w:type="dxa"/>
            <w:vMerge/>
            <w:tcBorders>
              <w:top w:val="nil"/>
              <w:left w:val="single" w:sz="4" w:space="0" w:color="auto"/>
              <w:bottom w:val="single" w:sz="4" w:space="0" w:color="auto"/>
              <w:right w:val="single" w:sz="4" w:space="0" w:color="auto"/>
            </w:tcBorders>
            <w:shd w:val="clear" w:color="auto" w:fill="8DB3E2" w:themeFill="text2" w:themeFillTint="66"/>
            <w:vAlign w:val="center"/>
            <w:hideMark/>
          </w:tcPr>
          <w:p w:rsidR="000A447B" w:rsidRPr="00A079F8" w:rsidRDefault="000A447B"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hideMark/>
          </w:tcPr>
          <w:p w:rsidR="000A447B" w:rsidRPr="00A079F8" w:rsidRDefault="000A447B" w:rsidP="00AF7B65">
            <w:pPr>
              <w:pStyle w:val="CUADROOO--01"/>
              <w:rPr>
                <w:rFonts w:ascii="Times New Roman" w:hAnsi="Times New Roman"/>
              </w:rPr>
            </w:pPr>
            <w:r w:rsidRPr="00A079F8">
              <w:rPr>
                <w:rFonts w:ascii="Times New Roman" w:hAnsi="Times New Roman"/>
              </w:rPr>
              <w:t>Vehículo para transporte de personal</w:t>
            </w:r>
          </w:p>
        </w:tc>
        <w:tc>
          <w:tcPr>
            <w:tcW w:w="1106" w:type="dxa"/>
            <w:vMerge w:val="restart"/>
            <w:tcBorders>
              <w:left w:val="single" w:sz="4" w:space="0" w:color="auto"/>
              <w:right w:val="single" w:sz="4" w:space="0" w:color="auto"/>
            </w:tcBorders>
            <w:shd w:val="clear" w:color="auto" w:fill="auto"/>
            <w:noWrap/>
            <w:vAlign w:val="center"/>
            <w:hideMark/>
          </w:tcPr>
          <w:p w:rsidR="00A079F8" w:rsidRDefault="00A079F8" w:rsidP="00AF7B65">
            <w:pPr>
              <w:pStyle w:val="CUADROOO--01"/>
              <w:rPr>
                <w:rFonts w:ascii="Times New Roman" w:hAnsi="Times New Roman"/>
              </w:rPr>
            </w:pPr>
          </w:p>
          <w:p w:rsidR="00A079F8" w:rsidRDefault="00A079F8" w:rsidP="00AF7B65">
            <w:pPr>
              <w:pStyle w:val="CUADROOO--01"/>
              <w:rPr>
                <w:rFonts w:ascii="Times New Roman" w:hAnsi="Times New Roman"/>
              </w:rPr>
            </w:pPr>
          </w:p>
          <w:p w:rsidR="000A447B" w:rsidRPr="00A079F8" w:rsidRDefault="000A447B" w:rsidP="00AF7B65">
            <w:pPr>
              <w:pStyle w:val="CUADROOO--01"/>
              <w:rPr>
                <w:rFonts w:ascii="Times New Roman" w:hAnsi="Times New Roman"/>
              </w:rPr>
            </w:pPr>
            <w:r w:rsidRPr="00A079F8">
              <w:rPr>
                <w:rFonts w:ascii="Times New Roman" w:hAnsi="Times New Roman"/>
              </w:rPr>
              <w:t>En uso</w:t>
            </w:r>
          </w:p>
        </w:tc>
        <w:tc>
          <w:tcPr>
            <w:tcW w:w="12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447B" w:rsidRPr="00A079F8" w:rsidRDefault="000A447B" w:rsidP="00AF7B65">
            <w:pPr>
              <w:pStyle w:val="CUADROOO--01"/>
              <w:rPr>
                <w:rFonts w:ascii="Times New Roman" w:hAnsi="Times New Roman"/>
              </w:rPr>
            </w:pPr>
            <w:r w:rsidRPr="00A079F8">
              <w:rPr>
                <w:rFonts w:ascii="Times New Roman" w:hAnsi="Times New Roman"/>
              </w:rPr>
              <w:t>1</w:t>
            </w:r>
          </w:p>
        </w:tc>
      </w:tr>
      <w:tr w:rsidR="000A447B" w:rsidRPr="00553790" w:rsidTr="00DD17DC">
        <w:trPr>
          <w:trHeight w:val="300"/>
          <w:jc w:val="center"/>
        </w:trPr>
        <w:tc>
          <w:tcPr>
            <w:tcW w:w="1766" w:type="dxa"/>
            <w:vMerge/>
            <w:tcBorders>
              <w:top w:val="nil"/>
              <w:left w:val="single" w:sz="4" w:space="0" w:color="auto"/>
              <w:bottom w:val="single" w:sz="4" w:space="0" w:color="auto"/>
              <w:right w:val="single" w:sz="4" w:space="0" w:color="auto"/>
            </w:tcBorders>
            <w:shd w:val="clear" w:color="auto" w:fill="8DB3E2" w:themeFill="text2" w:themeFillTint="66"/>
            <w:vAlign w:val="center"/>
            <w:hideMark/>
          </w:tcPr>
          <w:p w:rsidR="000A447B" w:rsidRPr="00A079F8" w:rsidRDefault="000A447B"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hideMark/>
          </w:tcPr>
          <w:p w:rsidR="000A447B" w:rsidRPr="00A079F8" w:rsidRDefault="000A447B" w:rsidP="00AF7B65">
            <w:pPr>
              <w:pStyle w:val="CUADROOO--01"/>
              <w:rPr>
                <w:rFonts w:ascii="Times New Roman" w:hAnsi="Times New Roman"/>
              </w:rPr>
            </w:pPr>
            <w:r w:rsidRPr="00A079F8">
              <w:rPr>
                <w:rFonts w:ascii="Times New Roman" w:hAnsi="Times New Roman"/>
              </w:rPr>
              <w:t>Camioneta</w:t>
            </w:r>
            <w:r w:rsidR="00FD4B4E">
              <w:rPr>
                <w:rFonts w:ascii="Times New Roman" w:hAnsi="Times New Roman"/>
              </w:rPr>
              <w:t xml:space="preserve"> </w:t>
            </w:r>
            <w:r w:rsidRPr="00A079F8">
              <w:rPr>
                <w:rFonts w:ascii="Times New Roman" w:hAnsi="Times New Roman"/>
              </w:rPr>
              <w:t xml:space="preserve"> 4x4</w:t>
            </w:r>
            <w:r w:rsidR="00FD4B4E">
              <w:rPr>
                <w:rFonts w:ascii="Times New Roman" w:hAnsi="Times New Roman"/>
              </w:rPr>
              <w:t xml:space="preserve"> TOYOTA HILUX</w:t>
            </w:r>
          </w:p>
        </w:tc>
        <w:tc>
          <w:tcPr>
            <w:tcW w:w="1106" w:type="dxa"/>
            <w:vMerge/>
            <w:tcBorders>
              <w:left w:val="single" w:sz="4" w:space="0" w:color="auto"/>
              <w:right w:val="single" w:sz="4" w:space="0" w:color="auto"/>
            </w:tcBorders>
            <w:vAlign w:val="center"/>
            <w:hideMark/>
          </w:tcPr>
          <w:p w:rsidR="000A447B" w:rsidRPr="00A079F8" w:rsidRDefault="000A447B" w:rsidP="00AF7B65">
            <w:pPr>
              <w:pStyle w:val="CUADROOO--01"/>
              <w:rPr>
                <w:rFonts w:ascii="Times New Roman" w:hAnsi="Times New Roman"/>
              </w:rPr>
            </w:pPr>
          </w:p>
        </w:tc>
        <w:tc>
          <w:tcPr>
            <w:tcW w:w="1221" w:type="dxa"/>
            <w:tcBorders>
              <w:top w:val="nil"/>
              <w:left w:val="single" w:sz="4" w:space="0" w:color="auto"/>
              <w:bottom w:val="single" w:sz="4" w:space="0" w:color="auto"/>
              <w:right w:val="single" w:sz="4" w:space="0" w:color="auto"/>
            </w:tcBorders>
            <w:shd w:val="clear" w:color="auto" w:fill="auto"/>
            <w:noWrap/>
            <w:vAlign w:val="center"/>
            <w:hideMark/>
          </w:tcPr>
          <w:p w:rsidR="000A447B" w:rsidRPr="00A079F8" w:rsidRDefault="000A447B" w:rsidP="00AF7B65">
            <w:pPr>
              <w:pStyle w:val="CUADROOO--01"/>
              <w:rPr>
                <w:rFonts w:ascii="Times New Roman" w:hAnsi="Times New Roman"/>
              </w:rPr>
            </w:pPr>
            <w:r w:rsidRPr="00A079F8">
              <w:rPr>
                <w:rFonts w:ascii="Times New Roman" w:hAnsi="Times New Roman"/>
              </w:rPr>
              <w:t>1</w:t>
            </w:r>
          </w:p>
        </w:tc>
      </w:tr>
      <w:tr w:rsidR="000A447B" w:rsidRPr="00553790" w:rsidTr="00DD17DC">
        <w:trPr>
          <w:trHeight w:val="300"/>
          <w:jc w:val="center"/>
        </w:trPr>
        <w:tc>
          <w:tcPr>
            <w:tcW w:w="1766" w:type="dxa"/>
            <w:vMerge/>
            <w:tcBorders>
              <w:top w:val="nil"/>
              <w:left w:val="single" w:sz="4" w:space="0" w:color="auto"/>
              <w:bottom w:val="single" w:sz="4" w:space="0" w:color="auto"/>
              <w:right w:val="single" w:sz="4" w:space="0" w:color="auto"/>
            </w:tcBorders>
            <w:shd w:val="clear" w:color="auto" w:fill="8DB3E2" w:themeFill="text2" w:themeFillTint="66"/>
            <w:vAlign w:val="center"/>
            <w:hideMark/>
          </w:tcPr>
          <w:p w:rsidR="000A447B" w:rsidRPr="00A079F8" w:rsidRDefault="000A447B"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hideMark/>
          </w:tcPr>
          <w:p w:rsidR="00AF7B65" w:rsidRPr="00A079F8" w:rsidRDefault="000A447B" w:rsidP="00AF7B65">
            <w:pPr>
              <w:pStyle w:val="CUADROOO--01"/>
              <w:rPr>
                <w:rFonts w:ascii="Times New Roman" w:hAnsi="Times New Roman"/>
              </w:rPr>
            </w:pPr>
            <w:r w:rsidRPr="00A079F8">
              <w:rPr>
                <w:rFonts w:ascii="Times New Roman" w:hAnsi="Times New Roman"/>
              </w:rPr>
              <w:t xml:space="preserve">Volquete </w:t>
            </w:r>
            <w:r w:rsidR="00FD4B4E">
              <w:rPr>
                <w:rFonts w:ascii="Times New Roman" w:hAnsi="Times New Roman"/>
              </w:rPr>
              <w:t xml:space="preserve">VOLVO FM </w:t>
            </w:r>
            <w:r w:rsidRPr="00A079F8">
              <w:rPr>
                <w:rFonts w:ascii="Times New Roman" w:hAnsi="Times New Roman"/>
              </w:rPr>
              <w:t>de 15m</w:t>
            </w:r>
            <w:r w:rsidRPr="00032D8F">
              <w:rPr>
                <w:rFonts w:ascii="Times New Roman" w:hAnsi="Times New Roman"/>
                <w:vertAlign w:val="superscript"/>
              </w:rPr>
              <w:t>3</w:t>
            </w:r>
          </w:p>
        </w:tc>
        <w:tc>
          <w:tcPr>
            <w:tcW w:w="1106" w:type="dxa"/>
            <w:vMerge/>
            <w:tcBorders>
              <w:left w:val="single" w:sz="4" w:space="0" w:color="auto"/>
              <w:right w:val="single" w:sz="4" w:space="0" w:color="auto"/>
            </w:tcBorders>
            <w:vAlign w:val="center"/>
            <w:hideMark/>
          </w:tcPr>
          <w:p w:rsidR="000A447B" w:rsidRPr="00A079F8" w:rsidRDefault="000A447B" w:rsidP="00AF7B65">
            <w:pPr>
              <w:pStyle w:val="CUADROOO--01"/>
              <w:rPr>
                <w:rFonts w:ascii="Times New Roman" w:hAnsi="Times New Roman"/>
              </w:rPr>
            </w:pPr>
          </w:p>
        </w:tc>
        <w:tc>
          <w:tcPr>
            <w:tcW w:w="1221" w:type="dxa"/>
            <w:tcBorders>
              <w:top w:val="nil"/>
              <w:left w:val="single" w:sz="4" w:space="0" w:color="auto"/>
              <w:bottom w:val="single" w:sz="4" w:space="0" w:color="auto"/>
              <w:right w:val="single" w:sz="4" w:space="0" w:color="auto"/>
            </w:tcBorders>
            <w:shd w:val="clear" w:color="auto" w:fill="auto"/>
            <w:noWrap/>
            <w:vAlign w:val="center"/>
            <w:hideMark/>
          </w:tcPr>
          <w:p w:rsidR="000A447B" w:rsidRPr="00A079F8" w:rsidRDefault="000A447B" w:rsidP="00AF7B65">
            <w:pPr>
              <w:pStyle w:val="CUADROOO--01"/>
              <w:rPr>
                <w:rFonts w:ascii="Times New Roman" w:hAnsi="Times New Roman"/>
              </w:rPr>
            </w:pPr>
            <w:r w:rsidRPr="00A079F8">
              <w:rPr>
                <w:rFonts w:ascii="Times New Roman" w:hAnsi="Times New Roman"/>
              </w:rPr>
              <w:t>1</w:t>
            </w:r>
          </w:p>
        </w:tc>
      </w:tr>
      <w:tr w:rsidR="000A447B" w:rsidRPr="00553790" w:rsidTr="00DD17DC">
        <w:trPr>
          <w:trHeight w:val="491"/>
          <w:jc w:val="center"/>
        </w:trPr>
        <w:tc>
          <w:tcPr>
            <w:tcW w:w="1766" w:type="dxa"/>
            <w:vMerge/>
            <w:tcBorders>
              <w:top w:val="nil"/>
              <w:left w:val="single" w:sz="4" w:space="0" w:color="auto"/>
              <w:bottom w:val="nil"/>
              <w:right w:val="single" w:sz="4" w:space="0" w:color="auto"/>
            </w:tcBorders>
            <w:shd w:val="clear" w:color="auto" w:fill="8DB3E2" w:themeFill="text2" w:themeFillTint="66"/>
            <w:vAlign w:val="center"/>
            <w:hideMark/>
          </w:tcPr>
          <w:p w:rsidR="000A447B" w:rsidRPr="00A079F8" w:rsidRDefault="000A447B"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hideMark/>
          </w:tcPr>
          <w:p w:rsidR="000A447B" w:rsidRPr="00A079F8" w:rsidRDefault="000A447B" w:rsidP="00FD4B4E">
            <w:pPr>
              <w:pStyle w:val="CUADROOO--01"/>
              <w:rPr>
                <w:rFonts w:ascii="Times New Roman" w:hAnsi="Times New Roman"/>
              </w:rPr>
            </w:pPr>
            <w:r w:rsidRPr="00A079F8">
              <w:rPr>
                <w:rFonts w:ascii="Times New Roman" w:hAnsi="Times New Roman"/>
              </w:rPr>
              <w:t>Cargador frontal</w:t>
            </w:r>
            <w:r w:rsidR="00FD4B4E">
              <w:rPr>
                <w:rFonts w:ascii="Times New Roman" w:hAnsi="Times New Roman"/>
              </w:rPr>
              <w:t xml:space="preserve"> VOLVO L 120E</w:t>
            </w:r>
          </w:p>
        </w:tc>
        <w:tc>
          <w:tcPr>
            <w:tcW w:w="1106" w:type="dxa"/>
            <w:vMerge/>
            <w:tcBorders>
              <w:left w:val="single" w:sz="4" w:space="0" w:color="auto"/>
              <w:right w:val="single" w:sz="4" w:space="0" w:color="auto"/>
            </w:tcBorders>
            <w:vAlign w:val="center"/>
            <w:hideMark/>
          </w:tcPr>
          <w:p w:rsidR="000A447B" w:rsidRPr="00A079F8" w:rsidRDefault="000A447B" w:rsidP="00AF7B65">
            <w:pPr>
              <w:pStyle w:val="CUADROOO--01"/>
              <w:rPr>
                <w:rFonts w:ascii="Times New Roman" w:hAnsi="Times New Roman"/>
              </w:rPr>
            </w:pPr>
          </w:p>
        </w:tc>
        <w:tc>
          <w:tcPr>
            <w:tcW w:w="122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0A447B" w:rsidRPr="00A079F8" w:rsidRDefault="000A447B" w:rsidP="00AF7B65">
            <w:pPr>
              <w:pStyle w:val="CUADROOO--01"/>
              <w:rPr>
                <w:rFonts w:ascii="Times New Roman" w:hAnsi="Times New Roman"/>
              </w:rPr>
            </w:pPr>
            <w:r w:rsidRPr="00A079F8">
              <w:rPr>
                <w:rFonts w:ascii="Times New Roman" w:hAnsi="Times New Roman"/>
              </w:rPr>
              <w:t>1</w:t>
            </w:r>
          </w:p>
        </w:tc>
      </w:tr>
      <w:tr w:rsidR="007F19AC" w:rsidRPr="00553790" w:rsidTr="00DD17DC">
        <w:trPr>
          <w:trHeight w:val="361"/>
          <w:jc w:val="center"/>
        </w:trPr>
        <w:tc>
          <w:tcPr>
            <w:tcW w:w="1766" w:type="dxa"/>
            <w:tcBorders>
              <w:top w:val="nil"/>
              <w:left w:val="single" w:sz="4" w:space="0" w:color="auto"/>
              <w:bottom w:val="nil"/>
              <w:right w:val="single" w:sz="4" w:space="0" w:color="auto"/>
            </w:tcBorders>
            <w:shd w:val="clear" w:color="auto" w:fill="8DB3E2" w:themeFill="text2" w:themeFillTint="66"/>
            <w:vAlign w:val="center"/>
          </w:tcPr>
          <w:p w:rsidR="007F19AC" w:rsidRPr="00A079F8" w:rsidRDefault="007F19AC"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tcPr>
          <w:p w:rsidR="007F19AC" w:rsidRPr="00A079F8" w:rsidRDefault="00FD4B4E" w:rsidP="00AF7B65">
            <w:pPr>
              <w:pStyle w:val="CUADROOO--01"/>
              <w:rPr>
                <w:rFonts w:ascii="Times New Roman" w:hAnsi="Times New Roman"/>
              </w:rPr>
            </w:pPr>
            <w:r>
              <w:rPr>
                <w:rFonts w:ascii="Times New Roman" w:hAnsi="Times New Roman"/>
              </w:rPr>
              <w:t>Excavadora CAT 330 CL</w:t>
            </w:r>
          </w:p>
        </w:tc>
        <w:tc>
          <w:tcPr>
            <w:tcW w:w="1106" w:type="dxa"/>
            <w:tcBorders>
              <w:left w:val="single" w:sz="4" w:space="0" w:color="auto"/>
              <w:right w:val="single" w:sz="4" w:space="0" w:color="auto"/>
            </w:tcBorders>
            <w:vAlign w:val="center"/>
          </w:tcPr>
          <w:p w:rsidR="007F19AC" w:rsidRPr="00A079F8" w:rsidRDefault="007F19AC" w:rsidP="00AF7B65">
            <w:pPr>
              <w:pStyle w:val="CUADROOO--01"/>
              <w:rPr>
                <w:rFonts w:ascii="Times New Roman" w:hAnsi="Times New Roman"/>
              </w:rPr>
            </w:pPr>
          </w:p>
        </w:tc>
        <w:tc>
          <w:tcPr>
            <w:tcW w:w="12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F19AC" w:rsidRPr="00A079F8" w:rsidRDefault="00FD4B4E" w:rsidP="00AF7B65">
            <w:pPr>
              <w:pStyle w:val="CUADROOO--01"/>
              <w:rPr>
                <w:rFonts w:ascii="Times New Roman" w:hAnsi="Times New Roman"/>
              </w:rPr>
            </w:pPr>
            <w:r>
              <w:rPr>
                <w:rFonts w:ascii="Times New Roman" w:hAnsi="Times New Roman"/>
              </w:rPr>
              <w:t>1</w:t>
            </w:r>
          </w:p>
        </w:tc>
      </w:tr>
      <w:tr w:rsidR="007F19AC" w:rsidRPr="00553790" w:rsidTr="00DD17DC">
        <w:trPr>
          <w:trHeight w:val="361"/>
          <w:jc w:val="center"/>
        </w:trPr>
        <w:tc>
          <w:tcPr>
            <w:tcW w:w="1766" w:type="dxa"/>
            <w:tcBorders>
              <w:top w:val="nil"/>
              <w:left w:val="single" w:sz="4" w:space="0" w:color="auto"/>
              <w:bottom w:val="nil"/>
              <w:right w:val="single" w:sz="4" w:space="0" w:color="auto"/>
            </w:tcBorders>
            <w:shd w:val="clear" w:color="auto" w:fill="8DB3E2" w:themeFill="text2" w:themeFillTint="66"/>
            <w:vAlign w:val="center"/>
          </w:tcPr>
          <w:p w:rsidR="007F19AC" w:rsidRPr="00A079F8" w:rsidRDefault="007F19AC"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tcPr>
          <w:p w:rsidR="007F19AC" w:rsidRPr="00A079F8" w:rsidRDefault="00FD4B4E" w:rsidP="00AF7B65">
            <w:pPr>
              <w:pStyle w:val="CUADROOO--01"/>
              <w:rPr>
                <w:rFonts w:ascii="Times New Roman" w:hAnsi="Times New Roman"/>
              </w:rPr>
            </w:pPr>
            <w:proofErr w:type="spellStart"/>
            <w:r>
              <w:rPr>
                <w:rFonts w:ascii="Times New Roman" w:hAnsi="Times New Roman"/>
              </w:rPr>
              <w:t>Dumper</w:t>
            </w:r>
            <w:proofErr w:type="spellEnd"/>
            <w:r>
              <w:rPr>
                <w:rFonts w:ascii="Times New Roman" w:hAnsi="Times New Roman"/>
              </w:rPr>
              <w:t xml:space="preserve">  VOLVO A25E</w:t>
            </w:r>
          </w:p>
        </w:tc>
        <w:tc>
          <w:tcPr>
            <w:tcW w:w="1106" w:type="dxa"/>
            <w:tcBorders>
              <w:left w:val="single" w:sz="4" w:space="0" w:color="auto"/>
              <w:right w:val="single" w:sz="4" w:space="0" w:color="auto"/>
            </w:tcBorders>
            <w:vAlign w:val="center"/>
          </w:tcPr>
          <w:p w:rsidR="007F19AC" w:rsidRPr="00A079F8" w:rsidRDefault="007F19AC" w:rsidP="00AF7B65">
            <w:pPr>
              <w:pStyle w:val="CUADROOO--01"/>
              <w:rPr>
                <w:rFonts w:ascii="Times New Roman" w:hAnsi="Times New Roman"/>
              </w:rPr>
            </w:pPr>
          </w:p>
        </w:tc>
        <w:tc>
          <w:tcPr>
            <w:tcW w:w="12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F19AC" w:rsidRPr="00A079F8" w:rsidRDefault="00216326" w:rsidP="00AF7B65">
            <w:pPr>
              <w:pStyle w:val="CUADROOO--01"/>
              <w:rPr>
                <w:rFonts w:ascii="Times New Roman" w:hAnsi="Times New Roman"/>
              </w:rPr>
            </w:pPr>
            <w:r>
              <w:rPr>
                <w:rFonts w:ascii="Times New Roman" w:hAnsi="Times New Roman"/>
              </w:rPr>
              <w:t>1</w:t>
            </w:r>
          </w:p>
        </w:tc>
      </w:tr>
      <w:tr w:rsidR="007F19AC" w:rsidRPr="00553790" w:rsidTr="00DD17DC">
        <w:trPr>
          <w:trHeight w:val="361"/>
          <w:jc w:val="center"/>
        </w:trPr>
        <w:tc>
          <w:tcPr>
            <w:tcW w:w="1766" w:type="dxa"/>
            <w:tcBorders>
              <w:top w:val="nil"/>
              <w:left w:val="single" w:sz="4" w:space="0" w:color="auto"/>
              <w:bottom w:val="nil"/>
              <w:right w:val="single" w:sz="4" w:space="0" w:color="auto"/>
            </w:tcBorders>
            <w:shd w:val="clear" w:color="auto" w:fill="8DB3E2" w:themeFill="text2" w:themeFillTint="66"/>
            <w:vAlign w:val="center"/>
          </w:tcPr>
          <w:p w:rsidR="007F19AC" w:rsidRPr="00A079F8" w:rsidRDefault="007F19AC"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tcPr>
          <w:p w:rsidR="007F19AC" w:rsidRPr="00A079F8" w:rsidRDefault="00FD4B4E" w:rsidP="00AF7B65">
            <w:pPr>
              <w:pStyle w:val="CUADROOO--01"/>
              <w:rPr>
                <w:rFonts w:ascii="Times New Roman" w:hAnsi="Times New Roman"/>
              </w:rPr>
            </w:pPr>
            <w:r>
              <w:rPr>
                <w:rFonts w:ascii="Times New Roman" w:hAnsi="Times New Roman"/>
              </w:rPr>
              <w:t xml:space="preserve">Tractor Oruga CAT </w:t>
            </w:r>
          </w:p>
        </w:tc>
        <w:tc>
          <w:tcPr>
            <w:tcW w:w="1106" w:type="dxa"/>
            <w:tcBorders>
              <w:left w:val="single" w:sz="4" w:space="0" w:color="auto"/>
              <w:right w:val="single" w:sz="4" w:space="0" w:color="auto"/>
            </w:tcBorders>
            <w:vAlign w:val="center"/>
          </w:tcPr>
          <w:p w:rsidR="007F19AC" w:rsidRPr="00A079F8" w:rsidRDefault="007F19AC" w:rsidP="00AF7B65">
            <w:pPr>
              <w:pStyle w:val="CUADROOO--01"/>
              <w:rPr>
                <w:rFonts w:ascii="Times New Roman" w:hAnsi="Times New Roman"/>
              </w:rPr>
            </w:pPr>
          </w:p>
        </w:tc>
        <w:tc>
          <w:tcPr>
            <w:tcW w:w="12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F19AC" w:rsidRPr="00A079F8" w:rsidRDefault="00216326" w:rsidP="00AF7B65">
            <w:pPr>
              <w:pStyle w:val="CUADROOO--01"/>
              <w:rPr>
                <w:rFonts w:ascii="Times New Roman" w:hAnsi="Times New Roman"/>
              </w:rPr>
            </w:pPr>
            <w:r>
              <w:rPr>
                <w:rFonts w:ascii="Times New Roman" w:hAnsi="Times New Roman"/>
              </w:rPr>
              <w:t>1</w:t>
            </w:r>
          </w:p>
        </w:tc>
      </w:tr>
      <w:tr w:rsidR="007F19AC" w:rsidRPr="00553790" w:rsidTr="00DD17DC">
        <w:trPr>
          <w:trHeight w:val="361"/>
          <w:jc w:val="center"/>
        </w:trPr>
        <w:tc>
          <w:tcPr>
            <w:tcW w:w="1766" w:type="dxa"/>
            <w:tcBorders>
              <w:top w:val="nil"/>
              <w:left w:val="single" w:sz="4" w:space="0" w:color="auto"/>
              <w:bottom w:val="single" w:sz="4" w:space="0" w:color="auto"/>
              <w:right w:val="single" w:sz="4" w:space="0" w:color="auto"/>
            </w:tcBorders>
            <w:shd w:val="clear" w:color="auto" w:fill="8DB3E2" w:themeFill="text2" w:themeFillTint="66"/>
            <w:vAlign w:val="center"/>
          </w:tcPr>
          <w:p w:rsidR="007F19AC" w:rsidRPr="00A079F8" w:rsidRDefault="007F19AC" w:rsidP="00AF7B65">
            <w:pPr>
              <w:pStyle w:val="CUADROOO--01"/>
              <w:rPr>
                <w:rFonts w:ascii="Times New Roman" w:hAnsi="Times New Roman"/>
              </w:rPr>
            </w:pPr>
          </w:p>
        </w:tc>
        <w:tc>
          <w:tcPr>
            <w:tcW w:w="4506" w:type="dxa"/>
            <w:tcBorders>
              <w:top w:val="single" w:sz="4" w:space="0" w:color="auto"/>
              <w:left w:val="nil"/>
              <w:bottom w:val="single" w:sz="4" w:space="0" w:color="auto"/>
              <w:right w:val="single" w:sz="4" w:space="0" w:color="auto"/>
            </w:tcBorders>
            <w:shd w:val="clear" w:color="auto" w:fill="auto"/>
            <w:noWrap/>
            <w:vAlign w:val="center"/>
          </w:tcPr>
          <w:p w:rsidR="007F19AC" w:rsidRPr="00A079F8" w:rsidRDefault="00216326" w:rsidP="00AF7B65">
            <w:pPr>
              <w:pStyle w:val="CUADROOO--01"/>
              <w:rPr>
                <w:rFonts w:ascii="Times New Roman" w:hAnsi="Times New Roman"/>
              </w:rPr>
            </w:pPr>
            <w:proofErr w:type="spellStart"/>
            <w:r>
              <w:rPr>
                <w:rFonts w:ascii="Times New Roman" w:hAnsi="Times New Roman"/>
              </w:rPr>
              <w:t>Track</w:t>
            </w:r>
            <w:proofErr w:type="spellEnd"/>
            <w:r>
              <w:rPr>
                <w:rFonts w:ascii="Times New Roman" w:hAnsi="Times New Roman"/>
              </w:rPr>
              <w:t xml:space="preserve"> Drill ATLAS COPCO</w:t>
            </w:r>
          </w:p>
        </w:tc>
        <w:tc>
          <w:tcPr>
            <w:tcW w:w="1106" w:type="dxa"/>
            <w:tcBorders>
              <w:left w:val="single" w:sz="4" w:space="0" w:color="auto"/>
              <w:bottom w:val="single" w:sz="4" w:space="0" w:color="auto"/>
              <w:right w:val="single" w:sz="4" w:space="0" w:color="auto"/>
            </w:tcBorders>
            <w:vAlign w:val="center"/>
          </w:tcPr>
          <w:p w:rsidR="007F19AC" w:rsidRPr="00A079F8" w:rsidRDefault="007F19AC" w:rsidP="00AF7B65">
            <w:pPr>
              <w:pStyle w:val="CUADROOO--01"/>
              <w:rPr>
                <w:rFonts w:ascii="Times New Roman" w:hAnsi="Times New Roman"/>
              </w:rPr>
            </w:pPr>
          </w:p>
        </w:tc>
        <w:tc>
          <w:tcPr>
            <w:tcW w:w="1221" w:type="dxa"/>
            <w:tcBorders>
              <w:top w:val="single" w:sz="4" w:space="0" w:color="auto"/>
              <w:left w:val="single" w:sz="4" w:space="0" w:color="auto"/>
              <w:bottom w:val="single" w:sz="4" w:space="0" w:color="auto"/>
              <w:right w:val="single" w:sz="4" w:space="0" w:color="auto"/>
            </w:tcBorders>
            <w:shd w:val="clear" w:color="auto" w:fill="auto"/>
            <w:noWrap/>
            <w:vAlign w:val="center"/>
          </w:tcPr>
          <w:p w:rsidR="007F19AC" w:rsidRPr="00A079F8" w:rsidRDefault="00216326" w:rsidP="00AF7B65">
            <w:pPr>
              <w:pStyle w:val="CUADROOO--01"/>
              <w:rPr>
                <w:rFonts w:ascii="Times New Roman" w:hAnsi="Times New Roman"/>
              </w:rPr>
            </w:pPr>
            <w:r>
              <w:rPr>
                <w:rFonts w:ascii="Times New Roman" w:hAnsi="Times New Roman"/>
              </w:rPr>
              <w:t>1</w:t>
            </w:r>
          </w:p>
        </w:tc>
      </w:tr>
    </w:tbl>
    <w:p w:rsidR="00DD17DC" w:rsidRPr="009C4403" w:rsidRDefault="00DD17DC" w:rsidP="00DD17DC">
      <w:pPr>
        <w:pStyle w:val="TABLA01"/>
        <w:spacing w:after="0" w:line="240" w:lineRule="auto"/>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      Fuente: Documentos internos de </w:t>
      </w:r>
      <w:r w:rsidR="00032D8F">
        <w:rPr>
          <w:rFonts w:ascii="Times New Roman" w:hAnsi="Times New Roman" w:cs="Times New Roman"/>
          <w:b w:val="0"/>
          <w:color w:val="auto"/>
          <w:szCs w:val="20"/>
        </w:rPr>
        <w:t>MECAMINAS E.I.R.L.</w:t>
      </w:r>
    </w:p>
    <w:p w:rsidR="00074989" w:rsidRDefault="00074989" w:rsidP="00074989">
      <w:pPr>
        <w:spacing w:before="120" w:after="120"/>
        <w:ind w:left="576"/>
        <w:jc w:val="both"/>
        <w:rPr>
          <w:b/>
          <w:sz w:val="22"/>
          <w:szCs w:val="22"/>
        </w:rPr>
      </w:pPr>
    </w:p>
    <w:p w:rsidR="00757A27" w:rsidRPr="003D262A" w:rsidRDefault="00712E3F" w:rsidP="003D262A">
      <w:pPr>
        <w:pStyle w:val="Ttulo3"/>
        <w:spacing w:line="480" w:lineRule="auto"/>
        <w:rPr>
          <w:rFonts w:eastAsia="MS Mincho"/>
        </w:rPr>
      </w:pPr>
      <w:bookmarkStart w:id="152" w:name="_Toc428359956"/>
      <w:bookmarkStart w:id="153" w:name="_Toc450677149"/>
      <w:r>
        <w:t xml:space="preserve"> </w:t>
      </w:r>
      <w:r w:rsidR="00757A27" w:rsidRPr="003D262A">
        <w:t>P</w:t>
      </w:r>
      <w:bookmarkEnd w:id="152"/>
      <w:bookmarkEnd w:id="153"/>
      <w:r w:rsidR="003D262A" w:rsidRPr="003D262A">
        <w:t>laneamiento de minado</w:t>
      </w:r>
    </w:p>
    <w:p w:rsidR="00757A27" w:rsidRPr="003D262A" w:rsidRDefault="00757A27" w:rsidP="00712E3F">
      <w:pPr>
        <w:tabs>
          <w:tab w:val="left" w:pos="284"/>
        </w:tabs>
        <w:spacing w:line="480" w:lineRule="auto"/>
        <w:ind w:left="284" w:firstLine="567"/>
        <w:jc w:val="both"/>
        <w:rPr>
          <w:sz w:val="24"/>
          <w:szCs w:val="24"/>
        </w:rPr>
      </w:pPr>
      <w:r w:rsidRPr="003D262A">
        <w:rPr>
          <w:sz w:val="24"/>
          <w:szCs w:val="24"/>
        </w:rPr>
        <w:t>El tajo se ha diseñado de acuerdo a las características topográficas del terreno de explotación, la ubicación del yacimiento con respecto a la superficie, la morfología del depósito y las características geométricas operativas de los equipos que van a operar.</w:t>
      </w:r>
    </w:p>
    <w:p w:rsidR="00757A27" w:rsidRPr="003D262A" w:rsidRDefault="00757A27" w:rsidP="00712E3F">
      <w:pPr>
        <w:tabs>
          <w:tab w:val="left" w:pos="284"/>
        </w:tabs>
        <w:spacing w:line="480" w:lineRule="auto"/>
        <w:ind w:left="284" w:firstLine="567"/>
        <w:jc w:val="both"/>
        <w:rPr>
          <w:sz w:val="24"/>
          <w:szCs w:val="24"/>
        </w:rPr>
      </w:pPr>
      <w:r w:rsidRPr="003D262A">
        <w:rPr>
          <w:sz w:val="24"/>
          <w:szCs w:val="24"/>
        </w:rPr>
        <w:t xml:space="preserve">El tajo diseñado ha sido sometido a un estudio de estabilidad de taludes, la cual puede observarse en el </w:t>
      </w:r>
      <w:r w:rsidR="00603892" w:rsidRPr="003D262A">
        <w:rPr>
          <w:sz w:val="24"/>
          <w:szCs w:val="24"/>
        </w:rPr>
        <w:t>ítem 2.3.1.2</w:t>
      </w:r>
      <w:r w:rsidRPr="003D262A">
        <w:rPr>
          <w:sz w:val="24"/>
          <w:szCs w:val="24"/>
        </w:rPr>
        <w:t xml:space="preserve">.- Estudio </w:t>
      </w:r>
      <w:r w:rsidR="00032D8F">
        <w:rPr>
          <w:sz w:val="24"/>
          <w:szCs w:val="24"/>
        </w:rPr>
        <w:t>g</w:t>
      </w:r>
      <w:r w:rsidRPr="003D262A">
        <w:rPr>
          <w:sz w:val="24"/>
          <w:szCs w:val="24"/>
        </w:rPr>
        <w:t>eotécnico</w:t>
      </w:r>
      <w:r w:rsidR="006F6202">
        <w:rPr>
          <w:sz w:val="24"/>
          <w:szCs w:val="24"/>
        </w:rPr>
        <w:t xml:space="preserve"> (</w:t>
      </w:r>
      <w:proofErr w:type="spellStart"/>
      <w:r w:rsidR="006F6202">
        <w:rPr>
          <w:sz w:val="24"/>
          <w:szCs w:val="24"/>
        </w:rPr>
        <w:t>Pág</w:t>
      </w:r>
      <w:proofErr w:type="spellEnd"/>
      <w:r w:rsidR="006F6202">
        <w:rPr>
          <w:sz w:val="24"/>
          <w:szCs w:val="24"/>
        </w:rPr>
        <w:t xml:space="preserve"> 8</w:t>
      </w:r>
      <w:r w:rsidR="00603892" w:rsidRPr="003D262A">
        <w:rPr>
          <w:sz w:val="24"/>
          <w:szCs w:val="24"/>
        </w:rPr>
        <w:t>-</w:t>
      </w:r>
      <w:r w:rsidR="006F6202">
        <w:rPr>
          <w:sz w:val="24"/>
          <w:szCs w:val="24"/>
        </w:rPr>
        <w:t>15</w:t>
      </w:r>
      <w:r w:rsidR="00603892" w:rsidRPr="003D262A">
        <w:rPr>
          <w:sz w:val="24"/>
          <w:szCs w:val="24"/>
        </w:rPr>
        <w:t>)</w:t>
      </w:r>
      <w:r w:rsidRPr="003D262A">
        <w:rPr>
          <w:sz w:val="24"/>
          <w:szCs w:val="24"/>
        </w:rPr>
        <w:t xml:space="preserve">. </w:t>
      </w:r>
    </w:p>
    <w:p w:rsidR="00757A27" w:rsidRPr="003D262A" w:rsidRDefault="00757A27" w:rsidP="00712E3F">
      <w:pPr>
        <w:tabs>
          <w:tab w:val="left" w:pos="284"/>
        </w:tabs>
        <w:spacing w:line="480" w:lineRule="auto"/>
        <w:ind w:left="284" w:firstLine="567"/>
        <w:jc w:val="both"/>
        <w:rPr>
          <w:sz w:val="24"/>
          <w:szCs w:val="24"/>
        </w:rPr>
      </w:pPr>
      <w:r w:rsidRPr="003D262A">
        <w:rPr>
          <w:sz w:val="24"/>
          <w:szCs w:val="24"/>
        </w:rPr>
        <w:t xml:space="preserve">En base a todos los estudios mencionados y a la producción requerida es que se ha podido elaborar el </w:t>
      </w:r>
      <w:r w:rsidR="00032D8F">
        <w:rPr>
          <w:sz w:val="24"/>
          <w:szCs w:val="24"/>
        </w:rPr>
        <w:t>p</w:t>
      </w:r>
      <w:r w:rsidRPr="003D262A">
        <w:rPr>
          <w:sz w:val="24"/>
          <w:szCs w:val="24"/>
        </w:rPr>
        <w:t xml:space="preserve">lan de </w:t>
      </w:r>
      <w:r w:rsidR="00032D8F">
        <w:rPr>
          <w:sz w:val="24"/>
          <w:szCs w:val="24"/>
        </w:rPr>
        <w:t>m</w:t>
      </w:r>
      <w:r w:rsidRPr="003D262A">
        <w:rPr>
          <w:sz w:val="24"/>
          <w:szCs w:val="24"/>
        </w:rPr>
        <w:t>inado.</w:t>
      </w:r>
    </w:p>
    <w:p w:rsidR="00757A27" w:rsidRPr="003D262A" w:rsidRDefault="00757A27" w:rsidP="003D262A">
      <w:pPr>
        <w:pStyle w:val="Ttulo4"/>
        <w:spacing w:line="480" w:lineRule="auto"/>
        <w:rPr>
          <w:rFonts w:eastAsia="MS Mincho"/>
        </w:rPr>
      </w:pPr>
      <w:bookmarkStart w:id="154" w:name="_Toc428359957"/>
      <w:r w:rsidRPr="003D262A">
        <w:rPr>
          <w:lang w:val="es-ES"/>
        </w:rPr>
        <w:lastRenderedPageBreak/>
        <w:t xml:space="preserve">Planeamiento de </w:t>
      </w:r>
      <w:r w:rsidR="00032D8F">
        <w:rPr>
          <w:lang w:val="es-ES"/>
        </w:rPr>
        <w:t>m</w:t>
      </w:r>
      <w:r w:rsidRPr="003D262A">
        <w:rPr>
          <w:lang w:val="es-ES"/>
        </w:rPr>
        <w:t xml:space="preserve">inado a </w:t>
      </w:r>
      <w:r w:rsidR="00032D8F">
        <w:rPr>
          <w:lang w:val="es-ES"/>
        </w:rPr>
        <w:t>c</w:t>
      </w:r>
      <w:r w:rsidRPr="003D262A">
        <w:rPr>
          <w:lang w:val="es-ES"/>
        </w:rPr>
        <w:t xml:space="preserve">orto </w:t>
      </w:r>
      <w:r w:rsidR="00032D8F">
        <w:rPr>
          <w:lang w:val="es-ES"/>
        </w:rPr>
        <w:t>p</w:t>
      </w:r>
      <w:r w:rsidRPr="003D262A">
        <w:rPr>
          <w:lang w:val="es-ES"/>
        </w:rPr>
        <w:t>lazo</w:t>
      </w:r>
      <w:bookmarkEnd w:id="154"/>
    </w:p>
    <w:p w:rsidR="00757A27" w:rsidRPr="003D262A" w:rsidRDefault="00757A27" w:rsidP="00400118">
      <w:pPr>
        <w:tabs>
          <w:tab w:val="left" w:pos="567"/>
        </w:tabs>
        <w:spacing w:line="480" w:lineRule="auto"/>
        <w:ind w:left="567" w:firstLine="567"/>
        <w:jc w:val="both"/>
        <w:rPr>
          <w:sz w:val="24"/>
          <w:szCs w:val="24"/>
        </w:rPr>
      </w:pPr>
      <w:r w:rsidRPr="003D262A">
        <w:rPr>
          <w:sz w:val="24"/>
          <w:szCs w:val="24"/>
        </w:rPr>
        <w:t xml:space="preserve">El </w:t>
      </w:r>
      <w:r w:rsidR="00032D8F">
        <w:rPr>
          <w:sz w:val="24"/>
          <w:szCs w:val="24"/>
        </w:rPr>
        <w:t>p</w:t>
      </w:r>
      <w:r w:rsidRPr="003D262A">
        <w:rPr>
          <w:sz w:val="24"/>
          <w:szCs w:val="24"/>
        </w:rPr>
        <w:t>laneamiento de minado a corto plazo es aquella actividad de planificación cuyo horizonte es un año o menos, por lo que su detalle y concepción está fuertemente condicionado por la realidad de la faena o proyecto y corresponde a las actividades que se desarrollan en un año.</w:t>
      </w:r>
    </w:p>
    <w:p w:rsidR="00757A27" w:rsidRPr="003D262A" w:rsidRDefault="00757A27" w:rsidP="00400118">
      <w:pPr>
        <w:tabs>
          <w:tab w:val="left" w:pos="567"/>
        </w:tabs>
        <w:spacing w:line="480" w:lineRule="auto"/>
        <w:ind w:left="567" w:firstLine="567"/>
        <w:jc w:val="both"/>
        <w:rPr>
          <w:sz w:val="24"/>
          <w:szCs w:val="24"/>
        </w:rPr>
      </w:pPr>
      <w:r w:rsidRPr="003D262A">
        <w:rPr>
          <w:sz w:val="24"/>
          <w:szCs w:val="24"/>
        </w:rPr>
        <w:t>En consideración del planeamiento a corto plazo se debe mencionar que la producción diaria del tajo será de 45 m</w:t>
      </w:r>
      <w:r w:rsidRPr="00032D8F">
        <w:rPr>
          <w:sz w:val="24"/>
          <w:szCs w:val="24"/>
          <w:vertAlign w:val="superscript"/>
        </w:rPr>
        <w:t>3</w:t>
      </w:r>
      <w:r w:rsidRPr="003D262A">
        <w:rPr>
          <w:sz w:val="24"/>
          <w:szCs w:val="24"/>
        </w:rPr>
        <w:t>/día (112.5 TM/día), la producción mensual ascenderá a 1350 m</w:t>
      </w:r>
      <w:r w:rsidRPr="00032D8F">
        <w:rPr>
          <w:sz w:val="24"/>
          <w:szCs w:val="24"/>
          <w:vertAlign w:val="superscript"/>
        </w:rPr>
        <w:t>3</w:t>
      </w:r>
      <w:r w:rsidRPr="003D262A">
        <w:rPr>
          <w:sz w:val="24"/>
          <w:szCs w:val="24"/>
        </w:rPr>
        <w:t>/mes (3375 TM/mes).</w:t>
      </w:r>
    </w:p>
    <w:p w:rsidR="00757A27" w:rsidRPr="003D262A" w:rsidRDefault="00757A27" w:rsidP="003D262A">
      <w:pPr>
        <w:pStyle w:val="Ttulo4"/>
        <w:spacing w:line="480" w:lineRule="auto"/>
        <w:rPr>
          <w:lang w:val="es-ES"/>
        </w:rPr>
      </w:pPr>
      <w:bookmarkStart w:id="155" w:name="_Toc428359958"/>
      <w:r w:rsidRPr="003D262A">
        <w:rPr>
          <w:lang w:val="es-ES"/>
        </w:rPr>
        <w:t xml:space="preserve">Planeamiento de </w:t>
      </w:r>
      <w:r w:rsidR="00032D8F">
        <w:rPr>
          <w:lang w:val="es-ES"/>
        </w:rPr>
        <w:t>m</w:t>
      </w:r>
      <w:r w:rsidRPr="003D262A">
        <w:rPr>
          <w:lang w:val="es-ES"/>
        </w:rPr>
        <w:t xml:space="preserve">inado a </w:t>
      </w:r>
      <w:r w:rsidR="00032D8F">
        <w:rPr>
          <w:lang w:val="es-ES"/>
        </w:rPr>
        <w:t>l</w:t>
      </w:r>
      <w:r w:rsidRPr="003D262A">
        <w:rPr>
          <w:lang w:val="es-ES"/>
        </w:rPr>
        <w:t xml:space="preserve">argo </w:t>
      </w:r>
      <w:r w:rsidR="00032D8F">
        <w:rPr>
          <w:lang w:val="es-ES"/>
        </w:rPr>
        <w:t>p</w:t>
      </w:r>
      <w:r w:rsidRPr="003D262A">
        <w:rPr>
          <w:lang w:val="es-ES"/>
        </w:rPr>
        <w:t>lazo</w:t>
      </w:r>
      <w:bookmarkEnd w:id="155"/>
    </w:p>
    <w:p w:rsidR="00757A27" w:rsidRPr="003D262A" w:rsidRDefault="00757A27" w:rsidP="00400118">
      <w:pPr>
        <w:tabs>
          <w:tab w:val="left" w:pos="567"/>
        </w:tabs>
        <w:spacing w:line="480" w:lineRule="auto"/>
        <w:ind w:left="567" w:firstLine="567"/>
        <w:jc w:val="both"/>
        <w:rPr>
          <w:sz w:val="24"/>
          <w:szCs w:val="24"/>
        </w:rPr>
      </w:pPr>
      <w:r w:rsidRPr="003D262A">
        <w:rPr>
          <w:sz w:val="24"/>
          <w:szCs w:val="24"/>
        </w:rPr>
        <w:t>Para el Largo plazo es básicamente un horizonte superior a los 5 años, para este caso abarcará todo el tiempo de vida de la Mina. Se extraerá el material durante 5 años a razón de 40500 toneladas métricas anuales, lo que haría un total de 202500 toneladas métricas (81000m</w:t>
      </w:r>
      <w:r w:rsidRPr="003D262A">
        <w:rPr>
          <w:sz w:val="24"/>
          <w:szCs w:val="24"/>
          <w:vertAlign w:val="superscript"/>
        </w:rPr>
        <w:t>3</w:t>
      </w:r>
      <w:r w:rsidR="003B4B42" w:rsidRPr="003D262A">
        <w:rPr>
          <w:sz w:val="24"/>
          <w:szCs w:val="24"/>
        </w:rPr>
        <w:t xml:space="preserve">). (Ver Cuadro N° </w:t>
      </w:r>
      <w:r w:rsidR="00DD17DC">
        <w:rPr>
          <w:sz w:val="24"/>
          <w:szCs w:val="24"/>
        </w:rPr>
        <w:t>2.39</w:t>
      </w:r>
      <w:r w:rsidRPr="003D262A">
        <w:rPr>
          <w:sz w:val="24"/>
          <w:szCs w:val="24"/>
        </w:rPr>
        <w:t xml:space="preserve">.- Plan de </w:t>
      </w:r>
      <w:r w:rsidR="006D0FEC">
        <w:rPr>
          <w:sz w:val="24"/>
          <w:szCs w:val="24"/>
        </w:rPr>
        <w:t>p</w:t>
      </w:r>
      <w:r w:rsidRPr="003D262A">
        <w:rPr>
          <w:sz w:val="24"/>
          <w:szCs w:val="24"/>
        </w:rPr>
        <w:t xml:space="preserve">roducción </w:t>
      </w:r>
      <w:r w:rsidR="00DD17DC">
        <w:rPr>
          <w:sz w:val="24"/>
          <w:szCs w:val="24"/>
        </w:rPr>
        <w:t>a</w:t>
      </w:r>
      <w:r w:rsidR="006D0FEC">
        <w:rPr>
          <w:sz w:val="24"/>
          <w:szCs w:val="24"/>
        </w:rPr>
        <w:t xml:space="preserve"> largo p</w:t>
      </w:r>
      <w:r w:rsidRPr="003D262A">
        <w:rPr>
          <w:sz w:val="24"/>
          <w:szCs w:val="24"/>
        </w:rPr>
        <w:t>lazo en m</w:t>
      </w:r>
      <w:r w:rsidRPr="006D0FEC">
        <w:rPr>
          <w:sz w:val="24"/>
          <w:szCs w:val="24"/>
          <w:vertAlign w:val="superscript"/>
        </w:rPr>
        <w:t>3</w:t>
      </w:r>
      <w:r w:rsidRPr="003D262A">
        <w:rPr>
          <w:sz w:val="24"/>
          <w:szCs w:val="24"/>
        </w:rPr>
        <w:t>)</w:t>
      </w:r>
    </w:p>
    <w:p w:rsidR="00757A27" w:rsidRPr="00553790" w:rsidRDefault="00757A27" w:rsidP="00757A27">
      <w:pPr>
        <w:tabs>
          <w:tab w:val="left" w:pos="567"/>
        </w:tabs>
        <w:ind w:left="567"/>
        <w:jc w:val="both"/>
        <w:rPr>
          <w:sz w:val="22"/>
          <w:szCs w:val="22"/>
        </w:rPr>
      </w:pPr>
    </w:p>
    <w:p w:rsidR="00757A27" w:rsidRPr="00553790" w:rsidRDefault="00757A27" w:rsidP="00757A27">
      <w:pPr>
        <w:tabs>
          <w:tab w:val="left" w:pos="0"/>
        </w:tabs>
        <w:rPr>
          <w:sz w:val="22"/>
          <w:szCs w:val="22"/>
          <w:lang w:val="es-ES"/>
        </w:rPr>
        <w:sectPr w:rsidR="00757A27" w:rsidRPr="00553790" w:rsidSect="00A42E26">
          <w:headerReference w:type="default" r:id="rId25"/>
          <w:footerReference w:type="default" r:id="rId26"/>
          <w:pgSz w:w="11907" w:h="16839" w:code="9"/>
          <w:pgMar w:top="1418" w:right="1418" w:bottom="1418" w:left="1418" w:header="510" w:footer="708" w:gutter="0"/>
          <w:pgNumType w:fmt="numberInDash" w:start="1"/>
          <w:cols w:space="708"/>
          <w:docGrid w:linePitch="360"/>
        </w:sectPr>
      </w:pPr>
    </w:p>
    <w:p w:rsidR="00757A27" w:rsidRPr="00986F74" w:rsidRDefault="00CF7A60" w:rsidP="00757A27">
      <w:pPr>
        <w:pStyle w:val="CUADROOO--01"/>
        <w:spacing w:after="0" w:line="240" w:lineRule="auto"/>
        <w:rPr>
          <w:rFonts w:ascii="Times New Roman" w:hAnsi="Times New Roman"/>
          <w:b/>
          <w:sz w:val="24"/>
          <w:szCs w:val="24"/>
          <w:lang w:val="es-ES"/>
        </w:rPr>
      </w:pPr>
      <w:bookmarkStart w:id="156" w:name="_Toc428267509"/>
      <w:r w:rsidRPr="00986F74">
        <w:rPr>
          <w:rFonts w:ascii="Times New Roman" w:hAnsi="Times New Roman"/>
          <w:b/>
          <w:sz w:val="24"/>
          <w:szCs w:val="24"/>
          <w:lang w:val="es-ES"/>
        </w:rPr>
        <w:lastRenderedPageBreak/>
        <w:t xml:space="preserve">Cuadro </w:t>
      </w:r>
      <w:r w:rsidR="00DD17DC">
        <w:rPr>
          <w:rFonts w:ascii="Times New Roman" w:hAnsi="Times New Roman"/>
          <w:b/>
          <w:sz w:val="24"/>
          <w:szCs w:val="24"/>
          <w:lang w:val="es-ES"/>
        </w:rPr>
        <w:t>2.</w:t>
      </w:r>
      <w:r w:rsidR="00527740" w:rsidRPr="00986F74">
        <w:rPr>
          <w:rFonts w:ascii="Times New Roman" w:hAnsi="Times New Roman"/>
          <w:b/>
          <w:sz w:val="24"/>
          <w:szCs w:val="24"/>
          <w:lang w:val="es-ES"/>
        </w:rPr>
        <w:t>39</w:t>
      </w:r>
      <w:r w:rsidR="00757A27" w:rsidRPr="00986F74">
        <w:rPr>
          <w:rFonts w:ascii="Times New Roman" w:hAnsi="Times New Roman"/>
          <w:b/>
          <w:sz w:val="24"/>
          <w:szCs w:val="24"/>
          <w:lang w:val="es-ES"/>
        </w:rPr>
        <w:t xml:space="preserve">.- Plan de </w:t>
      </w:r>
      <w:r w:rsidR="006A77EC">
        <w:rPr>
          <w:rFonts w:ascii="Times New Roman" w:hAnsi="Times New Roman"/>
          <w:b/>
          <w:sz w:val="24"/>
          <w:szCs w:val="24"/>
          <w:lang w:val="es-ES"/>
        </w:rPr>
        <w:t>p</w:t>
      </w:r>
      <w:r w:rsidR="00757A27" w:rsidRPr="00986F74">
        <w:rPr>
          <w:rFonts w:ascii="Times New Roman" w:hAnsi="Times New Roman"/>
          <w:b/>
          <w:sz w:val="24"/>
          <w:szCs w:val="24"/>
          <w:lang w:val="es-ES"/>
        </w:rPr>
        <w:t xml:space="preserve">roducción </w:t>
      </w:r>
      <w:r w:rsidR="006A77EC">
        <w:rPr>
          <w:rFonts w:ascii="Times New Roman" w:hAnsi="Times New Roman"/>
          <w:b/>
          <w:sz w:val="24"/>
          <w:szCs w:val="24"/>
          <w:lang w:val="es-ES"/>
        </w:rPr>
        <w:t>a largo p</w:t>
      </w:r>
      <w:r w:rsidR="00757A27" w:rsidRPr="00986F74">
        <w:rPr>
          <w:rFonts w:ascii="Times New Roman" w:hAnsi="Times New Roman"/>
          <w:b/>
          <w:sz w:val="24"/>
          <w:szCs w:val="24"/>
          <w:lang w:val="es-ES"/>
        </w:rPr>
        <w:t>lazo en m</w:t>
      </w:r>
      <w:r w:rsidR="00757A27" w:rsidRPr="006A77EC">
        <w:rPr>
          <w:rFonts w:ascii="Times New Roman" w:hAnsi="Times New Roman"/>
          <w:b/>
          <w:sz w:val="24"/>
          <w:szCs w:val="24"/>
          <w:vertAlign w:val="superscript"/>
          <w:lang w:val="es-ES"/>
        </w:rPr>
        <w:t>3</w:t>
      </w:r>
      <w:bookmarkEnd w:id="156"/>
    </w:p>
    <w:p w:rsidR="00603892" w:rsidRPr="000E1ACD" w:rsidRDefault="00603892" w:rsidP="00757A27">
      <w:pPr>
        <w:pStyle w:val="CUADROOO--01"/>
        <w:spacing w:after="0" w:line="240" w:lineRule="auto"/>
        <w:rPr>
          <w:rFonts w:ascii="Times New Roman" w:hAnsi="Times New Roman"/>
          <w:b/>
          <w:lang w:val="es-ES"/>
        </w:rPr>
      </w:pPr>
    </w:p>
    <w:tbl>
      <w:tblPr>
        <w:tblW w:w="9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888"/>
        <w:gridCol w:w="781"/>
        <w:gridCol w:w="816"/>
        <w:gridCol w:w="885"/>
        <w:gridCol w:w="850"/>
        <w:gridCol w:w="851"/>
        <w:gridCol w:w="1264"/>
        <w:gridCol w:w="1350"/>
      </w:tblGrid>
      <w:tr w:rsidR="00757A27" w:rsidRPr="00553790" w:rsidTr="00A56854">
        <w:trPr>
          <w:trHeight w:val="300"/>
        </w:trPr>
        <w:tc>
          <w:tcPr>
            <w:tcW w:w="9500" w:type="dxa"/>
            <w:gridSpan w:val="9"/>
            <w:shd w:val="clear" w:color="auto" w:fill="8DB3E2" w:themeFill="text2" w:themeFillTint="66"/>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PRODUCCIÓN ANUAL PARA 5 AÑOS DE TIEMPO DE VIDA DEL PROYECTO (m</w:t>
            </w:r>
            <w:r w:rsidRPr="006A77EC">
              <w:rPr>
                <w:rFonts w:eastAsia="Times New Roman"/>
                <w:b/>
                <w:bCs/>
                <w:color w:val="000000"/>
                <w:sz w:val="22"/>
                <w:szCs w:val="22"/>
                <w:vertAlign w:val="superscript"/>
                <w:lang w:eastAsia="es-PE"/>
              </w:rPr>
              <w:t>3</w:t>
            </w:r>
            <w:r w:rsidRPr="00553790">
              <w:rPr>
                <w:rFonts w:eastAsia="Times New Roman"/>
                <w:b/>
                <w:bCs/>
                <w:color w:val="000000"/>
                <w:sz w:val="22"/>
                <w:szCs w:val="22"/>
                <w:lang w:eastAsia="es-PE"/>
              </w:rPr>
              <w:t>)</w:t>
            </w:r>
          </w:p>
        </w:tc>
      </w:tr>
      <w:tr w:rsidR="003F2837" w:rsidRPr="00553790" w:rsidTr="00A56854">
        <w:trPr>
          <w:trHeight w:val="345"/>
        </w:trPr>
        <w:tc>
          <w:tcPr>
            <w:tcW w:w="815"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Banco</w:t>
            </w:r>
          </w:p>
        </w:tc>
        <w:tc>
          <w:tcPr>
            <w:tcW w:w="1888"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Mineral/Desmonte</w:t>
            </w:r>
          </w:p>
        </w:tc>
        <w:tc>
          <w:tcPr>
            <w:tcW w:w="781"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1</w:t>
            </w:r>
          </w:p>
        </w:tc>
        <w:tc>
          <w:tcPr>
            <w:tcW w:w="816"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2</w:t>
            </w:r>
          </w:p>
        </w:tc>
        <w:tc>
          <w:tcPr>
            <w:tcW w:w="885"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3</w:t>
            </w:r>
          </w:p>
        </w:tc>
        <w:tc>
          <w:tcPr>
            <w:tcW w:w="850"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4</w:t>
            </w:r>
          </w:p>
        </w:tc>
        <w:tc>
          <w:tcPr>
            <w:tcW w:w="851"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5</w:t>
            </w:r>
          </w:p>
        </w:tc>
        <w:tc>
          <w:tcPr>
            <w:tcW w:w="1264"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Total Desmonte</w:t>
            </w:r>
          </w:p>
        </w:tc>
        <w:tc>
          <w:tcPr>
            <w:tcW w:w="1350"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Total Mineral</w:t>
            </w:r>
          </w:p>
        </w:tc>
      </w:tr>
      <w:tr w:rsidR="00757A27" w:rsidRPr="00553790" w:rsidTr="00A56854">
        <w:trPr>
          <w:trHeight w:val="330"/>
        </w:trPr>
        <w:tc>
          <w:tcPr>
            <w:tcW w:w="815" w:type="dxa"/>
            <w:vMerge w:val="restart"/>
            <w:shd w:val="clear" w:color="auto" w:fill="auto"/>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4220</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81"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323</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323</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815"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8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30"/>
        </w:trPr>
        <w:tc>
          <w:tcPr>
            <w:tcW w:w="815" w:type="dxa"/>
            <w:vMerge w:val="restart"/>
            <w:shd w:val="clear" w:color="auto" w:fill="auto"/>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4215</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81"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5852</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5852</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815"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81"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4391</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350"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4391</w:t>
            </w:r>
          </w:p>
        </w:tc>
      </w:tr>
      <w:tr w:rsidR="00757A27" w:rsidRPr="00553790" w:rsidTr="00A56854">
        <w:trPr>
          <w:trHeight w:val="330"/>
        </w:trPr>
        <w:tc>
          <w:tcPr>
            <w:tcW w:w="815" w:type="dxa"/>
            <w:vMerge w:val="restart"/>
            <w:shd w:val="clear" w:color="auto" w:fill="auto"/>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4210</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81"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7406</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7406</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815"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81"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11809</w:t>
            </w:r>
          </w:p>
        </w:tc>
        <w:tc>
          <w:tcPr>
            <w:tcW w:w="816"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8570</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350"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20379</w:t>
            </w:r>
          </w:p>
        </w:tc>
      </w:tr>
      <w:tr w:rsidR="00757A27" w:rsidRPr="00553790" w:rsidTr="00A56854">
        <w:trPr>
          <w:trHeight w:val="330"/>
        </w:trPr>
        <w:tc>
          <w:tcPr>
            <w:tcW w:w="815" w:type="dxa"/>
            <w:vMerge w:val="restart"/>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4205</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8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16"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6468</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6468</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815"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8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16"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7630</w:t>
            </w:r>
          </w:p>
        </w:tc>
        <w:tc>
          <w:tcPr>
            <w:tcW w:w="885" w:type="dxa"/>
            <w:shd w:val="clear" w:color="auto"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16200</w:t>
            </w:r>
          </w:p>
        </w:tc>
        <w:tc>
          <w:tcPr>
            <w:tcW w:w="850" w:type="dxa"/>
            <w:shd w:val="clear" w:color="auto"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9757</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350"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33588</w:t>
            </w:r>
          </w:p>
        </w:tc>
      </w:tr>
      <w:tr w:rsidR="00757A27" w:rsidRPr="00553790" w:rsidTr="00A56854">
        <w:trPr>
          <w:trHeight w:val="330"/>
        </w:trPr>
        <w:tc>
          <w:tcPr>
            <w:tcW w:w="815" w:type="dxa"/>
            <w:vMerge w:val="restart"/>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4200</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8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451</w:t>
            </w:r>
          </w:p>
        </w:tc>
        <w:tc>
          <w:tcPr>
            <w:tcW w:w="1264"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451</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815"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8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16"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8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6443</w:t>
            </w:r>
          </w:p>
        </w:tc>
        <w:tc>
          <w:tcPr>
            <w:tcW w:w="851" w:type="dxa"/>
            <w:shd w:val="clear" w:color="auto"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16200</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350"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22643</w:t>
            </w:r>
          </w:p>
        </w:tc>
      </w:tr>
      <w:tr w:rsidR="003F2837" w:rsidRPr="00553790" w:rsidTr="00A56854">
        <w:trPr>
          <w:trHeight w:val="330"/>
        </w:trPr>
        <w:tc>
          <w:tcPr>
            <w:tcW w:w="815" w:type="dxa"/>
            <w:vMerge w:val="restart"/>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Total</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81" w:type="dxa"/>
            <w:shd w:val="clear" w:color="auto"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13581</w:t>
            </w:r>
          </w:p>
        </w:tc>
        <w:tc>
          <w:tcPr>
            <w:tcW w:w="816" w:type="dxa"/>
            <w:shd w:val="clear" w:color="auto"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6468</w:t>
            </w:r>
          </w:p>
        </w:tc>
        <w:tc>
          <w:tcPr>
            <w:tcW w:w="885" w:type="dxa"/>
            <w:shd w:val="clear" w:color="auto"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0</w:t>
            </w:r>
          </w:p>
        </w:tc>
        <w:tc>
          <w:tcPr>
            <w:tcW w:w="850" w:type="dxa"/>
            <w:shd w:val="clear" w:color="auto"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0</w:t>
            </w:r>
          </w:p>
        </w:tc>
        <w:tc>
          <w:tcPr>
            <w:tcW w:w="851" w:type="dxa"/>
            <w:shd w:val="clear" w:color="auto"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451</w:t>
            </w:r>
          </w:p>
        </w:tc>
        <w:tc>
          <w:tcPr>
            <w:tcW w:w="1264"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20500</w:t>
            </w:r>
          </w:p>
        </w:tc>
        <w:tc>
          <w:tcPr>
            <w:tcW w:w="13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3F2837" w:rsidRPr="00553790" w:rsidTr="00A56854">
        <w:trPr>
          <w:trHeight w:val="345"/>
        </w:trPr>
        <w:tc>
          <w:tcPr>
            <w:tcW w:w="815"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81" w:type="dxa"/>
            <w:shd w:val="clear" w:color="auto"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16200</w:t>
            </w:r>
          </w:p>
        </w:tc>
        <w:tc>
          <w:tcPr>
            <w:tcW w:w="816" w:type="dxa"/>
            <w:shd w:val="clear" w:color="auto"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16200</w:t>
            </w:r>
          </w:p>
        </w:tc>
        <w:tc>
          <w:tcPr>
            <w:tcW w:w="885" w:type="dxa"/>
            <w:shd w:val="clear" w:color="auto"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16200</w:t>
            </w:r>
          </w:p>
        </w:tc>
        <w:tc>
          <w:tcPr>
            <w:tcW w:w="850" w:type="dxa"/>
            <w:shd w:val="clear" w:color="auto"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16200</w:t>
            </w:r>
          </w:p>
        </w:tc>
        <w:tc>
          <w:tcPr>
            <w:tcW w:w="851" w:type="dxa"/>
            <w:shd w:val="clear" w:color="auto"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16200</w:t>
            </w:r>
          </w:p>
        </w:tc>
        <w:tc>
          <w:tcPr>
            <w:tcW w:w="1264"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350"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81000</w:t>
            </w:r>
          </w:p>
        </w:tc>
      </w:tr>
    </w:tbl>
    <w:p w:rsidR="006F6202" w:rsidRPr="009C4403" w:rsidRDefault="006F6202" w:rsidP="006F6202">
      <w:pPr>
        <w:pStyle w:val="TABLA01"/>
        <w:spacing w:after="0" w:line="240" w:lineRule="auto"/>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6D0FEC">
        <w:rPr>
          <w:rFonts w:ascii="Times New Roman" w:hAnsi="Times New Roman" w:cs="Times New Roman"/>
          <w:b w:val="0"/>
          <w:color w:val="auto"/>
          <w:szCs w:val="20"/>
        </w:rPr>
        <w:t>MECAMINAS E.I.R.L.</w:t>
      </w:r>
    </w:p>
    <w:p w:rsidR="00757A27" w:rsidRPr="006F6202" w:rsidRDefault="00757A27" w:rsidP="00757A27">
      <w:pPr>
        <w:tabs>
          <w:tab w:val="left" w:pos="0"/>
        </w:tabs>
        <w:rPr>
          <w:sz w:val="22"/>
          <w:szCs w:val="22"/>
        </w:rPr>
      </w:pPr>
    </w:p>
    <w:p w:rsidR="00CB2182" w:rsidRDefault="00CB2182" w:rsidP="00757A27">
      <w:pPr>
        <w:tabs>
          <w:tab w:val="left" w:pos="0"/>
        </w:tabs>
        <w:rPr>
          <w:sz w:val="22"/>
          <w:szCs w:val="22"/>
          <w:lang w:val="es-ES"/>
        </w:rPr>
      </w:pPr>
    </w:p>
    <w:p w:rsidR="00CB2182" w:rsidRDefault="00CB2182" w:rsidP="00757A27">
      <w:pPr>
        <w:tabs>
          <w:tab w:val="left" w:pos="0"/>
        </w:tabs>
        <w:rPr>
          <w:sz w:val="22"/>
          <w:szCs w:val="22"/>
          <w:lang w:val="es-ES"/>
        </w:rPr>
      </w:pPr>
    </w:p>
    <w:p w:rsidR="00CB2182" w:rsidRPr="00553790" w:rsidRDefault="00CB2182" w:rsidP="00757A27">
      <w:pPr>
        <w:tabs>
          <w:tab w:val="left" w:pos="0"/>
        </w:tabs>
        <w:rPr>
          <w:sz w:val="22"/>
          <w:szCs w:val="22"/>
          <w:lang w:val="es-ES"/>
        </w:rPr>
      </w:pPr>
    </w:p>
    <w:p w:rsidR="00757A27" w:rsidRPr="00553790" w:rsidRDefault="00757A27" w:rsidP="00757A27">
      <w:pPr>
        <w:tabs>
          <w:tab w:val="left" w:pos="0"/>
        </w:tabs>
        <w:rPr>
          <w:sz w:val="22"/>
          <w:szCs w:val="22"/>
          <w:lang w:val="es-ES"/>
        </w:rPr>
      </w:pPr>
    </w:p>
    <w:p w:rsidR="00757A27" w:rsidRPr="00986F74" w:rsidRDefault="00757A27" w:rsidP="00757A27">
      <w:pPr>
        <w:pStyle w:val="CUADROOO--01"/>
        <w:spacing w:after="0" w:line="240" w:lineRule="auto"/>
        <w:rPr>
          <w:rFonts w:ascii="Times New Roman" w:hAnsi="Times New Roman"/>
          <w:b/>
          <w:sz w:val="24"/>
          <w:szCs w:val="24"/>
          <w:lang w:val="es-ES"/>
        </w:rPr>
      </w:pPr>
      <w:bookmarkStart w:id="157" w:name="_Toc428267510"/>
      <w:r w:rsidRPr="00986F74">
        <w:rPr>
          <w:rFonts w:ascii="Times New Roman" w:hAnsi="Times New Roman"/>
          <w:b/>
          <w:sz w:val="24"/>
          <w:szCs w:val="24"/>
          <w:lang w:val="es-ES"/>
        </w:rPr>
        <w:t xml:space="preserve">Cuadro </w:t>
      </w:r>
      <w:r w:rsidR="00DD17DC">
        <w:rPr>
          <w:rFonts w:ascii="Times New Roman" w:hAnsi="Times New Roman"/>
          <w:b/>
          <w:sz w:val="24"/>
          <w:szCs w:val="24"/>
          <w:lang w:val="es-ES"/>
        </w:rPr>
        <w:t>2.</w:t>
      </w:r>
      <w:r w:rsidR="00527740" w:rsidRPr="00986F74">
        <w:rPr>
          <w:rFonts w:ascii="Times New Roman" w:hAnsi="Times New Roman"/>
          <w:b/>
          <w:sz w:val="24"/>
          <w:szCs w:val="24"/>
          <w:lang w:val="es-ES"/>
        </w:rPr>
        <w:t>40</w:t>
      </w:r>
      <w:r w:rsidRPr="00986F74">
        <w:rPr>
          <w:rFonts w:ascii="Times New Roman" w:hAnsi="Times New Roman"/>
          <w:b/>
          <w:sz w:val="24"/>
          <w:szCs w:val="24"/>
          <w:lang w:val="es-ES"/>
        </w:rPr>
        <w:t xml:space="preserve">.- Plan de </w:t>
      </w:r>
      <w:r w:rsidR="006A77EC">
        <w:rPr>
          <w:rFonts w:ascii="Times New Roman" w:hAnsi="Times New Roman"/>
          <w:b/>
          <w:sz w:val="24"/>
          <w:szCs w:val="24"/>
          <w:lang w:val="es-ES"/>
        </w:rPr>
        <w:t>p</w:t>
      </w:r>
      <w:r w:rsidRPr="00986F74">
        <w:rPr>
          <w:rFonts w:ascii="Times New Roman" w:hAnsi="Times New Roman"/>
          <w:b/>
          <w:sz w:val="24"/>
          <w:szCs w:val="24"/>
          <w:lang w:val="es-ES"/>
        </w:rPr>
        <w:t xml:space="preserve">roducción </w:t>
      </w:r>
      <w:r w:rsidR="006A77EC">
        <w:rPr>
          <w:rFonts w:ascii="Times New Roman" w:hAnsi="Times New Roman"/>
          <w:b/>
          <w:sz w:val="24"/>
          <w:szCs w:val="24"/>
          <w:lang w:val="es-ES"/>
        </w:rPr>
        <w:t>a l</w:t>
      </w:r>
      <w:r w:rsidRPr="00986F74">
        <w:rPr>
          <w:rFonts w:ascii="Times New Roman" w:hAnsi="Times New Roman"/>
          <w:b/>
          <w:sz w:val="24"/>
          <w:szCs w:val="24"/>
          <w:lang w:val="es-ES"/>
        </w:rPr>
        <w:t xml:space="preserve">argo </w:t>
      </w:r>
      <w:r w:rsidR="006A77EC">
        <w:rPr>
          <w:rFonts w:ascii="Times New Roman" w:hAnsi="Times New Roman"/>
          <w:b/>
          <w:sz w:val="24"/>
          <w:szCs w:val="24"/>
          <w:lang w:val="es-ES"/>
        </w:rPr>
        <w:t>p</w:t>
      </w:r>
      <w:r w:rsidRPr="00986F74">
        <w:rPr>
          <w:rFonts w:ascii="Times New Roman" w:hAnsi="Times New Roman"/>
          <w:b/>
          <w:sz w:val="24"/>
          <w:szCs w:val="24"/>
          <w:lang w:val="es-ES"/>
        </w:rPr>
        <w:t xml:space="preserve">lazo en </w:t>
      </w:r>
      <w:bookmarkEnd w:id="157"/>
      <w:r w:rsidR="006A77EC">
        <w:rPr>
          <w:rFonts w:ascii="Times New Roman" w:hAnsi="Times New Roman"/>
          <w:b/>
          <w:sz w:val="24"/>
          <w:szCs w:val="24"/>
          <w:lang w:val="es-ES"/>
        </w:rPr>
        <w:t>TM</w:t>
      </w:r>
    </w:p>
    <w:p w:rsidR="00603892" w:rsidRPr="00986F74" w:rsidRDefault="00603892" w:rsidP="00757A27">
      <w:pPr>
        <w:pStyle w:val="CUADROOO--01"/>
        <w:spacing w:after="0" w:line="240" w:lineRule="auto"/>
        <w:rPr>
          <w:rFonts w:ascii="Times New Roman" w:hAnsi="Times New Roman"/>
          <w:b/>
          <w:sz w:val="24"/>
          <w:szCs w:val="24"/>
          <w:lang w:val="es-ES"/>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7"/>
        <w:gridCol w:w="1888"/>
        <w:gridCol w:w="725"/>
        <w:gridCol w:w="983"/>
        <w:gridCol w:w="850"/>
        <w:gridCol w:w="851"/>
        <w:gridCol w:w="850"/>
        <w:gridCol w:w="1276"/>
        <w:gridCol w:w="1276"/>
      </w:tblGrid>
      <w:tr w:rsidR="00757A27" w:rsidRPr="00553790" w:rsidTr="00A56854">
        <w:trPr>
          <w:trHeight w:val="300"/>
        </w:trPr>
        <w:tc>
          <w:tcPr>
            <w:tcW w:w="9426" w:type="dxa"/>
            <w:gridSpan w:val="9"/>
            <w:shd w:val="clear" w:color="auto" w:fill="8DB3E2" w:themeFill="text2" w:themeFillTint="66"/>
            <w:vAlign w:val="center"/>
            <w:hideMark/>
          </w:tcPr>
          <w:p w:rsidR="00757A27" w:rsidRPr="00553790" w:rsidRDefault="00757A27" w:rsidP="006A77EC">
            <w:pPr>
              <w:jc w:val="center"/>
              <w:rPr>
                <w:rFonts w:eastAsia="Times New Roman"/>
                <w:b/>
                <w:bCs/>
                <w:color w:val="000000"/>
                <w:sz w:val="22"/>
                <w:szCs w:val="22"/>
                <w:lang w:eastAsia="es-PE"/>
              </w:rPr>
            </w:pPr>
            <w:r w:rsidRPr="00553790">
              <w:rPr>
                <w:rFonts w:eastAsia="Times New Roman"/>
                <w:b/>
                <w:bCs/>
                <w:color w:val="000000"/>
                <w:sz w:val="22"/>
                <w:szCs w:val="22"/>
                <w:lang w:eastAsia="es-PE"/>
              </w:rPr>
              <w:t>PRODUCCIÓN ANUAL PARA 5 AÑOS DE TIEMPO DE VIDA DEL PROYECTO (</w:t>
            </w:r>
            <w:r w:rsidR="006A77EC">
              <w:rPr>
                <w:rFonts w:eastAsia="Times New Roman"/>
                <w:b/>
                <w:bCs/>
                <w:color w:val="000000"/>
                <w:sz w:val="22"/>
                <w:szCs w:val="22"/>
                <w:lang w:eastAsia="es-PE"/>
              </w:rPr>
              <w:t>TM</w:t>
            </w:r>
            <w:r w:rsidRPr="00553790">
              <w:rPr>
                <w:rFonts w:eastAsia="Times New Roman"/>
                <w:b/>
                <w:bCs/>
                <w:color w:val="000000"/>
                <w:sz w:val="22"/>
                <w:szCs w:val="22"/>
                <w:lang w:eastAsia="es-PE"/>
              </w:rPr>
              <w:t>)</w:t>
            </w:r>
          </w:p>
        </w:tc>
      </w:tr>
      <w:tr w:rsidR="00757A27" w:rsidRPr="00553790" w:rsidTr="00A56854">
        <w:trPr>
          <w:trHeight w:val="345"/>
        </w:trPr>
        <w:tc>
          <w:tcPr>
            <w:tcW w:w="727"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Banco</w:t>
            </w:r>
          </w:p>
        </w:tc>
        <w:tc>
          <w:tcPr>
            <w:tcW w:w="1888"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Mineral/Desmonte</w:t>
            </w:r>
          </w:p>
        </w:tc>
        <w:tc>
          <w:tcPr>
            <w:tcW w:w="725"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1</w:t>
            </w:r>
          </w:p>
        </w:tc>
        <w:tc>
          <w:tcPr>
            <w:tcW w:w="983"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2</w:t>
            </w:r>
          </w:p>
        </w:tc>
        <w:tc>
          <w:tcPr>
            <w:tcW w:w="850"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3</w:t>
            </w:r>
          </w:p>
        </w:tc>
        <w:tc>
          <w:tcPr>
            <w:tcW w:w="851"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4</w:t>
            </w:r>
          </w:p>
        </w:tc>
        <w:tc>
          <w:tcPr>
            <w:tcW w:w="850"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Año 5</w:t>
            </w:r>
          </w:p>
        </w:tc>
        <w:tc>
          <w:tcPr>
            <w:tcW w:w="1276"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Total Desmonte</w:t>
            </w:r>
          </w:p>
        </w:tc>
        <w:tc>
          <w:tcPr>
            <w:tcW w:w="1276" w:type="dxa"/>
            <w:shd w:val="clear" w:color="auto" w:fill="8DB3E2" w:themeFill="text2" w:themeFillTint="66"/>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Total Mineral</w:t>
            </w:r>
          </w:p>
        </w:tc>
      </w:tr>
      <w:tr w:rsidR="00757A27" w:rsidRPr="00553790" w:rsidTr="00A56854">
        <w:trPr>
          <w:trHeight w:val="330"/>
        </w:trPr>
        <w:tc>
          <w:tcPr>
            <w:tcW w:w="727" w:type="dxa"/>
            <w:vMerge w:val="restart"/>
            <w:shd w:val="clear" w:color="auto" w:fill="auto"/>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4220</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25"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808</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808</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727"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2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30"/>
        </w:trPr>
        <w:tc>
          <w:tcPr>
            <w:tcW w:w="727" w:type="dxa"/>
            <w:vMerge w:val="restart"/>
            <w:shd w:val="clear" w:color="auto" w:fill="auto"/>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4215</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25"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14630</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14630</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727"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25"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14796</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276"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14796</w:t>
            </w:r>
          </w:p>
        </w:tc>
      </w:tr>
      <w:tr w:rsidR="00757A27" w:rsidRPr="00553790" w:rsidTr="00A56854">
        <w:trPr>
          <w:trHeight w:val="330"/>
        </w:trPr>
        <w:tc>
          <w:tcPr>
            <w:tcW w:w="727" w:type="dxa"/>
            <w:vMerge w:val="restart"/>
            <w:shd w:val="clear" w:color="auto" w:fill="auto"/>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4210</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25"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18515</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18515</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727"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25"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39798</w:t>
            </w:r>
          </w:p>
        </w:tc>
        <w:tc>
          <w:tcPr>
            <w:tcW w:w="983"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28879</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276"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68677</w:t>
            </w:r>
          </w:p>
        </w:tc>
      </w:tr>
      <w:tr w:rsidR="00757A27" w:rsidRPr="00553790" w:rsidTr="00A56854">
        <w:trPr>
          <w:trHeight w:val="330"/>
        </w:trPr>
        <w:tc>
          <w:tcPr>
            <w:tcW w:w="727" w:type="dxa"/>
            <w:vMerge w:val="restart"/>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4205</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2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983"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16171</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16171</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727"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2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983"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25715</w:t>
            </w:r>
          </w:p>
        </w:tc>
        <w:tc>
          <w:tcPr>
            <w:tcW w:w="850"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54594</w:t>
            </w:r>
          </w:p>
        </w:tc>
        <w:tc>
          <w:tcPr>
            <w:tcW w:w="851"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32882</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276"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113191</w:t>
            </w:r>
          </w:p>
        </w:tc>
      </w:tr>
      <w:tr w:rsidR="00757A27" w:rsidRPr="00553790" w:rsidTr="00A56854">
        <w:trPr>
          <w:trHeight w:val="330"/>
        </w:trPr>
        <w:tc>
          <w:tcPr>
            <w:tcW w:w="727" w:type="dxa"/>
            <w:vMerge w:val="restart"/>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4200</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2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000000" w:fill="BFBFBF"/>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1127</w:t>
            </w:r>
          </w:p>
        </w:tc>
        <w:tc>
          <w:tcPr>
            <w:tcW w:w="1276"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1127</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727"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25"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983"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0"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 </w:t>
            </w:r>
          </w:p>
        </w:tc>
        <w:tc>
          <w:tcPr>
            <w:tcW w:w="851"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21712</w:t>
            </w:r>
          </w:p>
        </w:tc>
        <w:tc>
          <w:tcPr>
            <w:tcW w:w="850" w:type="dxa"/>
            <w:shd w:val="clear" w:color="000000" w:fill="FFC000"/>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54594</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276"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76306</w:t>
            </w:r>
          </w:p>
        </w:tc>
      </w:tr>
      <w:tr w:rsidR="00757A27" w:rsidRPr="00553790" w:rsidTr="00A56854">
        <w:trPr>
          <w:trHeight w:val="330"/>
        </w:trPr>
        <w:tc>
          <w:tcPr>
            <w:tcW w:w="727" w:type="dxa"/>
            <w:vMerge w:val="restart"/>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Total</w:t>
            </w: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Desmonte</w:t>
            </w:r>
          </w:p>
        </w:tc>
        <w:tc>
          <w:tcPr>
            <w:tcW w:w="725"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33953</w:t>
            </w:r>
          </w:p>
        </w:tc>
        <w:tc>
          <w:tcPr>
            <w:tcW w:w="983"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16171</w:t>
            </w:r>
          </w:p>
        </w:tc>
        <w:tc>
          <w:tcPr>
            <w:tcW w:w="8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0</w:t>
            </w:r>
          </w:p>
        </w:tc>
        <w:tc>
          <w:tcPr>
            <w:tcW w:w="851"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0</w:t>
            </w:r>
          </w:p>
        </w:tc>
        <w:tc>
          <w:tcPr>
            <w:tcW w:w="8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1127</w:t>
            </w:r>
          </w:p>
        </w:tc>
        <w:tc>
          <w:tcPr>
            <w:tcW w:w="1276" w:type="dxa"/>
            <w:shd w:val="clear" w:color="000000" w:fill="BFBFBF"/>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51251</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r>
      <w:tr w:rsidR="00757A27" w:rsidRPr="00553790" w:rsidTr="00A56854">
        <w:trPr>
          <w:trHeight w:val="345"/>
        </w:trPr>
        <w:tc>
          <w:tcPr>
            <w:tcW w:w="727" w:type="dxa"/>
            <w:vMerge/>
            <w:vAlign w:val="center"/>
            <w:hideMark/>
          </w:tcPr>
          <w:p w:rsidR="00757A27" w:rsidRPr="00553790" w:rsidRDefault="00757A27" w:rsidP="00757A27">
            <w:pPr>
              <w:rPr>
                <w:rFonts w:eastAsia="Times New Roman"/>
                <w:b/>
                <w:bCs/>
                <w:color w:val="000000"/>
                <w:sz w:val="22"/>
                <w:szCs w:val="22"/>
                <w:lang w:eastAsia="es-PE"/>
              </w:rPr>
            </w:pPr>
          </w:p>
        </w:tc>
        <w:tc>
          <w:tcPr>
            <w:tcW w:w="1888" w:type="dxa"/>
            <w:shd w:val="clear" w:color="auto" w:fill="auto"/>
            <w:noWrap/>
            <w:vAlign w:val="center"/>
            <w:hideMark/>
          </w:tcPr>
          <w:p w:rsidR="00757A27" w:rsidRPr="00553790" w:rsidRDefault="00757A27" w:rsidP="00757A27">
            <w:pPr>
              <w:jc w:val="center"/>
              <w:rPr>
                <w:rFonts w:eastAsia="Times New Roman"/>
                <w:color w:val="000000"/>
                <w:sz w:val="22"/>
                <w:szCs w:val="22"/>
                <w:lang w:eastAsia="es-PE"/>
              </w:rPr>
            </w:pPr>
            <w:r w:rsidRPr="00553790">
              <w:rPr>
                <w:rFonts w:eastAsia="Times New Roman"/>
                <w:color w:val="000000"/>
                <w:sz w:val="22"/>
                <w:szCs w:val="22"/>
                <w:lang w:eastAsia="es-PE"/>
              </w:rPr>
              <w:t>Mineral</w:t>
            </w:r>
          </w:p>
        </w:tc>
        <w:tc>
          <w:tcPr>
            <w:tcW w:w="725"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54594</w:t>
            </w:r>
          </w:p>
        </w:tc>
        <w:tc>
          <w:tcPr>
            <w:tcW w:w="983"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54594</w:t>
            </w:r>
          </w:p>
        </w:tc>
        <w:tc>
          <w:tcPr>
            <w:tcW w:w="8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54594</w:t>
            </w:r>
          </w:p>
        </w:tc>
        <w:tc>
          <w:tcPr>
            <w:tcW w:w="851"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54594</w:t>
            </w:r>
          </w:p>
        </w:tc>
        <w:tc>
          <w:tcPr>
            <w:tcW w:w="850"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54594</w:t>
            </w:r>
          </w:p>
        </w:tc>
        <w:tc>
          <w:tcPr>
            <w:tcW w:w="1276" w:type="dxa"/>
            <w:shd w:val="clear" w:color="auto" w:fill="auto"/>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 </w:t>
            </w:r>
          </w:p>
        </w:tc>
        <w:tc>
          <w:tcPr>
            <w:tcW w:w="1276" w:type="dxa"/>
            <w:shd w:val="clear" w:color="000000" w:fill="FFC000"/>
            <w:noWrap/>
            <w:vAlign w:val="center"/>
            <w:hideMark/>
          </w:tcPr>
          <w:p w:rsidR="00757A27" w:rsidRPr="00553790" w:rsidRDefault="00757A27" w:rsidP="00757A27">
            <w:pPr>
              <w:jc w:val="center"/>
              <w:rPr>
                <w:rFonts w:eastAsia="Times New Roman"/>
                <w:b/>
                <w:bCs/>
                <w:color w:val="000000"/>
                <w:sz w:val="22"/>
                <w:szCs w:val="22"/>
                <w:lang w:eastAsia="es-PE"/>
              </w:rPr>
            </w:pPr>
            <w:r w:rsidRPr="00553790">
              <w:rPr>
                <w:rFonts w:eastAsia="Times New Roman"/>
                <w:b/>
                <w:bCs/>
                <w:color w:val="000000"/>
                <w:sz w:val="22"/>
                <w:szCs w:val="22"/>
                <w:lang w:eastAsia="es-PE"/>
              </w:rPr>
              <w:t>272970</w:t>
            </w:r>
          </w:p>
        </w:tc>
      </w:tr>
    </w:tbl>
    <w:p w:rsidR="006F6202" w:rsidRPr="009C4403" w:rsidRDefault="006F6202" w:rsidP="006F6202">
      <w:pPr>
        <w:pStyle w:val="TABLA01"/>
        <w:spacing w:after="0" w:line="240" w:lineRule="auto"/>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6D0FEC">
        <w:rPr>
          <w:rFonts w:ascii="Times New Roman" w:hAnsi="Times New Roman" w:cs="Times New Roman"/>
          <w:b w:val="0"/>
          <w:color w:val="auto"/>
          <w:szCs w:val="20"/>
        </w:rPr>
        <w:t>MECAMINAS E.I.R.L.</w:t>
      </w:r>
    </w:p>
    <w:p w:rsidR="00757A27" w:rsidRPr="006F6202" w:rsidRDefault="00757A27" w:rsidP="00757A27">
      <w:pPr>
        <w:tabs>
          <w:tab w:val="left" w:pos="0"/>
        </w:tabs>
        <w:rPr>
          <w:sz w:val="22"/>
          <w:szCs w:val="22"/>
        </w:rPr>
      </w:pPr>
    </w:p>
    <w:p w:rsidR="00757A27" w:rsidRPr="00553790" w:rsidRDefault="00757A27" w:rsidP="00757A27">
      <w:pPr>
        <w:tabs>
          <w:tab w:val="left" w:pos="0"/>
        </w:tabs>
        <w:rPr>
          <w:sz w:val="22"/>
          <w:szCs w:val="22"/>
          <w:lang w:val="es-ES"/>
        </w:rPr>
      </w:pPr>
    </w:p>
    <w:p w:rsidR="00757A27" w:rsidRPr="00553790" w:rsidRDefault="00757A27" w:rsidP="00757A27">
      <w:pPr>
        <w:tabs>
          <w:tab w:val="left" w:pos="0"/>
        </w:tabs>
        <w:rPr>
          <w:sz w:val="22"/>
          <w:szCs w:val="22"/>
          <w:lang w:val="es-ES"/>
        </w:rPr>
        <w:sectPr w:rsidR="00757A27" w:rsidRPr="00553790" w:rsidSect="000D0F2C">
          <w:pgSz w:w="11907" w:h="16839" w:code="9"/>
          <w:pgMar w:top="1418" w:right="1701" w:bottom="1418" w:left="1701" w:header="709" w:footer="709" w:gutter="0"/>
          <w:pgNumType w:fmt="numberInDash"/>
          <w:cols w:space="708"/>
          <w:docGrid w:linePitch="360"/>
        </w:sectPr>
      </w:pPr>
    </w:p>
    <w:p w:rsidR="00757A27" w:rsidRPr="000C38F1" w:rsidRDefault="00757A27" w:rsidP="000C38F1">
      <w:pPr>
        <w:pStyle w:val="Ttulo3"/>
        <w:spacing w:line="480" w:lineRule="auto"/>
        <w:rPr>
          <w:rFonts w:eastAsia="MS Mincho"/>
        </w:rPr>
      </w:pPr>
      <w:bookmarkStart w:id="158" w:name="_Toc428359960"/>
      <w:bookmarkStart w:id="159" w:name="_Toc450677150"/>
      <w:r w:rsidRPr="000C38F1">
        <w:rPr>
          <w:lang w:val="es-ES"/>
        </w:rPr>
        <w:lastRenderedPageBreak/>
        <w:t>DISEÑO DEL TAJO</w:t>
      </w:r>
      <w:bookmarkEnd w:id="158"/>
      <w:bookmarkEnd w:id="159"/>
    </w:p>
    <w:p w:rsidR="00757A27" w:rsidRPr="000C38F1" w:rsidRDefault="00757A27" w:rsidP="000C38F1">
      <w:pPr>
        <w:pStyle w:val="Ttulo4"/>
        <w:spacing w:line="480" w:lineRule="auto"/>
        <w:rPr>
          <w:lang w:val="es-ES"/>
        </w:rPr>
      </w:pPr>
      <w:bookmarkStart w:id="160" w:name="_Toc428359961"/>
      <w:r w:rsidRPr="000C38F1">
        <w:rPr>
          <w:lang w:val="es-ES"/>
        </w:rPr>
        <w:t>G</w:t>
      </w:r>
      <w:bookmarkEnd w:id="160"/>
      <w:r w:rsidR="000C38F1" w:rsidRPr="000C38F1">
        <w:rPr>
          <w:lang w:val="es-ES"/>
        </w:rPr>
        <w:t>eneralidades</w:t>
      </w:r>
    </w:p>
    <w:p w:rsidR="00757A27" w:rsidRPr="000C38F1" w:rsidRDefault="00757A27" w:rsidP="00400118">
      <w:pPr>
        <w:tabs>
          <w:tab w:val="left" w:pos="284"/>
        </w:tabs>
        <w:spacing w:line="480" w:lineRule="auto"/>
        <w:ind w:left="284" w:firstLine="567"/>
        <w:jc w:val="both"/>
        <w:rPr>
          <w:sz w:val="24"/>
          <w:szCs w:val="24"/>
        </w:rPr>
      </w:pPr>
      <w:r w:rsidRPr="000C38F1">
        <w:rPr>
          <w:sz w:val="24"/>
          <w:szCs w:val="24"/>
        </w:rPr>
        <w:t xml:space="preserve">Los criterios de diseño que se consideran para el dimensionamiento y planeamiento de la explotación de mineral del Proyecto Magnetita Cuerpo 2 son los </w:t>
      </w:r>
      <w:r w:rsidR="00986F74">
        <w:rPr>
          <w:sz w:val="24"/>
          <w:szCs w:val="24"/>
        </w:rPr>
        <w:t>siguientes</w:t>
      </w:r>
      <w:r w:rsidRPr="000C38F1">
        <w:rPr>
          <w:sz w:val="24"/>
          <w:szCs w:val="24"/>
        </w:rPr>
        <w:t>.</w:t>
      </w:r>
    </w:p>
    <w:p w:rsidR="00757A27" w:rsidRPr="000C38F1" w:rsidRDefault="00757A27" w:rsidP="00400118">
      <w:pPr>
        <w:tabs>
          <w:tab w:val="left" w:pos="284"/>
        </w:tabs>
        <w:spacing w:line="480" w:lineRule="auto"/>
        <w:ind w:left="284" w:firstLine="567"/>
        <w:jc w:val="both"/>
        <w:rPr>
          <w:sz w:val="24"/>
          <w:szCs w:val="24"/>
        </w:rPr>
      </w:pPr>
      <w:r w:rsidRPr="000C38F1">
        <w:rPr>
          <w:sz w:val="24"/>
          <w:szCs w:val="24"/>
        </w:rPr>
        <w:t xml:space="preserve">Las reservas </w:t>
      </w:r>
      <w:proofErr w:type="spellStart"/>
      <w:r w:rsidRPr="000C38F1">
        <w:rPr>
          <w:sz w:val="24"/>
          <w:szCs w:val="24"/>
        </w:rPr>
        <w:t>minables</w:t>
      </w:r>
      <w:proofErr w:type="spellEnd"/>
      <w:r w:rsidRPr="000C38F1">
        <w:rPr>
          <w:sz w:val="24"/>
          <w:szCs w:val="24"/>
        </w:rPr>
        <w:t xml:space="preserve"> extraíbles son un total de 100000</w:t>
      </w:r>
      <w:r w:rsidR="006A77EC">
        <w:rPr>
          <w:sz w:val="24"/>
          <w:szCs w:val="24"/>
        </w:rPr>
        <w:t xml:space="preserve"> </w:t>
      </w:r>
      <w:r w:rsidRPr="000C38F1">
        <w:rPr>
          <w:sz w:val="24"/>
          <w:szCs w:val="24"/>
        </w:rPr>
        <w:t>m</w:t>
      </w:r>
      <w:r w:rsidRPr="006A77EC">
        <w:rPr>
          <w:sz w:val="24"/>
          <w:szCs w:val="24"/>
          <w:vertAlign w:val="superscript"/>
        </w:rPr>
        <w:t>3</w:t>
      </w:r>
      <w:r w:rsidRPr="000C38F1">
        <w:rPr>
          <w:sz w:val="24"/>
          <w:szCs w:val="24"/>
        </w:rPr>
        <w:t xml:space="preserve"> </w:t>
      </w:r>
      <w:r w:rsidR="006D0FEC">
        <w:rPr>
          <w:sz w:val="24"/>
          <w:szCs w:val="24"/>
        </w:rPr>
        <w:t xml:space="preserve">, </w:t>
      </w:r>
      <w:r w:rsidRPr="000C38F1">
        <w:rPr>
          <w:sz w:val="24"/>
          <w:szCs w:val="24"/>
        </w:rPr>
        <w:t xml:space="preserve">con una ley de </w:t>
      </w:r>
      <w:r w:rsidR="00874914" w:rsidRPr="000C38F1">
        <w:rPr>
          <w:sz w:val="24"/>
          <w:szCs w:val="24"/>
        </w:rPr>
        <w:t>7</w:t>
      </w:r>
      <w:r w:rsidRPr="000C38F1">
        <w:rPr>
          <w:sz w:val="24"/>
          <w:szCs w:val="24"/>
        </w:rPr>
        <w:t>0% de óxido de hierro</w:t>
      </w:r>
      <w:r w:rsidR="006D0FEC">
        <w:rPr>
          <w:sz w:val="24"/>
          <w:szCs w:val="24"/>
        </w:rPr>
        <w:t>,</w:t>
      </w:r>
      <w:r w:rsidRPr="000C38F1">
        <w:rPr>
          <w:sz w:val="24"/>
          <w:szCs w:val="24"/>
        </w:rPr>
        <w:t xml:space="preserve"> la producción está programada para 45 m</w:t>
      </w:r>
      <w:r w:rsidRPr="006A77EC">
        <w:rPr>
          <w:sz w:val="24"/>
          <w:szCs w:val="24"/>
          <w:vertAlign w:val="superscript"/>
        </w:rPr>
        <w:t>3</w:t>
      </w:r>
      <w:r w:rsidRPr="000C38F1">
        <w:rPr>
          <w:sz w:val="24"/>
          <w:szCs w:val="24"/>
        </w:rPr>
        <w:t>/día de mineral con una vida de mina de 5 años aproximadamente</w:t>
      </w:r>
    </w:p>
    <w:p w:rsidR="00757A27" w:rsidRPr="000C38F1" w:rsidRDefault="00757A27" w:rsidP="000C38F1">
      <w:pPr>
        <w:pStyle w:val="Ttulo4"/>
        <w:spacing w:line="480" w:lineRule="auto"/>
      </w:pPr>
      <w:bookmarkStart w:id="161" w:name="_Toc428359962"/>
      <w:r w:rsidRPr="000C38F1">
        <w:t>P</w:t>
      </w:r>
      <w:r w:rsidR="000C38F1">
        <w:t>arámetros geométricos finales de diseño</w:t>
      </w:r>
      <w:bookmarkEnd w:id="161"/>
    </w:p>
    <w:p w:rsidR="00757A27" w:rsidRPr="000C38F1" w:rsidRDefault="00757A27" w:rsidP="00400118">
      <w:pPr>
        <w:tabs>
          <w:tab w:val="left" w:pos="284"/>
        </w:tabs>
        <w:spacing w:line="480" w:lineRule="auto"/>
        <w:ind w:left="284" w:firstLine="567"/>
        <w:jc w:val="both"/>
        <w:rPr>
          <w:sz w:val="24"/>
          <w:szCs w:val="24"/>
        </w:rPr>
      </w:pPr>
      <w:r w:rsidRPr="000C38F1">
        <w:rPr>
          <w:sz w:val="24"/>
          <w:szCs w:val="24"/>
        </w:rPr>
        <w:t xml:space="preserve">Los parámetros geométricos finales de diseño de las tres canteras del proyecto han sido obtenidos luego de realizarse un análisis detallado de las características morfológicas y geomorfológicas de la zona de explotación. Los parámetros son presentados en el  </w:t>
      </w:r>
      <w:r w:rsidR="006D0FEC">
        <w:rPr>
          <w:sz w:val="24"/>
          <w:szCs w:val="24"/>
        </w:rPr>
        <w:t>C</w:t>
      </w:r>
      <w:r w:rsidRPr="000C38F1">
        <w:rPr>
          <w:sz w:val="24"/>
          <w:szCs w:val="24"/>
        </w:rPr>
        <w:t>uadro</w:t>
      </w:r>
      <w:r w:rsidR="006D0FEC">
        <w:rPr>
          <w:sz w:val="24"/>
          <w:szCs w:val="24"/>
        </w:rPr>
        <w:t xml:space="preserve"> 2.41</w:t>
      </w:r>
      <w:r w:rsidRPr="006D0FEC">
        <w:rPr>
          <w:sz w:val="24"/>
          <w:szCs w:val="24"/>
        </w:rPr>
        <w:t>. (Ver Plano N° 05.- Diseño de Tajo)</w:t>
      </w:r>
    </w:p>
    <w:p w:rsidR="00757A27" w:rsidRDefault="00757A27" w:rsidP="000C38F1">
      <w:pPr>
        <w:pStyle w:val="CUADROOO--01"/>
        <w:spacing w:after="0" w:line="480" w:lineRule="auto"/>
        <w:rPr>
          <w:rFonts w:ascii="Times New Roman" w:hAnsi="Times New Roman"/>
          <w:b/>
          <w:sz w:val="24"/>
          <w:szCs w:val="24"/>
        </w:rPr>
      </w:pPr>
      <w:bookmarkStart w:id="162" w:name="_Toc428267511"/>
      <w:r w:rsidRPr="000C38F1">
        <w:rPr>
          <w:rFonts w:ascii="Times New Roman" w:hAnsi="Times New Roman"/>
          <w:b/>
          <w:sz w:val="24"/>
          <w:szCs w:val="24"/>
        </w:rPr>
        <w:t xml:space="preserve">Cuadro </w:t>
      </w:r>
      <w:r w:rsidR="006F6202">
        <w:rPr>
          <w:rFonts w:ascii="Times New Roman" w:hAnsi="Times New Roman"/>
          <w:b/>
          <w:sz w:val="24"/>
          <w:szCs w:val="24"/>
        </w:rPr>
        <w:t>2.</w:t>
      </w:r>
      <w:r w:rsidR="00527740" w:rsidRPr="000C38F1">
        <w:rPr>
          <w:rFonts w:ascii="Times New Roman" w:hAnsi="Times New Roman"/>
          <w:b/>
          <w:sz w:val="24"/>
          <w:szCs w:val="24"/>
        </w:rPr>
        <w:t>41</w:t>
      </w:r>
      <w:r w:rsidRPr="000C38F1">
        <w:rPr>
          <w:rFonts w:ascii="Times New Roman" w:hAnsi="Times New Roman"/>
          <w:b/>
          <w:sz w:val="24"/>
          <w:szCs w:val="24"/>
        </w:rPr>
        <w:t>.- Criterios de Diseño Operativo</w:t>
      </w:r>
      <w:bookmarkEnd w:id="162"/>
    </w:p>
    <w:tbl>
      <w:tblPr>
        <w:tblW w:w="65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2825"/>
        <w:gridCol w:w="3686"/>
      </w:tblGrid>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Método de explotación</w:t>
            </w:r>
          </w:p>
        </w:tc>
        <w:tc>
          <w:tcPr>
            <w:tcW w:w="3686" w:type="dxa"/>
            <w:vAlign w:val="center"/>
          </w:tcPr>
          <w:p w:rsidR="00757A27" w:rsidRPr="00553790" w:rsidRDefault="00757A27" w:rsidP="00757A27">
            <w:pPr>
              <w:widowControl w:val="0"/>
              <w:ind w:right="-20"/>
              <w:jc w:val="center"/>
              <w:rPr>
                <w:rFonts w:eastAsia="Times New Roman"/>
                <w:sz w:val="22"/>
                <w:szCs w:val="22"/>
              </w:rPr>
            </w:pPr>
            <w:r w:rsidRPr="00553790">
              <w:rPr>
                <w:rFonts w:eastAsia="Times New Roman"/>
                <w:sz w:val="22"/>
                <w:szCs w:val="22"/>
              </w:rPr>
              <w:t>Tajo abierto</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pacing w:val="-1"/>
                <w:sz w:val="22"/>
                <w:szCs w:val="22"/>
              </w:rPr>
              <w:t>Altur</w:t>
            </w:r>
            <w:r w:rsidRPr="00553790">
              <w:rPr>
                <w:rFonts w:eastAsia="Times New Roman"/>
                <w:b/>
                <w:sz w:val="22"/>
                <w:szCs w:val="22"/>
              </w:rPr>
              <w:t xml:space="preserve">a </w:t>
            </w:r>
            <w:r w:rsidRPr="00553790">
              <w:rPr>
                <w:rFonts w:eastAsia="Times New Roman"/>
                <w:b/>
                <w:spacing w:val="-1"/>
                <w:sz w:val="22"/>
                <w:szCs w:val="22"/>
              </w:rPr>
              <w:t>d</w:t>
            </w:r>
            <w:r w:rsidRPr="00553790">
              <w:rPr>
                <w:rFonts w:eastAsia="Times New Roman"/>
                <w:b/>
                <w:sz w:val="22"/>
                <w:szCs w:val="22"/>
              </w:rPr>
              <w:t xml:space="preserve">e </w:t>
            </w:r>
            <w:r w:rsidRPr="00553790">
              <w:rPr>
                <w:rFonts w:eastAsia="Times New Roman"/>
                <w:b/>
                <w:spacing w:val="-1"/>
                <w:sz w:val="22"/>
                <w:szCs w:val="22"/>
              </w:rPr>
              <w:t>banco</w:t>
            </w:r>
          </w:p>
        </w:tc>
        <w:tc>
          <w:tcPr>
            <w:tcW w:w="3686" w:type="dxa"/>
            <w:vAlign w:val="center"/>
          </w:tcPr>
          <w:p w:rsidR="00757A27" w:rsidRPr="00553790" w:rsidRDefault="00757A27" w:rsidP="00757A27">
            <w:pPr>
              <w:widowControl w:val="0"/>
              <w:ind w:right="49"/>
              <w:jc w:val="center"/>
              <w:rPr>
                <w:rFonts w:eastAsia="Times New Roman"/>
                <w:sz w:val="22"/>
                <w:szCs w:val="22"/>
              </w:rPr>
            </w:pPr>
            <w:r w:rsidRPr="00553790">
              <w:rPr>
                <w:rFonts w:eastAsia="Times New Roman"/>
                <w:spacing w:val="1"/>
                <w:sz w:val="22"/>
                <w:szCs w:val="22"/>
              </w:rPr>
              <w:t>5.0</w:t>
            </w:r>
            <w:r w:rsidRPr="00553790">
              <w:rPr>
                <w:rFonts w:eastAsia="Times New Roman"/>
                <w:sz w:val="22"/>
                <w:szCs w:val="22"/>
              </w:rPr>
              <w:t xml:space="preserve"> m</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Ángulo de talud de banco</w:t>
            </w:r>
          </w:p>
        </w:tc>
        <w:tc>
          <w:tcPr>
            <w:tcW w:w="3686" w:type="dxa"/>
            <w:vAlign w:val="center"/>
          </w:tcPr>
          <w:p w:rsidR="00757A27" w:rsidRPr="00553790" w:rsidRDefault="00757A27" w:rsidP="00757A27">
            <w:pPr>
              <w:widowControl w:val="0"/>
              <w:ind w:right="49"/>
              <w:jc w:val="center"/>
              <w:rPr>
                <w:rFonts w:eastAsia="Times New Roman"/>
                <w:sz w:val="22"/>
                <w:szCs w:val="22"/>
              </w:rPr>
            </w:pPr>
            <w:r w:rsidRPr="00553790">
              <w:rPr>
                <w:rFonts w:eastAsia="Times New Roman"/>
                <w:spacing w:val="1"/>
                <w:sz w:val="22"/>
                <w:szCs w:val="22"/>
              </w:rPr>
              <w:t>70°</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Bermas</w:t>
            </w:r>
          </w:p>
        </w:tc>
        <w:tc>
          <w:tcPr>
            <w:tcW w:w="3686" w:type="dxa"/>
            <w:vAlign w:val="center"/>
          </w:tcPr>
          <w:p w:rsidR="00757A27" w:rsidRPr="00553790" w:rsidRDefault="00757A27" w:rsidP="00757A27">
            <w:pPr>
              <w:widowControl w:val="0"/>
              <w:ind w:right="49"/>
              <w:jc w:val="center"/>
              <w:rPr>
                <w:rFonts w:eastAsia="Times New Roman"/>
                <w:sz w:val="22"/>
                <w:szCs w:val="22"/>
              </w:rPr>
            </w:pPr>
            <w:r w:rsidRPr="00553790">
              <w:rPr>
                <w:rFonts w:eastAsia="Times New Roman"/>
                <w:sz w:val="22"/>
                <w:szCs w:val="22"/>
              </w:rPr>
              <w:t>3.2 m</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Ancho de vía</w:t>
            </w:r>
          </w:p>
        </w:tc>
        <w:tc>
          <w:tcPr>
            <w:tcW w:w="3686" w:type="dxa"/>
            <w:vAlign w:val="center"/>
          </w:tcPr>
          <w:p w:rsidR="00757A27" w:rsidRPr="00553790" w:rsidRDefault="00757A27" w:rsidP="00757A27">
            <w:pPr>
              <w:widowControl w:val="0"/>
              <w:jc w:val="center"/>
              <w:rPr>
                <w:rFonts w:eastAsia="Times New Roman"/>
                <w:sz w:val="22"/>
                <w:szCs w:val="22"/>
              </w:rPr>
            </w:pPr>
            <w:r w:rsidRPr="00553790">
              <w:rPr>
                <w:rFonts w:eastAsia="Times New Roman"/>
                <w:spacing w:val="1"/>
                <w:sz w:val="22"/>
                <w:szCs w:val="22"/>
              </w:rPr>
              <w:t>5.8</w:t>
            </w:r>
            <w:r w:rsidRPr="00553790">
              <w:rPr>
                <w:rFonts w:eastAsia="Times New Roman"/>
                <w:sz w:val="22"/>
                <w:szCs w:val="22"/>
              </w:rPr>
              <w:t xml:space="preserve"> m</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Talud de trabajo</w:t>
            </w:r>
          </w:p>
        </w:tc>
        <w:tc>
          <w:tcPr>
            <w:tcW w:w="3686" w:type="dxa"/>
            <w:vAlign w:val="center"/>
          </w:tcPr>
          <w:p w:rsidR="00757A27" w:rsidRPr="00553790" w:rsidRDefault="00757A27" w:rsidP="00757A27">
            <w:pPr>
              <w:widowControl w:val="0"/>
              <w:ind w:right="49"/>
              <w:jc w:val="center"/>
              <w:rPr>
                <w:rFonts w:eastAsia="Times New Roman"/>
                <w:sz w:val="22"/>
                <w:szCs w:val="22"/>
              </w:rPr>
            </w:pPr>
            <w:r w:rsidRPr="00553790">
              <w:rPr>
                <w:rFonts w:eastAsia="Times New Roman"/>
                <w:spacing w:val="1"/>
                <w:sz w:val="22"/>
                <w:szCs w:val="22"/>
              </w:rPr>
              <w:t>60°</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Talud final</w:t>
            </w:r>
          </w:p>
        </w:tc>
        <w:tc>
          <w:tcPr>
            <w:tcW w:w="3686" w:type="dxa"/>
            <w:vAlign w:val="center"/>
          </w:tcPr>
          <w:p w:rsidR="00757A27" w:rsidRPr="00553790" w:rsidRDefault="00757A27" w:rsidP="00757A27">
            <w:pPr>
              <w:widowControl w:val="0"/>
              <w:jc w:val="center"/>
              <w:rPr>
                <w:rFonts w:eastAsia="Times New Roman"/>
                <w:sz w:val="22"/>
                <w:szCs w:val="22"/>
              </w:rPr>
            </w:pPr>
            <w:r w:rsidRPr="00553790">
              <w:rPr>
                <w:rFonts w:eastAsia="Times New Roman"/>
                <w:sz w:val="22"/>
                <w:szCs w:val="22"/>
              </w:rPr>
              <w:t>39°-47°</w:t>
            </w:r>
          </w:p>
        </w:tc>
      </w:tr>
      <w:tr w:rsidR="00757A27" w:rsidRPr="00553790" w:rsidTr="000E1ACD">
        <w:trPr>
          <w:trHeight w:hRule="exact" w:val="301"/>
          <w:jc w:val="center"/>
        </w:trPr>
        <w:tc>
          <w:tcPr>
            <w:tcW w:w="2825" w:type="dxa"/>
            <w:shd w:val="clear" w:color="auto" w:fill="8DB3E2" w:themeFill="text2" w:themeFillTint="66"/>
            <w:vAlign w:val="center"/>
          </w:tcPr>
          <w:p w:rsidR="00757A27" w:rsidRPr="00553790" w:rsidRDefault="00757A27" w:rsidP="00757A27">
            <w:pPr>
              <w:widowControl w:val="0"/>
              <w:ind w:left="135" w:right="-20"/>
              <w:jc w:val="center"/>
              <w:rPr>
                <w:rFonts w:eastAsia="Times New Roman"/>
                <w:b/>
                <w:sz w:val="22"/>
                <w:szCs w:val="22"/>
              </w:rPr>
            </w:pPr>
            <w:r w:rsidRPr="00553790">
              <w:rPr>
                <w:rFonts w:eastAsia="Times New Roman"/>
                <w:b/>
                <w:sz w:val="22"/>
                <w:szCs w:val="22"/>
              </w:rPr>
              <w:t>Fondo de explotación mínimo</w:t>
            </w:r>
          </w:p>
        </w:tc>
        <w:tc>
          <w:tcPr>
            <w:tcW w:w="3686" w:type="dxa"/>
            <w:vAlign w:val="center"/>
          </w:tcPr>
          <w:p w:rsidR="00757A27" w:rsidRPr="00553790" w:rsidRDefault="00757A27" w:rsidP="00757A27">
            <w:pPr>
              <w:widowControl w:val="0"/>
              <w:jc w:val="center"/>
              <w:rPr>
                <w:rFonts w:eastAsia="Times New Roman"/>
                <w:sz w:val="22"/>
                <w:szCs w:val="22"/>
              </w:rPr>
            </w:pPr>
            <w:proofErr w:type="spellStart"/>
            <w:r w:rsidRPr="00553790">
              <w:rPr>
                <w:rFonts w:eastAsia="Times New Roman"/>
                <w:sz w:val="22"/>
                <w:szCs w:val="22"/>
              </w:rPr>
              <w:t>Nv</w:t>
            </w:r>
            <w:proofErr w:type="spellEnd"/>
            <w:r w:rsidRPr="00553790">
              <w:rPr>
                <w:rFonts w:eastAsia="Times New Roman"/>
                <w:sz w:val="22"/>
                <w:szCs w:val="22"/>
              </w:rPr>
              <w:t>. 4200 m.s.n.m.</w:t>
            </w:r>
          </w:p>
        </w:tc>
      </w:tr>
    </w:tbl>
    <w:p w:rsidR="006F6202" w:rsidRDefault="006F6202" w:rsidP="006F6202">
      <w:pPr>
        <w:pStyle w:val="TABLA01"/>
        <w:spacing w:after="0" w:line="240" w:lineRule="auto"/>
        <w:ind w:left="709" w:firstLine="709"/>
        <w:contextualSpacing/>
        <w:jc w:val="left"/>
        <w:rPr>
          <w:rFonts w:ascii="Times New Roman" w:hAnsi="Times New Roman" w:cs="Times New Roman"/>
          <w:b w:val="0"/>
          <w:color w:val="auto"/>
          <w:szCs w:val="20"/>
        </w:rPr>
      </w:pPr>
      <w:bookmarkStart w:id="163" w:name="_Toc428359963"/>
      <w:r>
        <w:rPr>
          <w:rFonts w:ascii="Times New Roman" w:hAnsi="Times New Roman" w:cs="Times New Roman"/>
          <w:b w:val="0"/>
          <w:color w:val="auto"/>
          <w:szCs w:val="20"/>
        </w:rPr>
        <w:t xml:space="preserve">Fuente: Documentos internos de </w:t>
      </w:r>
      <w:r w:rsidR="006D0FEC">
        <w:rPr>
          <w:rFonts w:ascii="Times New Roman" w:hAnsi="Times New Roman" w:cs="Times New Roman"/>
          <w:b w:val="0"/>
          <w:color w:val="auto"/>
          <w:szCs w:val="20"/>
        </w:rPr>
        <w:t>MECAMINAS E.I.R.L.</w:t>
      </w:r>
    </w:p>
    <w:p w:rsidR="00757A27" w:rsidRPr="000C38F1" w:rsidRDefault="00757A27" w:rsidP="000C38F1">
      <w:pPr>
        <w:pStyle w:val="Ttulo4"/>
        <w:numPr>
          <w:ilvl w:val="4"/>
          <w:numId w:val="4"/>
        </w:numPr>
        <w:spacing w:line="480" w:lineRule="auto"/>
        <w:rPr>
          <w:rFonts w:eastAsia="MS Mincho"/>
        </w:rPr>
      </w:pPr>
      <w:r w:rsidRPr="000C38F1">
        <w:rPr>
          <w:rFonts w:eastAsia="Arial"/>
        </w:rPr>
        <w:t>Altura de banco final</w:t>
      </w:r>
      <w:bookmarkEnd w:id="163"/>
      <w:r w:rsidRPr="000C38F1">
        <w:rPr>
          <w:rFonts w:eastAsia="Arial"/>
        </w:rPr>
        <w:t xml:space="preserve"> </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 xml:space="preserve">Los bancos finales han sido diseñados y dimensionados tomando en consideración las características </w:t>
      </w:r>
      <w:proofErr w:type="spellStart"/>
      <w:r w:rsidRPr="000C38F1">
        <w:rPr>
          <w:sz w:val="24"/>
          <w:szCs w:val="24"/>
        </w:rPr>
        <w:t>geomecánicas</w:t>
      </w:r>
      <w:proofErr w:type="spellEnd"/>
      <w:r w:rsidRPr="000C38F1">
        <w:rPr>
          <w:sz w:val="24"/>
          <w:szCs w:val="24"/>
        </w:rPr>
        <w:t xml:space="preserve"> y geotécnicas de la zona de explotación, además de considerar las características geométricas del depósito.</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Se debe indicar que el diseño del banco final debe permitir extraer la máxima cantidad de material económico cumpliendo con las normas de seguridad establecidas.</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lastRenderedPageBreak/>
        <w:t>La altura de los bancos finales será: 5 m, a continuación se enumeran algunas ventajas en la selección de alturas pequeñas para los bancos finales.</w:t>
      </w:r>
    </w:p>
    <w:p w:rsidR="00757A27" w:rsidRPr="000C38F1" w:rsidRDefault="00757A27" w:rsidP="000C38F1">
      <w:pPr>
        <w:pStyle w:val="Prrafodelista"/>
        <w:numPr>
          <w:ilvl w:val="0"/>
          <w:numId w:val="13"/>
        </w:numPr>
        <w:tabs>
          <w:tab w:val="left" w:pos="567"/>
        </w:tabs>
        <w:spacing w:before="0" w:after="0" w:line="480" w:lineRule="auto"/>
        <w:rPr>
          <w:rFonts w:ascii="Times New Roman" w:hAnsi="Times New Roman"/>
          <w:sz w:val="24"/>
          <w:szCs w:val="24"/>
        </w:rPr>
      </w:pPr>
      <w:r w:rsidRPr="000C38F1">
        <w:rPr>
          <w:rFonts w:ascii="Times New Roman" w:hAnsi="Times New Roman"/>
          <w:sz w:val="24"/>
          <w:szCs w:val="24"/>
        </w:rPr>
        <w:t>Mejores condiciones de seguridad para el personal y la maquinaria, pues el alcance de las maquinas permiten un mejor saneo y limpieza de los frentes cuando es necesario.</w:t>
      </w:r>
    </w:p>
    <w:p w:rsidR="00757A27" w:rsidRPr="000C38F1" w:rsidRDefault="00757A27" w:rsidP="000C38F1">
      <w:pPr>
        <w:pStyle w:val="Prrafodelista"/>
        <w:numPr>
          <w:ilvl w:val="0"/>
          <w:numId w:val="13"/>
        </w:numPr>
        <w:tabs>
          <w:tab w:val="left" w:pos="567"/>
        </w:tabs>
        <w:spacing w:before="0" w:after="0" w:line="480" w:lineRule="auto"/>
        <w:rPr>
          <w:rFonts w:ascii="Times New Roman" w:hAnsi="Times New Roman"/>
          <w:sz w:val="24"/>
          <w:szCs w:val="24"/>
        </w:rPr>
      </w:pPr>
      <w:r w:rsidRPr="000C38F1">
        <w:rPr>
          <w:rFonts w:ascii="Times New Roman" w:hAnsi="Times New Roman"/>
          <w:sz w:val="24"/>
          <w:szCs w:val="24"/>
        </w:rPr>
        <w:t>Mayor control sobre la excavación.</w:t>
      </w:r>
    </w:p>
    <w:p w:rsidR="00757A27" w:rsidRPr="000C38F1" w:rsidRDefault="00757A27" w:rsidP="000C38F1">
      <w:pPr>
        <w:pStyle w:val="Prrafodelista"/>
        <w:numPr>
          <w:ilvl w:val="0"/>
          <w:numId w:val="13"/>
        </w:numPr>
        <w:tabs>
          <w:tab w:val="left" w:pos="567"/>
        </w:tabs>
        <w:spacing w:before="0" w:after="0" w:line="480" w:lineRule="auto"/>
        <w:rPr>
          <w:rFonts w:ascii="Times New Roman" w:hAnsi="Times New Roman"/>
          <w:sz w:val="24"/>
          <w:szCs w:val="24"/>
        </w:rPr>
      </w:pPr>
      <w:r w:rsidRPr="000C38F1">
        <w:rPr>
          <w:rFonts w:ascii="Times New Roman" w:hAnsi="Times New Roman"/>
          <w:sz w:val="24"/>
          <w:szCs w:val="24"/>
        </w:rPr>
        <w:t>Mayor rapidez en la ejecución de rampas de acceso entre bancos.</w:t>
      </w:r>
    </w:p>
    <w:p w:rsidR="00757A27" w:rsidRPr="000C38F1" w:rsidRDefault="00757A27" w:rsidP="000C38F1">
      <w:pPr>
        <w:pStyle w:val="Prrafodelista"/>
        <w:numPr>
          <w:ilvl w:val="0"/>
          <w:numId w:val="13"/>
        </w:numPr>
        <w:tabs>
          <w:tab w:val="left" w:pos="567"/>
        </w:tabs>
        <w:spacing w:before="0" w:after="0" w:line="480" w:lineRule="auto"/>
        <w:rPr>
          <w:rFonts w:ascii="Times New Roman" w:hAnsi="Times New Roman"/>
          <w:sz w:val="24"/>
          <w:szCs w:val="24"/>
        </w:rPr>
      </w:pPr>
      <w:r w:rsidRPr="000C38F1">
        <w:rPr>
          <w:rFonts w:ascii="Times New Roman" w:hAnsi="Times New Roman"/>
          <w:sz w:val="24"/>
          <w:szCs w:val="24"/>
        </w:rPr>
        <w:t xml:space="preserve">Menores niveles de vibraciones de onda aérea, al ser las cargas operantes más pequeñas.  </w:t>
      </w:r>
    </w:p>
    <w:p w:rsidR="00757A27" w:rsidRPr="000C38F1" w:rsidRDefault="00757A27" w:rsidP="000C38F1">
      <w:pPr>
        <w:pStyle w:val="Prrafodelista"/>
        <w:numPr>
          <w:ilvl w:val="0"/>
          <w:numId w:val="13"/>
        </w:numPr>
        <w:tabs>
          <w:tab w:val="left" w:pos="567"/>
        </w:tabs>
        <w:spacing w:before="0" w:after="0" w:line="480" w:lineRule="auto"/>
        <w:rPr>
          <w:rFonts w:ascii="Times New Roman" w:hAnsi="Times New Roman"/>
          <w:sz w:val="24"/>
          <w:szCs w:val="24"/>
        </w:rPr>
      </w:pPr>
      <w:r w:rsidRPr="000C38F1">
        <w:rPr>
          <w:rFonts w:ascii="Times New Roman" w:hAnsi="Times New Roman"/>
          <w:sz w:val="24"/>
          <w:szCs w:val="24"/>
        </w:rPr>
        <w:t>Mejores condiciones para la restauración y tratamiento de los taludes finales.</w:t>
      </w:r>
    </w:p>
    <w:p w:rsidR="00757A27" w:rsidRPr="000C38F1" w:rsidRDefault="00757A27" w:rsidP="000C38F1">
      <w:pPr>
        <w:pStyle w:val="Ttulo4"/>
        <w:numPr>
          <w:ilvl w:val="4"/>
          <w:numId w:val="4"/>
        </w:numPr>
        <w:spacing w:line="480" w:lineRule="auto"/>
        <w:rPr>
          <w:rFonts w:eastAsia="MS Mincho"/>
        </w:rPr>
      </w:pPr>
      <w:bookmarkStart w:id="164" w:name="_Toc428359964"/>
      <w:r w:rsidRPr="000C38F1">
        <w:rPr>
          <w:rFonts w:eastAsia="Arial"/>
        </w:rPr>
        <w:t>Ancho de berma final</w:t>
      </w:r>
      <w:bookmarkEnd w:id="164"/>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 xml:space="preserve">Las bermas de seguridad son empleadas como áreas de protección el detener y almacenar cualquier material que pueda desprenderse de los bancos superiores. Además de brindar estabilidad al diseño final del tajo, disminuyendo la probabilidad de que pueda producirse cualquier tipo de </w:t>
      </w:r>
      <w:proofErr w:type="spellStart"/>
      <w:r w:rsidRPr="000C38F1">
        <w:rPr>
          <w:sz w:val="24"/>
          <w:szCs w:val="24"/>
        </w:rPr>
        <w:t>fallamiento</w:t>
      </w:r>
      <w:proofErr w:type="spellEnd"/>
      <w:r w:rsidRPr="000C38F1">
        <w:rPr>
          <w:sz w:val="24"/>
          <w:szCs w:val="24"/>
        </w:rPr>
        <w:t>.</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El ancho de las bermas de seguridad para las tres canteras será el mismo: 3.2m.</w:t>
      </w:r>
    </w:p>
    <w:p w:rsidR="00757A27" w:rsidRPr="000C38F1" w:rsidRDefault="00757A27" w:rsidP="000C38F1">
      <w:pPr>
        <w:pStyle w:val="Ttulo4"/>
        <w:numPr>
          <w:ilvl w:val="4"/>
          <w:numId w:val="4"/>
        </w:numPr>
        <w:spacing w:line="480" w:lineRule="auto"/>
        <w:rPr>
          <w:rFonts w:eastAsia="MS Mincho"/>
        </w:rPr>
      </w:pPr>
      <w:bookmarkStart w:id="165" w:name="_Toc428359965"/>
      <w:r w:rsidRPr="000C38F1">
        <w:rPr>
          <w:rFonts w:eastAsia="Arial"/>
        </w:rPr>
        <w:t>Ángulo de talud de banco</w:t>
      </w:r>
      <w:bookmarkEnd w:id="165"/>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El ángulo de talud de banco en una explotación a cielo abierto es el ángulo formado por la superficie inclinada del talud con respecto a la horizontal, por sus características los taludes de banco en el proyecto, son artificiales.</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Los taludes son construidos con la pendiente más elevada que permite la resistencia del terreno, manteniendo unas condiciones aceptables de estabilidad.</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El ángulo de talud de banco para el proyecto de explotación será de 70°.</w:t>
      </w:r>
    </w:p>
    <w:p w:rsidR="00757A27" w:rsidRPr="000C38F1" w:rsidRDefault="00757A27" w:rsidP="000C38F1">
      <w:pPr>
        <w:pStyle w:val="Ttulo4"/>
        <w:numPr>
          <w:ilvl w:val="4"/>
          <w:numId w:val="4"/>
        </w:numPr>
        <w:spacing w:line="480" w:lineRule="auto"/>
        <w:rPr>
          <w:rFonts w:eastAsia="MS Mincho"/>
        </w:rPr>
      </w:pPr>
      <w:bookmarkStart w:id="166" w:name="_Toc428359966"/>
      <w:r w:rsidRPr="000C38F1">
        <w:lastRenderedPageBreak/>
        <w:t>Ángulo de talud final</w:t>
      </w:r>
      <w:bookmarkEnd w:id="166"/>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El ángulo del talud de los bancos se establece desde el pie del talud inferior del tajo (sitio de cambio brusco de la pendiente en la parte inferior del talud o ladera) hasta la cresta de talud superior del tajo (se refiere al sitio de cambio brusco de la pendiente en la parte superior del talud o ladera).</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El valor del ángulo de talud final es de: 39°-47°</w:t>
      </w:r>
    </w:p>
    <w:p w:rsidR="00757A27" w:rsidRPr="000C38F1" w:rsidRDefault="00757A27" w:rsidP="000C38F1">
      <w:pPr>
        <w:pStyle w:val="Ttulo4"/>
        <w:numPr>
          <w:ilvl w:val="4"/>
          <w:numId w:val="4"/>
        </w:numPr>
        <w:spacing w:line="480" w:lineRule="auto"/>
        <w:rPr>
          <w:rFonts w:eastAsia="MS Mincho"/>
        </w:rPr>
      </w:pPr>
      <w:bookmarkStart w:id="167" w:name="_Toc428359967"/>
      <w:r w:rsidRPr="000C38F1">
        <w:t>Ancho de rampa (1 carril)</w:t>
      </w:r>
      <w:bookmarkEnd w:id="167"/>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De acuerdo al Art. 2</w:t>
      </w:r>
      <w:r w:rsidR="00866578">
        <w:rPr>
          <w:sz w:val="24"/>
          <w:szCs w:val="24"/>
        </w:rPr>
        <w:t>62</w:t>
      </w:r>
      <w:r w:rsidRPr="000C38F1">
        <w:rPr>
          <w:sz w:val="24"/>
          <w:szCs w:val="24"/>
        </w:rPr>
        <w:t xml:space="preserve">c. </w:t>
      </w:r>
      <w:r w:rsidR="00866578">
        <w:rPr>
          <w:sz w:val="24"/>
          <w:szCs w:val="24"/>
        </w:rPr>
        <w:t>d</w:t>
      </w:r>
      <w:r w:rsidRPr="000C38F1">
        <w:rPr>
          <w:sz w:val="24"/>
          <w:szCs w:val="24"/>
        </w:rPr>
        <w:t>el D.S 0</w:t>
      </w:r>
      <w:r w:rsidR="00866578">
        <w:rPr>
          <w:sz w:val="24"/>
          <w:szCs w:val="24"/>
        </w:rPr>
        <w:t>24-2016</w:t>
      </w:r>
      <w:r w:rsidRPr="000C38F1">
        <w:rPr>
          <w:sz w:val="24"/>
          <w:szCs w:val="24"/>
        </w:rPr>
        <w:t>-EM: el ancho de vía de una rampa de acceso, de un sentido, hacia el interior del tajo no debe ser menor a 2 veces el ancho del vehículo más grande.</w:t>
      </w:r>
    </w:p>
    <w:p w:rsidR="00757A27" w:rsidRPr="000C38F1" w:rsidRDefault="00757A27" w:rsidP="00400118">
      <w:pPr>
        <w:tabs>
          <w:tab w:val="left" w:pos="567"/>
        </w:tabs>
        <w:spacing w:line="480" w:lineRule="auto"/>
        <w:ind w:left="567" w:firstLine="567"/>
        <w:jc w:val="both"/>
        <w:rPr>
          <w:sz w:val="24"/>
          <w:szCs w:val="24"/>
        </w:rPr>
      </w:pPr>
      <w:r w:rsidRPr="000C38F1">
        <w:rPr>
          <w:sz w:val="24"/>
          <w:szCs w:val="24"/>
        </w:rPr>
        <w:t>En base a lo indicado en el artículo mencionado anteriormente es que el diseño de la rampa se realizó de la siguiente forma.</w:t>
      </w:r>
    </w:p>
    <w:p w:rsidR="00757A27" w:rsidRPr="00866578" w:rsidRDefault="00757A27" w:rsidP="000C38F1">
      <w:pPr>
        <w:tabs>
          <w:tab w:val="left" w:pos="567"/>
        </w:tabs>
        <w:spacing w:line="480" w:lineRule="auto"/>
        <w:ind w:left="567"/>
        <w:jc w:val="both"/>
        <w:rPr>
          <w:b/>
          <w:sz w:val="24"/>
          <w:szCs w:val="24"/>
        </w:rPr>
      </w:pPr>
      <w:r w:rsidRPr="00866578">
        <w:rPr>
          <w:b/>
          <w:sz w:val="24"/>
          <w:szCs w:val="24"/>
        </w:rPr>
        <w:t>Diseño de rampa</w:t>
      </w:r>
    </w:p>
    <w:p w:rsidR="00757A27" w:rsidRPr="00986F74" w:rsidRDefault="00757A27" w:rsidP="000C38F1">
      <w:pPr>
        <w:tabs>
          <w:tab w:val="left" w:pos="567"/>
        </w:tabs>
        <w:spacing w:line="480" w:lineRule="auto"/>
        <w:ind w:left="567"/>
        <w:jc w:val="both"/>
        <w:rPr>
          <w:b/>
          <w:sz w:val="24"/>
          <w:szCs w:val="24"/>
        </w:rPr>
      </w:pPr>
      <w:r w:rsidRPr="00986F74">
        <w:rPr>
          <w:b/>
          <w:sz w:val="24"/>
          <w:szCs w:val="24"/>
        </w:rPr>
        <w:t>Parámetros de diseño de rampa:</w:t>
      </w:r>
    </w:p>
    <w:p w:rsidR="00757A27" w:rsidRPr="000C38F1" w:rsidRDefault="00757A27" w:rsidP="00986F74">
      <w:pPr>
        <w:tabs>
          <w:tab w:val="left" w:pos="567"/>
        </w:tabs>
        <w:spacing w:line="360" w:lineRule="auto"/>
        <w:ind w:left="567"/>
        <w:jc w:val="both"/>
        <w:rPr>
          <w:sz w:val="24"/>
          <w:szCs w:val="24"/>
        </w:rPr>
      </w:pPr>
      <w:r w:rsidRPr="000C38F1">
        <w:rPr>
          <w:sz w:val="24"/>
          <w:szCs w:val="24"/>
        </w:rPr>
        <w:t>DR</w:t>
      </w:r>
      <w:r w:rsidRPr="000C38F1">
        <w:rPr>
          <w:sz w:val="24"/>
          <w:szCs w:val="24"/>
        </w:rPr>
        <w:tab/>
        <w:t>=</w:t>
      </w:r>
      <w:r w:rsidRPr="000C38F1">
        <w:rPr>
          <w:sz w:val="24"/>
          <w:szCs w:val="24"/>
        </w:rPr>
        <w:tab/>
        <w:t>Diseño de Rampa.</w:t>
      </w:r>
    </w:p>
    <w:p w:rsidR="00757A27" w:rsidRPr="000C38F1" w:rsidRDefault="00757A27" w:rsidP="00986F74">
      <w:pPr>
        <w:tabs>
          <w:tab w:val="left" w:pos="567"/>
        </w:tabs>
        <w:spacing w:line="360" w:lineRule="auto"/>
        <w:ind w:left="567"/>
        <w:jc w:val="both"/>
        <w:rPr>
          <w:sz w:val="24"/>
          <w:szCs w:val="24"/>
        </w:rPr>
      </w:pPr>
      <w:r w:rsidRPr="000C38F1">
        <w:rPr>
          <w:sz w:val="24"/>
          <w:szCs w:val="24"/>
        </w:rPr>
        <w:t>MS</w:t>
      </w:r>
      <w:r w:rsidRPr="000C38F1">
        <w:rPr>
          <w:sz w:val="24"/>
          <w:szCs w:val="24"/>
        </w:rPr>
        <w:tab/>
        <w:t>=</w:t>
      </w:r>
      <w:r w:rsidRPr="000C38F1">
        <w:rPr>
          <w:sz w:val="24"/>
          <w:szCs w:val="24"/>
        </w:rPr>
        <w:tab/>
        <w:t>0.8 m (Ancho de Muro de Seguridad).</w:t>
      </w:r>
    </w:p>
    <w:p w:rsidR="00757A27" w:rsidRPr="000C38F1" w:rsidRDefault="00757A27" w:rsidP="00986F74">
      <w:pPr>
        <w:tabs>
          <w:tab w:val="left" w:pos="567"/>
        </w:tabs>
        <w:spacing w:line="360" w:lineRule="auto"/>
        <w:ind w:left="567"/>
        <w:jc w:val="both"/>
        <w:rPr>
          <w:sz w:val="24"/>
          <w:szCs w:val="24"/>
        </w:rPr>
      </w:pPr>
      <w:r w:rsidRPr="000C38F1">
        <w:rPr>
          <w:sz w:val="24"/>
          <w:szCs w:val="24"/>
        </w:rPr>
        <w:t>Ac</w:t>
      </w:r>
      <w:r w:rsidRPr="000C38F1">
        <w:rPr>
          <w:sz w:val="24"/>
          <w:szCs w:val="24"/>
        </w:rPr>
        <w:tab/>
        <w:t>=</w:t>
      </w:r>
      <w:r w:rsidRPr="000C38F1">
        <w:rPr>
          <w:sz w:val="24"/>
          <w:szCs w:val="24"/>
        </w:rPr>
        <w:tab/>
        <w:t>5 m (Ancho de Vía, un solo sentido: 2Av).</w:t>
      </w:r>
    </w:p>
    <w:p w:rsidR="00757A27" w:rsidRDefault="00757A27" w:rsidP="00986F74">
      <w:pPr>
        <w:tabs>
          <w:tab w:val="left" w:pos="567"/>
        </w:tabs>
        <w:spacing w:line="360" w:lineRule="auto"/>
        <w:ind w:left="567"/>
        <w:jc w:val="both"/>
        <w:rPr>
          <w:sz w:val="24"/>
          <w:szCs w:val="24"/>
        </w:rPr>
      </w:pPr>
      <w:proofErr w:type="spellStart"/>
      <w:r w:rsidRPr="000C38F1">
        <w:rPr>
          <w:sz w:val="24"/>
          <w:szCs w:val="24"/>
        </w:rPr>
        <w:t>Av</w:t>
      </w:r>
      <w:proofErr w:type="spellEnd"/>
      <w:r w:rsidRPr="000C38F1">
        <w:rPr>
          <w:sz w:val="24"/>
          <w:szCs w:val="24"/>
        </w:rPr>
        <w:tab/>
        <w:t>=</w:t>
      </w:r>
      <w:r w:rsidRPr="000C38F1">
        <w:rPr>
          <w:sz w:val="24"/>
          <w:szCs w:val="24"/>
        </w:rPr>
        <w:tab/>
        <w:t>2.5 m (Ancho del volquete de 15 m3).</w:t>
      </w:r>
    </w:p>
    <w:p w:rsidR="00757A27" w:rsidRPr="000C38F1" w:rsidRDefault="00CF7A60" w:rsidP="000C38F1">
      <w:pPr>
        <w:pStyle w:val="CUADROOO--01"/>
        <w:spacing w:after="0" w:line="480" w:lineRule="auto"/>
        <w:rPr>
          <w:rFonts w:ascii="Times New Roman" w:hAnsi="Times New Roman"/>
          <w:b/>
          <w:sz w:val="24"/>
          <w:szCs w:val="24"/>
        </w:rPr>
      </w:pPr>
      <w:bookmarkStart w:id="168" w:name="_Toc416183075"/>
      <w:bookmarkStart w:id="169" w:name="_Toc428267512"/>
      <w:r w:rsidRPr="000C38F1">
        <w:rPr>
          <w:rFonts w:ascii="Times New Roman" w:hAnsi="Times New Roman"/>
          <w:b/>
          <w:sz w:val="24"/>
          <w:szCs w:val="24"/>
        </w:rPr>
        <w:t xml:space="preserve">Cuadro </w:t>
      </w:r>
      <w:r w:rsidR="00AE767A">
        <w:rPr>
          <w:rFonts w:ascii="Times New Roman" w:hAnsi="Times New Roman"/>
          <w:b/>
          <w:sz w:val="24"/>
          <w:szCs w:val="24"/>
        </w:rPr>
        <w:t>2.</w:t>
      </w:r>
      <w:r w:rsidR="00527740" w:rsidRPr="000C38F1">
        <w:rPr>
          <w:rFonts w:ascii="Times New Roman" w:hAnsi="Times New Roman"/>
          <w:b/>
          <w:sz w:val="24"/>
          <w:szCs w:val="24"/>
        </w:rPr>
        <w:t>42</w:t>
      </w:r>
      <w:r w:rsidR="00757A27" w:rsidRPr="000C38F1">
        <w:rPr>
          <w:rFonts w:ascii="Times New Roman" w:hAnsi="Times New Roman"/>
          <w:b/>
          <w:sz w:val="24"/>
          <w:szCs w:val="24"/>
        </w:rPr>
        <w:t>.- Parámetros de diseño de rampa</w:t>
      </w:r>
      <w:bookmarkEnd w:id="168"/>
      <w:bookmarkEnd w:id="169"/>
    </w:p>
    <w:tbl>
      <w:tblPr>
        <w:tblW w:w="8947"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3"/>
        <w:gridCol w:w="987"/>
        <w:gridCol w:w="762"/>
        <w:gridCol w:w="823"/>
        <w:gridCol w:w="4962"/>
      </w:tblGrid>
      <w:tr w:rsidR="00757A27" w:rsidRPr="00553790" w:rsidTr="00B80128">
        <w:trPr>
          <w:trHeight w:val="301"/>
        </w:trPr>
        <w:tc>
          <w:tcPr>
            <w:tcW w:w="2400"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sz w:val="22"/>
                <w:szCs w:val="22"/>
                <w:lang w:eastAsia="es-PE"/>
              </w:rPr>
            </w:pPr>
            <w:r w:rsidRPr="00553790">
              <w:rPr>
                <w:rFonts w:eastAsia="Times New Roman"/>
                <w:b/>
                <w:sz w:val="22"/>
                <w:szCs w:val="22"/>
                <w:lang w:eastAsia="es-PE"/>
              </w:rPr>
              <w:t>Parámetro</w:t>
            </w:r>
          </w:p>
        </w:tc>
        <w:tc>
          <w:tcPr>
            <w:tcW w:w="1585" w:type="dxa"/>
            <w:gridSpan w:val="2"/>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sz w:val="22"/>
                <w:szCs w:val="22"/>
                <w:lang w:eastAsia="es-PE"/>
              </w:rPr>
            </w:pPr>
            <w:r w:rsidRPr="00553790">
              <w:rPr>
                <w:rFonts w:eastAsia="Times New Roman"/>
                <w:b/>
                <w:sz w:val="22"/>
                <w:szCs w:val="22"/>
                <w:lang w:eastAsia="es-PE"/>
              </w:rPr>
              <w:t>Dimensión</w:t>
            </w:r>
          </w:p>
        </w:tc>
        <w:tc>
          <w:tcPr>
            <w:tcW w:w="4962"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sz w:val="22"/>
                <w:szCs w:val="22"/>
                <w:lang w:eastAsia="es-PE"/>
              </w:rPr>
            </w:pPr>
            <w:r w:rsidRPr="00553790">
              <w:rPr>
                <w:rFonts w:eastAsia="Times New Roman"/>
                <w:b/>
                <w:sz w:val="22"/>
                <w:szCs w:val="22"/>
                <w:lang w:eastAsia="es-PE"/>
              </w:rPr>
              <w:t>Características</w:t>
            </w:r>
          </w:p>
        </w:tc>
      </w:tr>
      <w:tr w:rsidR="00757A27" w:rsidRPr="00553790" w:rsidTr="00757A27">
        <w:trPr>
          <w:trHeight w:val="301"/>
        </w:trPr>
        <w:tc>
          <w:tcPr>
            <w:tcW w:w="2400"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Berma de Seguridad (BS)</w:t>
            </w:r>
          </w:p>
        </w:tc>
        <w:tc>
          <w:tcPr>
            <w:tcW w:w="762"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0.5</w:t>
            </w:r>
          </w:p>
        </w:tc>
        <w:tc>
          <w:tcPr>
            <w:tcW w:w="823"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metros</w:t>
            </w:r>
          </w:p>
        </w:tc>
        <w:tc>
          <w:tcPr>
            <w:tcW w:w="4962" w:type="dxa"/>
            <w:vMerge w:val="restart"/>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jc w:val="both"/>
              <w:rPr>
                <w:rFonts w:eastAsia="Times New Roman"/>
                <w:sz w:val="22"/>
                <w:szCs w:val="22"/>
                <w:lang w:eastAsia="es-PE"/>
              </w:rPr>
            </w:pPr>
            <w:r w:rsidRPr="00553790">
              <w:rPr>
                <w:rFonts w:eastAsia="Times New Roman"/>
                <w:sz w:val="22"/>
                <w:szCs w:val="22"/>
                <w:lang w:eastAsia="es-PE"/>
              </w:rPr>
              <w:t>Tabla 304.02 ancho de Bermas, Manual de Diseño Geométrico de Carreteras (DG-2001) página 69. Tercera clase, orografía tipo 3 (&lt; 30 KPH).</w:t>
            </w:r>
          </w:p>
        </w:tc>
      </w:tr>
      <w:tr w:rsidR="00757A27" w:rsidRPr="00553790" w:rsidTr="00757A27">
        <w:trPr>
          <w:trHeight w:val="301"/>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1413" w:type="dxa"/>
            <w:vMerge w:val="restart"/>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Muro de Seguridad</w:t>
            </w:r>
          </w:p>
        </w:tc>
        <w:tc>
          <w:tcPr>
            <w:tcW w:w="987"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Altura</w:t>
            </w:r>
          </w:p>
        </w:tc>
        <w:tc>
          <w:tcPr>
            <w:tcW w:w="762"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0.8</w:t>
            </w:r>
          </w:p>
        </w:tc>
        <w:tc>
          <w:tcPr>
            <w:tcW w:w="823"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metros</w:t>
            </w:r>
          </w:p>
        </w:tc>
        <w:tc>
          <w:tcPr>
            <w:tcW w:w="4962" w:type="dxa"/>
            <w:vMerge w:val="restart"/>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3B5093">
            <w:pPr>
              <w:jc w:val="both"/>
              <w:rPr>
                <w:rFonts w:eastAsia="Times New Roman"/>
                <w:sz w:val="22"/>
                <w:szCs w:val="22"/>
                <w:lang w:eastAsia="es-PE"/>
              </w:rPr>
            </w:pPr>
            <w:r w:rsidRPr="00553790">
              <w:rPr>
                <w:rFonts w:eastAsia="Times New Roman"/>
                <w:sz w:val="22"/>
                <w:szCs w:val="22"/>
                <w:lang w:eastAsia="es-PE"/>
              </w:rPr>
              <w:t>Art. 2</w:t>
            </w:r>
            <w:r w:rsidR="003B5093">
              <w:rPr>
                <w:rFonts w:eastAsia="Times New Roman"/>
                <w:sz w:val="22"/>
                <w:szCs w:val="22"/>
                <w:lang w:eastAsia="es-PE"/>
              </w:rPr>
              <w:t>62</w:t>
            </w:r>
            <w:r w:rsidRPr="00553790">
              <w:rPr>
                <w:rFonts w:eastAsia="Times New Roman"/>
                <w:sz w:val="22"/>
                <w:szCs w:val="22"/>
                <w:lang w:eastAsia="es-PE"/>
              </w:rPr>
              <w:t>e. del D.S 0</w:t>
            </w:r>
            <w:r w:rsidR="003B5093">
              <w:rPr>
                <w:rFonts w:eastAsia="Times New Roman"/>
                <w:sz w:val="22"/>
                <w:szCs w:val="22"/>
                <w:lang w:eastAsia="es-PE"/>
              </w:rPr>
              <w:t>24-2016</w:t>
            </w:r>
            <w:r w:rsidRPr="00553790">
              <w:rPr>
                <w:rFonts w:eastAsia="Times New Roman"/>
                <w:sz w:val="22"/>
                <w:szCs w:val="22"/>
                <w:lang w:eastAsia="es-PE"/>
              </w:rPr>
              <w:t>-EM: no será menor de 3/4 partes de la altura de la llanta más grande. Altura llanta 12.00R20: 1,146mm. (Características llanta  12.00R20) (Especificaciones técnicas volquete 15m3).</w:t>
            </w:r>
          </w:p>
        </w:tc>
      </w:tr>
      <w:tr w:rsidR="00757A27" w:rsidRPr="00553790" w:rsidTr="00757A27">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987"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Ancho</w:t>
            </w:r>
          </w:p>
        </w:tc>
        <w:tc>
          <w:tcPr>
            <w:tcW w:w="762"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0.8</w:t>
            </w:r>
          </w:p>
        </w:tc>
        <w:tc>
          <w:tcPr>
            <w:tcW w:w="823" w:type="dxa"/>
            <w:vMerge w:val="restart"/>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metros</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r w:rsidR="00757A27" w:rsidRPr="00553790" w:rsidTr="00757A27">
        <w:trPr>
          <w:trHeight w:val="301"/>
        </w:trPr>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57A27" w:rsidRPr="00553790" w:rsidRDefault="00757A27" w:rsidP="00757A27">
            <w:pPr>
              <w:rPr>
                <w:rFonts w:eastAsia="Times New Roman"/>
                <w:sz w:val="22"/>
                <w:szCs w:val="22"/>
                <w:lang w:eastAsia="es-PE"/>
              </w:rPr>
            </w:pPr>
          </w:p>
        </w:tc>
      </w:tr>
    </w:tbl>
    <w:p w:rsidR="00400118" w:rsidRDefault="00400118" w:rsidP="00757A27">
      <w:pPr>
        <w:tabs>
          <w:tab w:val="left" w:pos="567"/>
        </w:tabs>
        <w:ind w:left="567"/>
        <w:jc w:val="both"/>
        <w:rPr>
          <w:sz w:val="22"/>
          <w:szCs w:val="22"/>
        </w:rPr>
      </w:pPr>
    </w:p>
    <w:p w:rsidR="00757A27" w:rsidRPr="00400118" w:rsidRDefault="00757A27" w:rsidP="00400118">
      <w:pPr>
        <w:tabs>
          <w:tab w:val="left" w:pos="567"/>
        </w:tabs>
        <w:spacing w:line="360" w:lineRule="auto"/>
        <w:ind w:left="567"/>
        <w:jc w:val="both"/>
        <w:rPr>
          <w:sz w:val="24"/>
          <w:szCs w:val="24"/>
        </w:rPr>
      </w:pPr>
      <w:r w:rsidRPr="00400118">
        <w:rPr>
          <w:sz w:val="24"/>
          <w:szCs w:val="24"/>
        </w:rPr>
        <w:lastRenderedPageBreak/>
        <w:t>La ecuación de diseño es la siguiente:</w:t>
      </w:r>
    </w:p>
    <w:p w:rsidR="00757A27" w:rsidRPr="00400118" w:rsidRDefault="00757A27" w:rsidP="00400118">
      <w:pPr>
        <w:tabs>
          <w:tab w:val="left" w:pos="567"/>
        </w:tabs>
        <w:spacing w:line="360" w:lineRule="auto"/>
        <w:ind w:left="567"/>
        <w:jc w:val="both"/>
        <w:rPr>
          <w:sz w:val="24"/>
          <w:szCs w:val="24"/>
        </w:rPr>
      </w:pPr>
      <w:r w:rsidRPr="00400118">
        <w:rPr>
          <w:sz w:val="24"/>
          <w:szCs w:val="24"/>
        </w:rPr>
        <w:t xml:space="preserve">DR = MS + Ac </w:t>
      </w:r>
    </w:p>
    <w:p w:rsidR="00757A27" w:rsidRPr="00400118" w:rsidRDefault="00757A27" w:rsidP="00400118">
      <w:pPr>
        <w:tabs>
          <w:tab w:val="left" w:pos="567"/>
        </w:tabs>
        <w:spacing w:line="360" w:lineRule="auto"/>
        <w:ind w:left="567"/>
        <w:jc w:val="both"/>
        <w:rPr>
          <w:sz w:val="24"/>
          <w:szCs w:val="24"/>
        </w:rPr>
      </w:pPr>
      <w:r w:rsidRPr="00400118">
        <w:rPr>
          <w:sz w:val="24"/>
          <w:szCs w:val="24"/>
        </w:rPr>
        <w:t xml:space="preserve">Dónde: Ac = 2 </w:t>
      </w:r>
      <w:proofErr w:type="spellStart"/>
      <w:r w:rsidRPr="00400118">
        <w:rPr>
          <w:sz w:val="24"/>
          <w:szCs w:val="24"/>
        </w:rPr>
        <w:t>Av</w:t>
      </w:r>
      <w:proofErr w:type="spellEnd"/>
    </w:p>
    <w:p w:rsidR="00757A27" w:rsidRPr="00400118" w:rsidRDefault="00757A27" w:rsidP="00400118">
      <w:pPr>
        <w:tabs>
          <w:tab w:val="left" w:pos="567"/>
        </w:tabs>
        <w:spacing w:line="360" w:lineRule="auto"/>
        <w:ind w:left="567"/>
        <w:jc w:val="both"/>
        <w:rPr>
          <w:sz w:val="24"/>
          <w:szCs w:val="24"/>
        </w:rPr>
      </w:pPr>
      <w:r w:rsidRPr="00400118">
        <w:rPr>
          <w:sz w:val="24"/>
          <w:szCs w:val="24"/>
        </w:rPr>
        <w:t>Reemplazando:</w:t>
      </w:r>
    </w:p>
    <w:p w:rsidR="00757A27" w:rsidRPr="00400118" w:rsidRDefault="00757A27" w:rsidP="00400118">
      <w:pPr>
        <w:tabs>
          <w:tab w:val="left" w:pos="567"/>
        </w:tabs>
        <w:spacing w:line="360" w:lineRule="auto"/>
        <w:ind w:left="567"/>
        <w:jc w:val="both"/>
        <w:rPr>
          <w:sz w:val="24"/>
          <w:szCs w:val="24"/>
          <w:lang w:val="en-US"/>
        </w:rPr>
      </w:pPr>
      <w:r w:rsidRPr="00400118">
        <w:rPr>
          <w:sz w:val="24"/>
          <w:szCs w:val="24"/>
          <w:lang w:val="en-US"/>
        </w:rPr>
        <w:t xml:space="preserve">DR = MS + 2Av </w:t>
      </w:r>
    </w:p>
    <w:p w:rsidR="00757A27" w:rsidRPr="00400118" w:rsidRDefault="00757A27" w:rsidP="00400118">
      <w:pPr>
        <w:tabs>
          <w:tab w:val="left" w:pos="567"/>
        </w:tabs>
        <w:spacing w:line="360" w:lineRule="auto"/>
        <w:ind w:left="567"/>
        <w:jc w:val="both"/>
        <w:rPr>
          <w:sz w:val="24"/>
          <w:szCs w:val="24"/>
          <w:lang w:val="en-US"/>
        </w:rPr>
      </w:pPr>
      <w:r w:rsidRPr="00400118">
        <w:rPr>
          <w:sz w:val="24"/>
          <w:szCs w:val="24"/>
          <w:lang w:val="en-US"/>
        </w:rPr>
        <w:t>DR = 0.8+2*2.5m</w:t>
      </w:r>
    </w:p>
    <w:p w:rsidR="00757A27" w:rsidRPr="00400118" w:rsidRDefault="00757A27" w:rsidP="00400118">
      <w:pPr>
        <w:tabs>
          <w:tab w:val="left" w:pos="567"/>
        </w:tabs>
        <w:spacing w:line="360" w:lineRule="auto"/>
        <w:ind w:left="567"/>
        <w:jc w:val="both"/>
        <w:rPr>
          <w:sz w:val="24"/>
          <w:szCs w:val="24"/>
          <w:lang w:val="en-US"/>
        </w:rPr>
      </w:pPr>
      <w:r w:rsidRPr="00400118">
        <w:rPr>
          <w:sz w:val="24"/>
          <w:szCs w:val="24"/>
          <w:lang w:val="en-US"/>
        </w:rPr>
        <w:t>DR = 5.8m</w:t>
      </w:r>
    </w:p>
    <w:p w:rsidR="00757A27" w:rsidRPr="00553790" w:rsidRDefault="00757A27" w:rsidP="00757A27">
      <w:pPr>
        <w:tabs>
          <w:tab w:val="left" w:pos="567"/>
        </w:tabs>
        <w:ind w:left="567"/>
        <w:jc w:val="both"/>
        <w:rPr>
          <w:rFonts w:eastAsia="Arial"/>
          <w:bCs/>
          <w:sz w:val="22"/>
          <w:szCs w:val="22"/>
          <w:lang w:val="en-US"/>
        </w:rPr>
      </w:pPr>
    </w:p>
    <w:p w:rsidR="00757A27" w:rsidRPr="003B5093" w:rsidRDefault="003B5093" w:rsidP="003B5093">
      <w:pPr>
        <w:pStyle w:val="Ttulo4"/>
        <w:spacing w:line="480" w:lineRule="auto"/>
        <w:rPr>
          <w:rFonts w:eastAsia="MS Mincho"/>
        </w:rPr>
      </w:pPr>
      <w:r w:rsidRPr="003B5093">
        <w:t>Parámetros geométricos de operación</w:t>
      </w:r>
    </w:p>
    <w:p w:rsidR="00757A27" w:rsidRPr="003B5093" w:rsidRDefault="00757A27" w:rsidP="00400118">
      <w:pPr>
        <w:tabs>
          <w:tab w:val="left" w:pos="567"/>
        </w:tabs>
        <w:spacing w:line="480" w:lineRule="auto"/>
        <w:ind w:left="567" w:firstLine="567"/>
        <w:jc w:val="both"/>
        <w:rPr>
          <w:rFonts w:eastAsia="Arial"/>
          <w:bCs/>
          <w:sz w:val="24"/>
          <w:szCs w:val="24"/>
        </w:rPr>
      </w:pPr>
      <w:r w:rsidRPr="003B5093">
        <w:rPr>
          <w:rFonts w:eastAsia="Arial"/>
          <w:bCs/>
          <w:sz w:val="24"/>
          <w:szCs w:val="24"/>
        </w:rPr>
        <w:t>Los parámetros geométricos de operación son determinados o calculados de acuerdo a las características de eficiencia de los equipos, tablas de fabricante, que van a entrar en operación.</w:t>
      </w:r>
    </w:p>
    <w:p w:rsidR="00757A27" w:rsidRPr="003B5093" w:rsidRDefault="00757A27" w:rsidP="00F55502">
      <w:pPr>
        <w:pStyle w:val="Ttulo4"/>
        <w:numPr>
          <w:ilvl w:val="4"/>
          <w:numId w:val="4"/>
        </w:numPr>
        <w:spacing w:line="480" w:lineRule="auto"/>
        <w:ind w:left="1276"/>
        <w:rPr>
          <w:rFonts w:eastAsia="MS Mincho"/>
        </w:rPr>
      </w:pPr>
      <w:bookmarkStart w:id="170" w:name="_Toc428359969"/>
      <w:r w:rsidRPr="003B5093">
        <w:rPr>
          <w:rFonts w:eastAsia="Arial"/>
        </w:rPr>
        <w:t>Altura de Muros de Seguridad</w:t>
      </w:r>
      <w:bookmarkEnd w:id="170"/>
    </w:p>
    <w:p w:rsidR="00757A27" w:rsidRPr="003B5093" w:rsidRDefault="00757A27" w:rsidP="00400118">
      <w:pPr>
        <w:tabs>
          <w:tab w:val="left" w:pos="567"/>
        </w:tabs>
        <w:spacing w:line="480" w:lineRule="auto"/>
        <w:ind w:left="567" w:firstLine="567"/>
        <w:jc w:val="both"/>
        <w:rPr>
          <w:rFonts w:eastAsia="Arial"/>
          <w:bCs/>
          <w:sz w:val="24"/>
          <w:szCs w:val="24"/>
        </w:rPr>
      </w:pPr>
      <w:r w:rsidRPr="003B5093">
        <w:rPr>
          <w:rFonts w:eastAsia="Arial"/>
          <w:bCs/>
          <w:sz w:val="24"/>
          <w:szCs w:val="24"/>
        </w:rPr>
        <w:t>De acuerdo a lo estipulado en el art.2</w:t>
      </w:r>
      <w:r w:rsidR="003B5093">
        <w:rPr>
          <w:rFonts w:eastAsia="Arial"/>
          <w:bCs/>
          <w:sz w:val="24"/>
          <w:szCs w:val="24"/>
        </w:rPr>
        <w:t>62e del Decreto Supremo 024</w:t>
      </w:r>
      <w:r w:rsidRPr="003B5093">
        <w:rPr>
          <w:rFonts w:eastAsia="Arial"/>
          <w:bCs/>
          <w:sz w:val="24"/>
          <w:szCs w:val="24"/>
        </w:rPr>
        <w:t>-201</w:t>
      </w:r>
      <w:r w:rsidR="003B5093">
        <w:rPr>
          <w:rFonts w:eastAsia="Arial"/>
          <w:bCs/>
          <w:sz w:val="24"/>
          <w:szCs w:val="24"/>
        </w:rPr>
        <w:t>6</w:t>
      </w:r>
      <w:r w:rsidRPr="003B5093">
        <w:rPr>
          <w:rFonts w:eastAsia="Arial"/>
          <w:bCs/>
          <w:sz w:val="24"/>
          <w:szCs w:val="24"/>
        </w:rPr>
        <w:t xml:space="preserve"> EM, la altura del muro de seguridad no podrá ser menor a las ¾ partes de la altura de la llanta más grande de los equipos que van a circular, considerando que las llantas más grandes de los equipos que van a circular en mina son de los volquetes y considerando un modelo estándar de neumáticos (12.00R20) cuya altura es de 1.146m es que el muro de seguridad tendrá una altura de  0.8m. </w:t>
      </w:r>
      <w:r w:rsidRPr="006D0FEC">
        <w:rPr>
          <w:rFonts w:eastAsia="Arial"/>
          <w:bCs/>
          <w:sz w:val="24"/>
          <w:szCs w:val="24"/>
        </w:rPr>
        <w:t>(Ver Plano N° 05.- Diseño de Tajo)</w:t>
      </w:r>
    </w:p>
    <w:p w:rsidR="00757A27" w:rsidRPr="003B5093" w:rsidRDefault="00757A27" w:rsidP="00F55502">
      <w:pPr>
        <w:pStyle w:val="Ttulo4"/>
        <w:numPr>
          <w:ilvl w:val="4"/>
          <w:numId w:val="3"/>
        </w:numPr>
        <w:spacing w:line="480" w:lineRule="auto"/>
        <w:ind w:left="1276"/>
        <w:rPr>
          <w:rFonts w:eastAsia="Arial"/>
          <w:lang w:val="es-ES_tradnl"/>
        </w:rPr>
      </w:pPr>
      <w:bookmarkStart w:id="171" w:name="_Toc428359970"/>
      <w:r w:rsidRPr="003B5093">
        <w:rPr>
          <w:rFonts w:eastAsia="Arial"/>
          <w:lang w:val="es-ES_tradnl"/>
        </w:rPr>
        <w:t>Ancho de Muros de Seguridad</w:t>
      </w:r>
      <w:bookmarkEnd w:id="171"/>
    </w:p>
    <w:p w:rsidR="00757A27" w:rsidRPr="003B5093" w:rsidRDefault="00757A27" w:rsidP="00400118">
      <w:pPr>
        <w:tabs>
          <w:tab w:val="left" w:pos="567"/>
        </w:tabs>
        <w:spacing w:line="480" w:lineRule="auto"/>
        <w:ind w:left="567" w:firstLine="567"/>
        <w:jc w:val="both"/>
        <w:rPr>
          <w:rFonts w:eastAsia="Arial"/>
          <w:bCs/>
          <w:sz w:val="24"/>
          <w:szCs w:val="24"/>
        </w:rPr>
      </w:pPr>
      <w:r w:rsidRPr="003B5093">
        <w:rPr>
          <w:rFonts w:eastAsia="Arial"/>
          <w:bCs/>
          <w:sz w:val="24"/>
          <w:szCs w:val="24"/>
        </w:rPr>
        <w:t>El ancho del muro de seguridad está en función a los ¾ de altura del neumático del vehículo más grande que circula por las vías de acceso, por ello tomamos en cuenta a los volquetes, los cuales que usan llantas con una altura aproximada de 1.146m dándonos una altura de muro de 0.8m, considerando un ángulo de reposo natural del material de 63° es que se obtiene una base de 0.8m. Por lo tanto el ancho de los muros de seguridad será de 0.8m.</w:t>
      </w:r>
    </w:p>
    <w:p w:rsidR="00757A27" w:rsidRPr="003B5093" w:rsidRDefault="00757A27" w:rsidP="003B5093">
      <w:pPr>
        <w:pStyle w:val="Ttulo4"/>
        <w:numPr>
          <w:ilvl w:val="4"/>
          <w:numId w:val="3"/>
        </w:numPr>
        <w:spacing w:line="480" w:lineRule="auto"/>
        <w:rPr>
          <w:rFonts w:eastAsia="Arial"/>
          <w:lang w:val="es-ES_tradnl"/>
        </w:rPr>
      </w:pPr>
      <w:bookmarkStart w:id="172" w:name="_Toc428359971"/>
      <w:r w:rsidRPr="003B5093">
        <w:rPr>
          <w:rFonts w:eastAsia="Arial"/>
          <w:lang w:val="es-ES_tradnl"/>
        </w:rPr>
        <w:lastRenderedPageBreak/>
        <w:t>Ángulo de talud de banco operativo</w:t>
      </w:r>
      <w:bookmarkEnd w:id="172"/>
    </w:p>
    <w:p w:rsidR="00757A27" w:rsidRPr="006D0FEC" w:rsidRDefault="00757A27" w:rsidP="00400118">
      <w:pPr>
        <w:tabs>
          <w:tab w:val="left" w:pos="567"/>
        </w:tabs>
        <w:spacing w:line="480" w:lineRule="auto"/>
        <w:ind w:left="567" w:firstLine="567"/>
        <w:jc w:val="both"/>
        <w:rPr>
          <w:rFonts w:eastAsia="Arial"/>
          <w:bCs/>
          <w:sz w:val="24"/>
          <w:szCs w:val="24"/>
        </w:rPr>
      </w:pPr>
      <w:r w:rsidRPr="003B5093">
        <w:rPr>
          <w:sz w:val="24"/>
          <w:szCs w:val="24"/>
          <w:lang w:val="es-ES_tradnl"/>
        </w:rPr>
        <w:t xml:space="preserve">El </w:t>
      </w:r>
      <w:r w:rsidRPr="003B5093">
        <w:rPr>
          <w:rFonts w:eastAsia="Arial"/>
          <w:bCs/>
          <w:sz w:val="24"/>
          <w:szCs w:val="24"/>
        </w:rPr>
        <w:t xml:space="preserve">ángulo de los taludes de los bancos operativos está en función a las características del cargador, el rango de talud con la cual la eficiencia es la mayor se da para: 70°. (Ver </w:t>
      </w:r>
      <w:r w:rsidRPr="006D0FEC">
        <w:rPr>
          <w:rFonts w:eastAsia="Arial"/>
          <w:bCs/>
          <w:sz w:val="24"/>
          <w:szCs w:val="24"/>
        </w:rPr>
        <w:t>Plano N° 05.- Diseño de Tajo)</w:t>
      </w:r>
    </w:p>
    <w:p w:rsidR="00757A27" w:rsidRPr="003B5093" w:rsidRDefault="00757A27" w:rsidP="003B5093">
      <w:pPr>
        <w:pStyle w:val="Ttulo4"/>
        <w:numPr>
          <w:ilvl w:val="4"/>
          <w:numId w:val="4"/>
        </w:numPr>
        <w:spacing w:line="480" w:lineRule="auto"/>
        <w:rPr>
          <w:rFonts w:eastAsia="MS Mincho"/>
        </w:rPr>
      </w:pPr>
      <w:bookmarkStart w:id="173" w:name="_Toc428359972"/>
      <w:r w:rsidRPr="003B5093">
        <w:rPr>
          <w:lang w:val="es-ES_tradnl"/>
        </w:rPr>
        <w:t>Altura de banco operativo</w:t>
      </w:r>
      <w:bookmarkEnd w:id="173"/>
    </w:p>
    <w:p w:rsidR="00757A27" w:rsidRPr="006D0FEC" w:rsidRDefault="00757A27" w:rsidP="00400118">
      <w:pPr>
        <w:tabs>
          <w:tab w:val="left" w:pos="567"/>
          <w:tab w:val="left" w:pos="1134"/>
        </w:tabs>
        <w:spacing w:line="480" w:lineRule="auto"/>
        <w:ind w:left="567" w:firstLine="567"/>
        <w:jc w:val="both"/>
        <w:rPr>
          <w:sz w:val="24"/>
          <w:szCs w:val="24"/>
        </w:rPr>
      </w:pPr>
      <w:r w:rsidRPr="003B5093">
        <w:rPr>
          <w:sz w:val="24"/>
          <w:szCs w:val="24"/>
        </w:rPr>
        <w:t xml:space="preserve">Los bancos de operación tendrán una altura de </w:t>
      </w:r>
      <w:r w:rsidR="00AE767A">
        <w:rPr>
          <w:sz w:val="24"/>
          <w:szCs w:val="24"/>
        </w:rPr>
        <w:t>3.</w:t>
      </w:r>
      <w:r w:rsidRPr="003B5093">
        <w:rPr>
          <w:sz w:val="24"/>
          <w:szCs w:val="24"/>
        </w:rPr>
        <w:t xml:space="preserve">5 m, esta altura se encuentra en función a las características de eficiencia del modelo del equipo de excavación que va a emplearse. </w:t>
      </w:r>
      <w:r w:rsidRPr="006D0FEC">
        <w:rPr>
          <w:sz w:val="24"/>
          <w:szCs w:val="24"/>
        </w:rPr>
        <w:t>(Ver Plano N°05.- Diseño de Tajo).</w:t>
      </w:r>
    </w:p>
    <w:p w:rsidR="00757A27" w:rsidRPr="003B5093" w:rsidRDefault="00757A27" w:rsidP="003B5093">
      <w:pPr>
        <w:pStyle w:val="Ttulo4"/>
        <w:spacing w:line="480" w:lineRule="auto"/>
        <w:rPr>
          <w:lang w:val="es-ES_tradnl"/>
        </w:rPr>
      </w:pPr>
      <w:bookmarkStart w:id="174" w:name="_Toc428359973"/>
      <w:r w:rsidRPr="003B5093">
        <w:rPr>
          <w:lang w:val="es-ES_tradnl"/>
        </w:rPr>
        <w:t>ANÁLISIS DE ESTABILIDAD FÍSICA DE LOS TALUDES DE DISEÑO</w:t>
      </w:r>
      <w:bookmarkEnd w:id="174"/>
    </w:p>
    <w:p w:rsidR="00757A27" w:rsidRPr="003B5093" w:rsidRDefault="00757A27" w:rsidP="003B5093">
      <w:pPr>
        <w:pStyle w:val="Ttulo4"/>
        <w:numPr>
          <w:ilvl w:val="4"/>
          <w:numId w:val="3"/>
        </w:numPr>
        <w:spacing w:line="480" w:lineRule="auto"/>
      </w:pPr>
      <w:bookmarkStart w:id="175" w:name="_Toc427942049"/>
      <w:bookmarkStart w:id="176" w:name="_Toc428359974"/>
      <w:r w:rsidRPr="003B5093">
        <w:t>R</w:t>
      </w:r>
      <w:bookmarkEnd w:id="175"/>
      <w:r w:rsidRPr="003B5093">
        <w:t>esultados de ensayos de laboratorio</w:t>
      </w:r>
      <w:bookmarkEnd w:id="176"/>
    </w:p>
    <w:p w:rsidR="00757A27" w:rsidRPr="003B5093" w:rsidRDefault="00757A27" w:rsidP="00400118">
      <w:pPr>
        <w:tabs>
          <w:tab w:val="left" w:pos="567"/>
        </w:tabs>
        <w:spacing w:line="480" w:lineRule="auto"/>
        <w:ind w:left="567" w:firstLine="567"/>
        <w:jc w:val="both"/>
        <w:rPr>
          <w:sz w:val="24"/>
          <w:szCs w:val="24"/>
        </w:rPr>
      </w:pPr>
      <w:r w:rsidRPr="003B5093">
        <w:rPr>
          <w:sz w:val="24"/>
          <w:szCs w:val="24"/>
        </w:rPr>
        <w:t>De acuerdo a los ensayos realizados a las muestras obtenidas en campo es que se han determinado los siguientes parámetros geotécnicos</w:t>
      </w:r>
      <w:r w:rsidR="006D0FEC">
        <w:rPr>
          <w:sz w:val="24"/>
          <w:szCs w:val="24"/>
        </w:rPr>
        <w:t xml:space="preserve"> (Ver Cuadro 2.43)</w:t>
      </w:r>
      <w:r w:rsidRPr="003B5093">
        <w:rPr>
          <w:sz w:val="24"/>
          <w:szCs w:val="24"/>
        </w:rPr>
        <w:t>.</w:t>
      </w:r>
    </w:p>
    <w:p w:rsidR="007D5B3D" w:rsidRPr="00553790" w:rsidRDefault="007D5B3D" w:rsidP="00757A27">
      <w:pPr>
        <w:tabs>
          <w:tab w:val="left" w:pos="567"/>
        </w:tabs>
        <w:ind w:left="567"/>
        <w:jc w:val="both"/>
        <w:rPr>
          <w:sz w:val="22"/>
          <w:szCs w:val="22"/>
        </w:rPr>
      </w:pPr>
    </w:p>
    <w:p w:rsidR="00757A27" w:rsidRPr="003B5093" w:rsidRDefault="00CF7A60" w:rsidP="00404D7D">
      <w:pPr>
        <w:pStyle w:val="CUADROOO--01"/>
        <w:spacing w:after="0" w:line="480" w:lineRule="auto"/>
        <w:rPr>
          <w:rFonts w:ascii="Times New Roman" w:hAnsi="Times New Roman"/>
          <w:b/>
          <w:sz w:val="24"/>
          <w:szCs w:val="24"/>
        </w:rPr>
      </w:pPr>
      <w:bookmarkStart w:id="177" w:name="_Toc428267513"/>
      <w:r w:rsidRPr="003B5093">
        <w:rPr>
          <w:rFonts w:ascii="Times New Roman" w:hAnsi="Times New Roman"/>
          <w:b/>
          <w:sz w:val="24"/>
          <w:szCs w:val="24"/>
        </w:rPr>
        <w:t xml:space="preserve">Cuadro </w:t>
      </w:r>
      <w:r w:rsidR="00AE767A">
        <w:rPr>
          <w:rFonts w:ascii="Times New Roman" w:hAnsi="Times New Roman"/>
          <w:b/>
          <w:sz w:val="24"/>
          <w:szCs w:val="24"/>
        </w:rPr>
        <w:t>2.</w:t>
      </w:r>
      <w:r w:rsidR="00527740" w:rsidRPr="003B5093">
        <w:rPr>
          <w:rFonts w:ascii="Times New Roman" w:hAnsi="Times New Roman"/>
          <w:b/>
          <w:sz w:val="24"/>
          <w:szCs w:val="24"/>
        </w:rPr>
        <w:t>43</w:t>
      </w:r>
      <w:r w:rsidR="00757A27" w:rsidRPr="003B5093">
        <w:rPr>
          <w:rFonts w:ascii="Times New Roman" w:hAnsi="Times New Roman"/>
          <w:b/>
          <w:sz w:val="24"/>
          <w:szCs w:val="24"/>
        </w:rPr>
        <w:t>.</w:t>
      </w:r>
      <w:r w:rsidRPr="003B5093">
        <w:rPr>
          <w:rFonts w:ascii="Times New Roman" w:hAnsi="Times New Roman"/>
          <w:b/>
          <w:sz w:val="24"/>
          <w:szCs w:val="24"/>
        </w:rPr>
        <w:t>-</w:t>
      </w:r>
      <w:r w:rsidR="00757A27" w:rsidRPr="003B5093">
        <w:rPr>
          <w:rFonts w:ascii="Times New Roman" w:hAnsi="Times New Roman"/>
          <w:b/>
          <w:sz w:val="24"/>
          <w:szCs w:val="24"/>
        </w:rPr>
        <w:t xml:space="preserve"> Parámetros geotécnicos</w:t>
      </w:r>
      <w:bookmarkEnd w:id="177"/>
    </w:p>
    <w:tbl>
      <w:tblPr>
        <w:tblW w:w="7800" w:type="dxa"/>
        <w:jc w:val="center"/>
        <w:tblCellMar>
          <w:left w:w="70" w:type="dxa"/>
          <w:right w:w="70" w:type="dxa"/>
        </w:tblCellMar>
        <w:tblLook w:val="04A0" w:firstRow="1" w:lastRow="0" w:firstColumn="1" w:lastColumn="0" w:noHBand="0" w:noVBand="1"/>
      </w:tblPr>
      <w:tblGrid>
        <w:gridCol w:w="1200"/>
        <w:gridCol w:w="2240"/>
        <w:gridCol w:w="2240"/>
        <w:gridCol w:w="2120"/>
      </w:tblGrid>
      <w:tr w:rsidR="00757A27" w:rsidRPr="00553790" w:rsidTr="00B80128">
        <w:trPr>
          <w:trHeight w:val="301"/>
          <w:jc w:val="center"/>
        </w:trPr>
        <w:tc>
          <w:tcPr>
            <w:tcW w:w="120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404D7D">
            <w:pPr>
              <w:spacing w:line="480" w:lineRule="auto"/>
              <w:jc w:val="center"/>
              <w:rPr>
                <w:rFonts w:eastAsia="Times New Roman"/>
                <w:b/>
                <w:bCs/>
                <w:sz w:val="22"/>
                <w:szCs w:val="22"/>
                <w:lang w:eastAsia="es-PE"/>
              </w:rPr>
            </w:pPr>
            <w:r w:rsidRPr="00553790">
              <w:rPr>
                <w:rFonts w:eastAsia="Times New Roman"/>
                <w:b/>
                <w:bCs/>
                <w:sz w:val="22"/>
                <w:szCs w:val="22"/>
                <w:lang w:eastAsia="es-PE"/>
              </w:rPr>
              <w:t>Muestra</w:t>
            </w:r>
          </w:p>
        </w:tc>
        <w:tc>
          <w:tcPr>
            <w:tcW w:w="224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404D7D">
            <w:pPr>
              <w:spacing w:line="480" w:lineRule="auto"/>
              <w:jc w:val="center"/>
              <w:rPr>
                <w:rFonts w:eastAsia="Times New Roman"/>
                <w:b/>
                <w:bCs/>
                <w:sz w:val="22"/>
                <w:szCs w:val="22"/>
                <w:lang w:eastAsia="es-PE"/>
              </w:rPr>
            </w:pPr>
            <w:r w:rsidRPr="00553790">
              <w:rPr>
                <w:rFonts w:eastAsia="Times New Roman"/>
                <w:b/>
                <w:bCs/>
                <w:sz w:val="22"/>
                <w:szCs w:val="22"/>
                <w:lang w:eastAsia="es-PE"/>
              </w:rPr>
              <w:t>Tipo</w:t>
            </w:r>
          </w:p>
        </w:tc>
        <w:tc>
          <w:tcPr>
            <w:tcW w:w="224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404D7D">
            <w:pPr>
              <w:spacing w:line="480" w:lineRule="auto"/>
              <w:jc w:val="center"/>
              <w:rPr>
                <w:rFonts w:eastAsia="Times New Roman"/>
                <w:b/>
                <w:bCs/>
                <w:sz w:val="22"/>
                <w:szCs w:val="22"/>
                <w:lang w:eastAsia="es-PE"/>
              </w:rPr>
            </w:pPr>
            <w:r w:rsidRPr="00553790">
              <w:rPr>
                <w:rFonts w:eastAsia="Times New Roman"/>
                <w:b/>
                <w:bCs/>
                <w:sz w:val="22"/>
                <w:szCs w:val="22"/>
                <w:lang w:eastAsia="es-PE"/>
              </w:rPr>
              <w:t>Cohesión (</w:t>
            </w:r>
            <w:proofErr w:type="spellStart"/>
            <w:r w:rsidRPr="00553790">
              <w:rPr>
                <w:rFonts w:eastAsia="Times New Roman"/>
                <w:b/>
                <w:bCs/>
                <w:sz w:val="22"/>
                <w:szCs w:val="22"/>
                <w:lang w:eastAsia="es-PE"/>
              </w:rPr>
              <w:t>MPa</w:t>
            </w:r>
            <w:proofErr w:type="spellEnd"/>
            <w:r w:rsidRPr="00553790">
              <w:rPr>
                <w:rFonts w:eastAsia="Times New Roman"/>
                <w:b/>
                <w:bCs/>
                <w:sz w:val="22"/>
                <w:szCs w:val="22"/>
                <w:lang w:eastAsia="es-PE"/>
              </w:rPr>
              <w:t>)</w:t>
            </w:r>
          </w:p>
        </w:tc>
        <w:tc>
          <w:tcPr>
            <w:tcW w:w="212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404D7D">
            <w:pPr>
              <w:spacing w:line="480" w:lineRule="auto"/>
              <w:jc w:val="center"/>
              <w:rPr>
                <w:rFonts w:eastAsia="Times New Roman"/>
                <w:b/>
                <w:bCs/>
                <w:sz w:val="22"/>
                <w:szCs w:val="22"/>
                <w:lang w:eastAsia="es-PE"/>
              </w:rPr>
            </w:pPr>
            <w:r w:rsidRPr="00553790">
              <w:rPr>
                <w:rFonts w:eastAsia="Times New Roman"/>
                <w:b/>
                <w:bCs/>
                <w:sz w:val="22"/>
                <w:szCs w:val="22"/>
                <w:lang w:eastAsia="es-PE"/>
              </w:rPr>
              <w:t>Angulo de fricción</w:t>
            </w:r>
          </w:p>
        </w:tc>
      </w:tr>
      <w:tr w:rsidR="00757A27" w:rsidRPr="00553790" w:rsidTr="00757A27">
        <w:trPr>
          <w:trHeight w:val="301"/>
          <w:jc w:val="center"/>
        </w:trPr>
        <w:tc>
          <w:tcPr>
            <w:tcW w:w="1200" w:type="dxa"/>
            <w:tcBorders>
              <w:top w:val="nil"/>
              <w:left w:val="single" w:sz="4" w:space="0" w:color="auto"/>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b/>
                <w:sz w:val="22"/>
                <w:szCs w:val="22"/>
                <w:lang w:eastAsia="es-PE"/>
              </w:rPr>
            </w:pPr>
            <w:r w:rsidRPr="00553790">
              <w:rPr>
                <w:rFonts w:eastAsia="Times New Roman"/>
                <w:b/>
                <w:sz w:val="22"/>
                <w:szCs w:val="22"/>
                <w:lang w:eastAsia="es-PE"/>
              </w:rPr>
              <w:t>01</w:t>
            </w:r>
          </w:p>
        </w:tc>
        <w:tc>
          <w:tcPr>
            <w:tcW w:w="2240" w:type="dxa"/>
            <w:tcBorders>
              <w:top w:val="nil"/>
              <w:left w:val="nil"/>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sz w:val="22"/>
                <w:szCs w:val="22"/>
                <w:lang w:eastAsia="es-PE"/>
              </w:rPr>
            </w:pPr>
            <w:r w:rsidRPr="00553790">
              <w:rPr>
                <w:rFonts w:eastAsia="Times New Roman"/>
                <w:sz w:val="22"/>
                <w:szCs w:val="22"/>
                <w:lang w:eastAsia="es-PE"/>
              </w:rPr>
              <w:t>Óxidos</w:t>
            </w:r>
          </w:p>
        </w:tc>
        <w:tc>
          <w:tcPr>
            <w:tcW w:w="2240" w:type="dxa"/>
            <w:tcBorders>
              <w:top w:val="nil"/>
              <w:left w:val="nil"/>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sz w:val="22"/>
                <w:szCs w:val="22"/>
                <w:lang w:eastAsia="es-PE"/>
              </w:rPr>
            </w:pPr>
            <w:r w:rsidRPr="00553790">
              <w:rPr>
                <w:rFonts w:eastAsia="Times New Roman"/>
                <w:sz w:val="22"/>
                <w:szCs w:val="22"/>
                <w:lang w:eastAsia="es-PE"/>
              </w:rPr>
              <w:t>0.135</w:t>
            </w:r>
          </w:p>
        </w:tc>
        <w:tc>
          <w:tcPr>
            <w:tcW w:w="2120" w:type="dxa"/>
            <w:tcBorders>
              <w:top w:val="nil"/>
              <w:left w:val="nil"/>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sz w:val="22"/>
                <w:szCs w:val="22"/>
                <w:lang w:eastAsia="es-PE"/>
              </w:rPr>
            </w:pPr>
            <w:r w:rsidRPr="00553790">
              <w:rPr>
                <w:rFonts w:eastAsia="Times New Roman"/>
                <w:sz w:val="22"/>
                <w:szCs w:val="22"/>
                <w:lang w:eastAsia="es-PE"/>
              </w:rPr>
              <w:t>31.77</w:t>
            </w:r>
          </w:p>
        </w:tc>
      </w:tr>
      <w:tr w:rsidR="00757A27" w:rsidRPr="00553790" w:rsidTr="00757A27">
        <w:trPr>
          <w:trHeight w:val="301"/>
          <w:jc w:val="center"/>
        </w:trPr>
        <w:tc>
          <w:tcPr>
            <w:tcW w:w="1200" w:type="dxa"/>
            <w:tcBorders>
              <w:top w:val="nil"/>
              <w:left w:val="single" w:sz="4" w:space="0" w:color="auto"/>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b/>
                <w:sz w:val="22"/>
                <w:szCs w:val="22"/>
                <w:lang w:eastAsia="es-PE"/>
              </w:rPr>
            </w:pPr>
            <w:r w:rsidRPr="00553790">
              <w:rPr>
                <w:rFonts w:eastAsia="Times New Roman"/>
                <w:b/>
                <w:sz w:val="22"/>
                <w:szCs w:val="22"/>
                <w:lang w:eastAsia="es-PE"/>
              </w:rPr>
              <w:t>02</w:t>
            </w:r>
          </w:p>
        </w:tc>
        <w:tc>
          <w:tcPr>
            <w:tcW w:w="2240" w:type="dxa"/>
            <w:tcBorders>
              <w:top w:val="nil"/>
              <w:left w:val="nil"/>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sz w:val="22"/>
                <w:szCs w:val="22"/>
                <w:lang w:eastAsia="es-PE"/>
              </w:rPr>
            </w:pPr>
            <w:r w:rsidRPr="00553790">
              <w:rPr>
                <w:rFonts w:eastAsia="Times New Roman"/>
                <w:sz w:val="22"/>
                <w:szCs w:val="22"/>
                <w:lang w:eastAsia="es-PE"/>
              </w:rPr>
              <w:t xml:space="preserve">Roca </w:t>
            </w:r>
            <w:proofErr w:type="spellStart"/>
            <w:r w:rsidRPr="00553790">
              <w:rPr>
                <w:rFonts w:eastAsia="Times New Roman"/>
                <w:sz w:val="22"/>
                <w:szCs w:val="22"/>
                <w:lang w:eastAsia="es-PE"/>
              </w:rPr>
              <w:t>encajonante</w:t>
            </w:r>
            <w:proofErr w:type="spellEnd"/>
          </w:p>
        </w:tc>
        <w:tc>
          <w:tcPr>
            <w:tcW w:w="2240" w:type="dxa"/>
            <w:tcBorders>
              <w:top w:val="nil"/>
              <w:left w:val="nil"/>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sz w:val="22"/>
                <w:szCs w:val="22"/>
                <w:lang w:eastAsia="es-PE"/>
              </w:rPr>
            </w:pPr>
            <w:r w:rsidRPr="00553790">
              <w:rPr>
                <w:rFonts w:eastAsia="Times New Roman"/>
                <w:sz w:val="22"/>
                <w:szCs w:val="22"/>
                <w:lang w:eastAsia="es-PE"/>
              </w:rPr>
              <w:t>0.146</w:t>
            </w:r>
          </w:p>
        </w:tc>
        <w:tc>
          <w:tcPr>
            <w:tcW w:w="2120" w:type="dxa"/>
            <w:tcBorders>
              <w:top w:val="nil"/>
              <w:left w:val="nil"/>
              <w:bottom w:val="single" w:sz="4" w:space="0" w:color="auto"/>
              <w:right w:val="single" w:sz="4" w:space="0" w:color="auto"/>
            </w:tcBorders>
            <w:noWrap/>
            <w:vAlign w:val="center"/>
            <w:hideMark/>
          </w:tcPr>
          <w:p w:rsidR="00757A27" w:rsidRPr="00553790" w:rsidRDefault="00757A27" w:rsidP="00404D7D">
            <w:pPr>
              <w:spacing w:line="480" w:lineRule="auto"/>
              <w:jc w:val="center"/>
              <w:rPr>
                <w:rFonts w:eastAsia="Times New Roman"/>
                <w:sz w:val="22"/>
                <w:szCs w:val="22"/>
                <w:lang w:eastAsia="es-PE"/>
              </w:rPr>
            </w:pPr>
            <w:r w:rsidRPr="00553790">
              <w:rPr>
                <w:rFonts w:eastAsia="Times New Roman"/>
                <w:sz w:val="22"/>
                <w:szCs w:val="22"/>
                <w:lang w:eastAsia="es-PE"/>
              </w:rPr>
              <w:t>31.09</w:t>
            </w:r>
          </w:p>
        </w:tc>
      </w:tr>
    </w:tbl>
    <w:p w:rsidR="00404D7D" w:rsidRPr="00AE767A" w:rsidRDefault="00AE767A" w:rsidP="00AE767A">
      <w:pPr>
        <w:pStyle w:val="Ttulo4"/>
        <w:numPr>
          <w:ilvl w:val="0"/>
          <w:numId w:val="0"/>
        </w:numPr>
        <w:spacing w:line="480" w:lineRule="auto"/>
        <w:ind w:left="862" w:hanging="862"/>
        <w:rPr>
          <w:b w:val="0"/>
          <w:sz w:val="20"/>
          <w:szCs w:val="20"/>
        </w:rPr>
      </w:pPr>
      <w:bookmarkStart w:id="178" w:name="_Toc428359975"/>
      <w:r>
        <w:rPr>
          <w:sz w:val="20"/>
          <w:szCs w:val="20"/>
        </w:rPr>
        <w:tab/>
      </w:r>
      <w:r w:rsidRPr="00AE767A">
        <w:rPr>
          <w:b w:val="0"/>
          <w:sz w:val="20"/>
          <w:szCs w:val="20"/>
        </w:rPr>
        <w:t>Fuente</w:t>
      </w:r>
      <w:r>
        <w:rPr>
          <w:b w:val="0"/>
          <w:sz w:val="20"/>
          <w:szCs w:val="20"/>
        </w:rPr>
        <w:t xml:space="preserve">: Anexo N° 01.- </w:t>
      </w:r>
      <w:r w:rsidR="003D58C9">
        <w:rPr>
          <w:b w:val="0"/>
          <w:sz w:val="20"/>
          <w:szCs w:val="20"/>
        </w:rPr>
        <w:t>Ensayos de Laboratorio</w:t>
      </w:r>
    </w:p>
    <w:p w:rsidR="00757A27" w:rsidRPr="0014479A" w:rsidRDefault="00F76B51" w:rsidP="00F76B51">
      <w:pPr>
        <w:pStyle w:val="Ttulo4"/>
        <w:numPr>
          <w:ilvl w:val="4"/>
          <w:numId w:val="3"/>
        </w:numPr>
        <w:spacing w:line="480" w:lineRule="auto"/>
      </w:pPr>
      <w:r>
        <w:t xml:space="preserve"> </w:t>
      </w:r>
      <w:r w:rsidR="00757A27" w:rsidRPr="0014479A">
        <w:t>Condiciones de análisis</w:t>
      </w:r>
      <w:bookmarkEnd w:id="178"/>
    </w:p>
    <w:p w:rsidR="00757A27" w:rsidRPr="0014479A" w:rsidRDefault="00757A27" w:rsidP="00400118">
      <w:pPr>
        <w:tabs>
          <w:tab w:val="left" w:pos="567"/>
        </w:tabs>
        <w:spacing w:line="480" w:lineRule="auto"/>
        <w:ind w:left="567" w:firstLine="567"/>
        <w:jc w:val="both"/>
        <w:rPr>
          <w:sz w:val="24"/>
          <w:szCs w:val="24"/>
        </w:rPr>
      </w:pPr>
      <w:r w:rsidRPr="0014479A">
        <w:rPr>
          <w:sz w:val="24"/>
          <w:szCs w:val="24"/>
        </w:rPr>
        <w:t xml:space="preserve">Para ello se ha hecho uso del programa de computo SLIDE (versión 6.0) de la galería </w:t>
      </w:r>
      <w:proofErr w:type="spellStart"/>
      <w:r w:rsidRPr="0014479A">
        <w:rPr>
          <w:sz w:val="24"/>
          <w:szCs w:val="24"/>
        </w:rPr>
        <w:t>Rocscience</w:t>
      </w:r>
      <w:proofErr w:type="spellEnd"/>
      <w:r w:rsidRPr="0014479A">
        <w:rPr>
          <w:sz w:val="24"/>
          <w:szCs w:val="24"/>
        </w:rPr>
        <w:t xml:space="preserve"> de la Universidad de Toronto Canadá, asimismo se ha tomado los valores de las propiedades físico y mecánicas resultantes de los ensayos de laboratorio, los análisis se han efectuado con un modelo que consta de etapas no secuenciales de moldeamiento. </w:t>
      </w:r>
    </w:p>
    <w:p w:rsidR="00757A27" w:rsidRPr="0014479A" w:rsidRDefault="00757A27" w:rsidP="0014479A">
      <w:pPr>
        <w:pStyle w:val="Ttulo4"/>
        <w:numPr>
          <w:ilvl w:val="4"/>
          <w:numId w:val="3"/>
        </w:numPr>
        <w:spacing w:line="480" w:lineRule="auto"/>
      </w:pPr>
      <w:bookmarkStart w:id="179" w:name="_Toc428359976"/>
      <w:r w:rsidRPr="0014479A">
        <w:lastRenderedPageBreak/>
        <w:t>Resultados de análisis</w:t>
      </w:r>
      <w:bookmarkEnd w:id="179"/>
    </w:p>
    <w:p w:rsidR="00757A27" w:rsidRDefault="00757A27" w:rsidP="00400118">
      <w:pPr>
        <w:tabs>
          <w:tab w:val="left" w:pos="567"/>
        </w:tabs>
        <w:spacing w:line="480" w:lineRule="auto"/>
        <w:ind w:left="567" w:firstLine="567"/>
        <w:jc w:val="both"/>
        <w:rPr>
          <w:sz w:val="24"/>
          <w:szCs w:val="24"/>
        </w:rPr>
      </w:pPr>
      <w:r w:rsidRPr="0014479A">
        <w:rPr>
          <w:sz w:val="24"/>
          <w:szCs w:val="24"/>
        </w:rPr>
        <w:t xml:space="preserve">Los resultados del análisis de estabilidad de las secciones representativas del tajo abierto se muestran en el </w:t>
      </w:r>
      <w:r w:rsidR="006D0FEC">
        <w:rPr>
          <w:sz w:val="24"/>
          <w:szCs w:val="24"/>
        </w:rPr>
        <w:t>C</w:t>
      </w:r>
      <w:r w:rsidRPr="0014479A">
        <w:rPr>
          <w:sz w:val="24"/>
          <w:szCs w:val="24"/>
        </w:rPr>
        <w:t>uadro</w:t>
      </w:r>
      <w:r w:rsidR="006D0FEC">
        <w:rPr>
          <w:sz w:val="24"/>
          <w:szCs w:val="24"/>
        </w:rPr>
        <w:t xml:space="preserve"> 2.44</w:t>
      </w:r>
      <w:r w:rsidRPr="0014479A">
        <w:rPr>
          <w:sz w:val="24"/>
          <w:szCs w:val="24"/>
        </w:rPr>
        <w:t xml:space="preserve">. (Para mayor detalle ver el </w:t>
      </w:r>
      <w:proofErr w:type="spellStart"/>
      <w:r w:rsidR="00A86B51" w:rsidRPr="0014479A">
        <w:rPr>
          <w:sz w:val="24"/>
          <w:szCs w:val="24"/>
        </w:rPr>
        <w:t>Item</w:t>
      </w:r>
      <w:proofErr w:type="spellEnd"/>
      <w:r w:rsidR="00A86B51" w:rsidRPr="0014479A">
        <w:rPr>
          <w:sz w:val="24"/>
          <w:szCs w:val="24"/>
        </w:rPr>
        <w:t xml:space="preserve"> 2.3.1.2</w:t>
      </w:r>
      <w:r w:rsidRPr="0014479A">
        <w:rPr>
          <w:sz w:val="24"/>
          <w:szCs w:val="24"/>
        </w:rPr>
        <w:t>.- Estudio Geotécnico)</w:t>
      </w:r>
    </w:p>
    <w:p w:rsidR="00B4667F" w:rsidRPr="0014479A" w:rsidRDefault="00B4667F" w:rsidP="0014479A">
      <w:pPr>
        <w:tabs>
          <w:tab w:val="left" w:pos="567"/>
        </w:tabs>
        <w:spacing w:line="480" w:lineRule="auto"/>
        <w:ind w:left="567" w:firstLine="426"/>
        <w:jc w:val="both"/>
        <w:rPr>
          <w:sz w:val="24"/>
          <w:szCs w:val="24"/>
        </w:rPr>
      </w:pPr>
    </w:p>
    <w:p w:rsidR="00757A27" w:rsidRPr="0014479A" w:rsidRDefault="00CF7A60" w:rsidP="0014479A">
      <w:pPr>
        <w:pStyle w:val="CUADROOO--01"/>
        <w:spacing w:after="0" w:line="480" w:lineRule="auto"/>
        <w:rPr>
          <w:rFonts w:ascii="Times New Roman" w:hAnsi="Times New Roman"/>
          <w:b/>
          <w:sz w:val="24"/>
          <w:szCs w:val="24"/>
        </w:rPr>
      </w:pPr>
      <w:bookmarkStart w:id="180" w:name="_Toc428267514"/>
      <w:r w:rsidRPr="0014479A">
        <w:rPr>
          <w:rFonts w:ascii="Times New Roman" w:hAnsi="Times New Roman"/>
          <w:b/>
          <w:sz w:val="24"/>
          <w:szCs w:val="24"/>
        </w:rPr>
        <w:t xml:space="preserve">Cuadro </w:t>
      </w:r>
      <w:r w:rsidR="00F926EF">
        <w:rPr>
          <w:rFonts w:ascii="Times New Roman" w:hAnsi="Times New Roman"/>
          <w:b/>
          <w:sz w:val="24"/>
          <w:szCs w:val="24"/>
        </w:rPr>
        <w:t>2.</w:t>
      </w:r>
      <w:r w:rsidR="00527740" w:rsidRPr="0014479A">
        <w:rPr>
          <w:rFonts w:ascii="Times New Roman" w:hAnsi="Times New Roman"/>
          <w:b/>
          <w:sz w:val="24"/>
          <w:szCs w:val="24"/>
        </w:rPr>
        <w:t>44</w:t>
      </w:r>
      <w:r w:rsidR="00757A27" w:rsidRPr="0014479A">
        <w:rPr>
          <w:rFonts w:ascii="Times New Roman" w:hAnsi="Times New Roman"/>
          <w:b/>
          <w:sz w:val="24"/>
          <w:szCs w:val="24"/>
        </w:rPr>
        <w:t>.</w:t>
      </w:r>
      <w:r w:rsidRPr="0014479A">
        <w:rPr>
          <w:rFonts w:ascii="Times New Roman" w:hAnsi="Times New Roman"/>
          <w:b/>
          <w:sz w:val="24"/>
          <w:szCs w:val="24"/>
        </w:rPr>
        <w:t>-</w:t>
      </w:r>
      <w:r w:rsidR="00757A27" w:rsidRPr="0014479A">
        <w:rPr>
          <w:rFonts w:ascii="Times New Roman" w:hAnsi="Times New Roman"/>
          <w:b/>
          <w:sz w:val="24"/>
          <w:szCs w:val="24"/>
        </w:rPr>
        <w:t xml:space="preserve"> Resultados de análisis de estabilidad</w:t>
      </w:r>
      <w:bookmarkEnd w:id="180"/>
    </w:p>
    <w:tbl>
      <w:tblPr>
        <w:tblW w:w="5680" w:type="dxa"/>
        <w:jc w:val="center"/>
        <w:tblCellMar>
          <w:left w:w="70" w:type="dxa"/>
          <w:right w:w="70" w:type="dxa"/>
        </w:tblCellMar>
        <w:tblLook w:val="04A0" w:firstRow="1" w:lastRow="0" w:firstColumn="1" w:lastColumn="0" w:noHBand="0" w:noVBand="1"/>
      </w:tblPr>
      <w:tblGrid>
        <w:gridCol w:w="1413"/>
        <w:gridCol w:w="1688"/>
        <w:gridCol w:w="2579"/>
      </w:tblGrid>
      <w:tr w:rsidR="00757A27" w:rsidRPr="00553790" w:rsidTr="00B80128">
        <w:trPr>
          <w:trHeight w:val="301"/>
          <w:jc w:val="center"/>
        </w:trPr>
        <w:tc>
          <w:tcPr>
            <w:tcW w:w="1413" w:type="dxa"/>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bCs/>
                <w:sz w:val="22"/>
                <w:szCs w:val="22"/>
                <w:lang w:eastAsia="es-PE"/>
              </w:rPr>
            </w:pPr>
            <w:r w:rsidRPr="00553790">
              <w:rPr>
                <w:rFonts w:eastAsia="Times New Roman"/>
                <w:b/>
                <w:bCs/>
                <w:sz w:val="22"/>
                <w:szCs w:val="22"/>
                <w:lang w:eastAsia="es-PE"/>
              </w:rPr>
              <w:t>Sección</w:t>
            </w:r>
          </w:p>
        </w:tc>
        <w:tc>
          <w:tcPr>
            <w:tcW w:w="4267" w:type="dxa"/>
            <w:gridSpan w:val="2"/>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bCs/>
                <w:sz w:val="22"/>
                <w:szCs w:val="22"/>
                <w:lang w:eastAsia="es-PE"/>
              </w:rPr>
            </w:pPr>
            <w:r w:rsidRPr="00553790">
              <w:rPr>
                <w:rFonts w:eastAsia="Times New Roman"/>
                <w:b/>
                <w:bCs/>
                <w:sz w:val="22"/>
                <w:szCs w:val="22"/>
                <w:lang w:eastAsia="es-PE"/>
              </w:rPr>
              <w:t>Tipo de análisis</w:t>
            </w:r>
          </w:p>
        </w:tc>
      </w:tr>
      <w:tr w:rsidR="00757A27" w:rsidRPr="00553790" w:rsidTr="00B80128">
        <w:trPr>
          <w:trHeight w:val="301"/>
          <w:jc w:val="center"/>
        </w:trPr>
        <w:tc>
          <w:tcPr>
            <w:tcW w:w="1413" w:type="dxa"/>
            <w:vMerge/>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757A27" w:rsidRPr="00553790" w:rsidRDefault="00757A27" w:rsidP="00757A27">
            <w:pPr>
              <w:rPr>
                <w:rFonts w:eastAsia="Times New Roman"/>
                <w:b/>
                <w:bCs/>
                <w:sz w:val="22"/>
                <w:szCs w:val="22"/>
                <w:lang w:eastAsia="es-PE"/>
              </w:rPr>
            </w:pPr>
          </w:p>
        </w:tc>
        <w:tc>
          <w:tcPr>
            <w:tcW w:w="1688" w:type="dxa"/>
            <w:tcBorders>
              <w:top w:val="nil"/>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bCs/>
                <w:sz w:val="22"/>
                <w:szCs w:val="22"/>
                <w:lang w:eastAsia="es-PE"/>
              </w:rPr>
            </w:pPr>
            <w:r w:rsidRPr="00553790">
              <w:rPr>
                <w:rFonts w:eastAsia="Times New Roman"/>
                <w:b/>
                <w:bCs/>
                <w:sz w:val="22"/>
                <w:szCs w:val="22"/>
                <w:lang w:eastAsia="es-PE"/>
              </w:rPr>
              <w:t>Análisis estático</w:t>
            </w:r>
          </w:p>
        </w:tc>
        <w:tc>
          <w:tcPr>
            <w:tcW w:w="2579" w:type="dxa"/>
            <w:tcBorders>
              <w:top w:val="nil"/>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757A27">
            <w:pPr>
              <w:jc w:val="center"/>
              <w:rPr>
                <w:rFonts w:eastAsia="Times New Roman"/>
                <w:b/>
                <w:bCs/>
                <w:sz w:val="22"/>
                <w:szCs w:val="22"/>
                <w:lang w:eastAsia="es-PE"/>
              </w:rPr>
            </w:pPr>
            <w:r w:rsidRPr="00553790">
              <w:rPr>
                <w:rFonts w:eastAsia="Times New Roman"/>
                <w:b/>
                <w:bCs/>
                <w:sz w:val="22"/>
                <w:szCs w:val="22"/>
                <w:lang w:eastAsia="es-PE"/>
              </w:rPr>
              <w:t xml:space="preserve">Análisis </w:t>
            </w:r>
            <w:proofErr w:type="spellStart"/>
            <w:r w:rsidRPr="00553790">
              <w:rPr>
                <w:rFonts w:eastAsia="Times New Roman"/>
                <w:b/>
                <w:bCs/>
                <w:sz w:val="22"/>
                <w:szCs w:val="22"/>
                <w:lang w:eastAsia="es-PE"/>
              </w:rPr>
              <w:t>seudoestático</w:t>
            </w:r>
            <w:proofErr w:type="spellEnd"/>
          </w:p>
        </w:tc>
      </w:tr>
      <w:tr w:rsidR="00757A27" w:rsidRPr="00553790" w:rsidTr="00757A27">
        <w:trPr>
          <w:trHeight w:val="301"/>
          <w:jc w:val="center"/>
        </w:trPr>
        <w:tc>
          <w:tcPr>
            <w:tcW w:w="1413" w:type="dxa"/>
            <w:tcBorders>
              <w:top w:val="nil"/>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Sección A-A</w:t>
            </w:r>
          </w:p>
        </w:tc>
        <w:tc>
          <w:tcPr>
            <w:tcW w:w="1688" w:type="dxa"/>
            <w:tcBorders>
              <w:top w:val="nil"/>
              <w:left w:val="nil"/>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1.617</w:t>
            </w:r>
          </w:p>
        </w:tc>
        <w:tc>
          <w:tcPr>
            <w:tcW w:w="2579" w:type="dxa"/>
            <w:tcBorders>
              <w:top w:val="nil"/>
              <w:left w:val="nil"/>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1.303</w:t>
            </w:r>
          </w:p>
        </w:tc>
      </w:tr>
      <w:tr w:rsidR="00757A27" w:rsidRPr="00553790" w:rsidTr="00757A27">
        <w:trPr>
          <w:trHeight w:val="301"/>
          <w:jc w:val="center"/>
        </w:trPr>
        <w:tc>
          <w:tcPr>
            <w:tcW w:w="1413" w:type="dxa"/>
            <w:tcBorders>
              <w:top w:val="nil"/>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Sección B-B</w:t>
            </w:r>
          </w:p>
        </w:tc>
        <w:tc>
          <w:tcPr>
            <w:tcW w:w="1688" w:type="dxa"/>
            <w:tcBorders>
              <w:top w:val="nil"/>
              <w:left w:val="nil"/>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1.467</w:t>
            </w:r>
          </w:p>
        </w:tc>
        <w:tc>
          <w:tcPr>
            <w:tcW w:w="2579" w:type="dxa"/>
            <w:tcBorders>
              <w:top w:val="nil"/>
              <w:left w:val="nil"/>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1.034</w:t>
            </w:r>
          </w:p>
        </w:tc>
      </w:tr>
      <w:tr w:rsidR="00757A27" w:rsidRPr="00553790" w:rsidTr="00757A27">
        <w:trPr>
          <w:trHeight w:val="301"/>
          <w:jc w:val="center"/>
        </w:trPr>
        <w:tc>
          <w:tcPr>
            <w:tcW w:w="1413" w:type="dxa"/>
            <w:tcBorders>
              <w:top w:val="nil"/>
              <w:left w:val="single" w:sz="4" w:space="0" w:color="auto"/>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Sección C-C</w:t>
            </w:r>
          </w:p>
        </w:tc>
        <w:tc>
          <w:tcPr>
            <w:tcW w:w="1688" w:type="dxa"/>
            <w:tcBorders>
              <w:top w:val="nil"/>
              <w:left w:val="nil"/>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1.477</w:t>
            </w:r>
          </w:p>
        </w:tc>
        <w:tc>
          <w:tcPr>
            <w:tcW w:w="2579" w:type="dxa"/>
            <w:tcBorders>
              <w:top w:val="nil"/>
              <w:left w:val="nil"/>
              <w:bottom w:val="single" w:sz="4" w:space="0" w:color="auto"/>
              <w:right w:val="single" w:sz="4" w:space="0" w:color="auto"/>
            </w:tcBorders>
            <w:noWrap/>
            <w:vAlign w:val="center"/>
            <w:hideMark/>
          </w:tcPr>
          <w:p w:rsidR="00757A27" w:rsidRPr="00553790" w:rsidRDefault="00757A27" w:rsidP="00757A27">
            <w:pPr>
              <w:jc w:val="center"/>
              <w:rPr>
                <w:rFonts w:eastAsia="Times New Roman"/>
                <w:sz w:val="22"/>
                <w:szCs w:val="22"/>
                <w:lang w:eastAsia="es-PE"/>
              </w:rPr>
            </w:pPr>
            <w:r w:rsidRPr="00553790">
              <w:rPr>
                <w:rFonts w:eastAsia="Times New Roman"/>
                <w:sz w:val="22"/>
                <w:szCs w:val="22"/>
                <w:lang w:eastAsia="es-PE"/>
              </w:rPr>
              <w:t>1.079</w:t>
            </w:r>
          </w:p>
        </w:tc>
      </w:tr>
    </w:tbl>
    <w:p w:rsidR="00B4667F" w:rsidRPr="00A245D5" w:rsidRDefault="00B4667F" w:rsidP="00B4667F">
      <w:r>
        <w:rPr>
          <w:sz w:val="22"/>
          <w:szCs w:val="22"/>
          <w:lang w:val="es-ES"/>
        </w:rPr>
        <w:tab/>
      </w:r>
      <w:r>
        <w:rPr>
          <w:sz w:val="22"/>
          <w:szCs w:val="22"/>
          <w:lang w:val="es-ES"/>
        </w:rPr>
        <w:tab/>
        <w:t xml:space="preserve">      </w:t>
      </w:r>
      <w:r w:rsidRPr="00A245D5">
        <w:t>Fuente: Anexo N° 02.- Reporte de análisis de estabilidad</w:t>
      </w:r>
    </w:p>
    <w:p w:rsidR="00B4667F" w:rsidRPr="00A245D5" w:rsidRDefault="00B4667F" w:rsidP="00B4667F">
      <w:pPr>
        <w:pStyle w:val="FIGURAS1"/>
        <w:spacing w:line="240" w:lineRule="auto"/>
        <w:rPr>
          <w:rFonts w:ascii="Times New Roman" w:hAnsi="Times New Roman" w:cs="Times New Roman"/>
          <w:szCs w:val="20"/>
        </w:rPr>
      </w:pPr>
    </w:p>
    <w:p w:rsidR="00A86B51" w:rsidRPr="00B4667F" w:rsidRDefault="00A86B51" w:rsidP="00757A27">
      <w:pPr>
        <w:rPr>
          <w:sz w:val="22"/>
          <w:szCs w:val="22"/>
        </w:rPr>
      </w:pPr>
    </w:p>
    <w:p w:rsidR="0014479A" w:rsidRDefault="0014479A" w:rsidP="00757A27">
      <w:pPr>
        <w:rPr>
          <w:sz w:val="22"/>
          <w:szCs w:val="22"/>
          <w:lang w:val="es-ES"/>
        </w:rPr>
      </w:pPr>
    </w:p>
    <w:p w:rsidR="00757A27" w:rsidRPr="00634711" w:rsidRDefault="00757A27" w:rsidP="00634711">
      <w:pPr>
        <w:pStyle w:val="Ttulo3"/>
        <w:spacing w:line="480" w:lineRule="auto"/>
        <w:rPr>
          <w:rFonts w:eastAsia="MS Mincho"/>
        </w:rPr>
      </w:pPr>
      <w:bookmarkStart w:id="181" w:name="_Toc428359978"/>
      <w:bookmarkStart w:id="182" w:name="_Toc450677151"/>
      <w:r w:rsidRPr="00634711">
        <w:rPr>
          <w:lang w:val="es-ES"/>
        </w:rPr>
        <w:t>PERFORACIÓN</w:t>
      </w:r>
      <w:bookmarkEnd w:id="181"/>
      <w:bookmarkEnd w:id="182"/>
    </w:p>
    <w:p w:rsidR="00757A27" w:rsidRPr="00634711" w:rsidRDefault="00400118" w:rsidP="00151EAC">
      <w:pPr>
        <w:pStyle w:val="Ttulo4"/>
        <w:spacing w:line="480" w:lineRule="auto"/>
        <w:ind w:left="993"/>
      </w:pPr>
      <w:bookmarkStart w:id="183" w:name="_Toc428359980"/>
      <w:r>
        <w:t xml:space="preserve"> </w:t>
      </w:r>
      <w:r w:rsidR="00757A27" w:rsidRPr="00634711">
        <w:t>G</w:t>
      </w:r>
      <w:bookmarkEnd w:id="183"/>
      <w:r w:rsidR="00634711" w:rsidRPr="00634711">
        <w:t>eneralidades</w:t>
      </w:r>
    </w:p>
    <w:p w:rsidR="00757A27" w:rsidRPr="00634711" w:rsidRDefault="00757A27" w:rsidP="00400118">
      <w:pPr>
        <w:tabs>
          <w:tab w:val="left" w:pos="567"/>
        </w:tabs>
        <w:spacing w:line="480" w:lineRule="auto"/>
        <w:ind w:left="567" w:firstLine="567"/>
        <w:jc w:val="both"/>
        <w:rPr>
          <w:sz w:val="24"/>
          <w:szCs w:val="24"/>
        </w:rPr>
      </w:pPr>
      <w:r w:rsidRPr="00634711">
        <w:rPr>
          <w:sz w:val="24"/>
          <w:szCs w:val="24"/>
        </w:rPr>
        <w:t>El método de explotación será a tajo abierto empleándose el método de banqueo con perforación y voladura. Para efectos de describir las actividades que engloban el ciclo minero de perforación y voladura se detallan cada una de ellas.</w:t>
      </w:r>
    </w:p>
    <w:p w:rsidR="00757A27" w:rsidRPr="00634711" w:rsidRDefault="00757A27" w:rsidP="00634711">
      <w:pPr>
        <w:pStyle w:val="Ttulo4"/>
        <w:numPr>
          <w:ilvl w:val="4"/>
          <w:numId w:val="3"/>
        </w:numPr>
        <w:spacing w:line="480" w:lineRule="auto"/>
      </w:pPr>
      <w:bookmarkStart w:id="184" w:name="_Toc428359981"/>
      <w:r w:rsidRPr="00634711">
        <w:t>P</w:t>
      </w:r>
      <w:bookmarkEnd w:id="184"/>
      <w:r w:rsidR="00634711" w:rsidRPr="00634711">
        <w:t>arámetros de diseño</w:t>
      </w:r>
    </w:p>
    <w:p w:rsidR="00757A27" w:rsidRDefault="00757A27" w:rsidP="00400118">
      <w:pPr>
        <w:tabs>
          <w:tab w:val="left" w:pos="567"/>
        </w:tabs>
        <w:spacing w:line="480" w:lineRule="auto"/>
        <w:ind w:left="567" w:firstLine="567"/>
        <w:jc w:val="both"/>
        <w:rPr>
          <w:sz w:val="24"/>
          <w:szCs w:val="24"/>
        </w:rPr>
      </w:pPr>
      <w:r w:rsidRPr="00634711">
        <w:rPr>
          <w:sz w:val="24"/>
          <w:szCs w:val="24"/>
        </w:rPr>
        <w:t>El proceso de explotación comienza con la perforación del macizo r</w:t>
      </w:r>
      <w:r w:rsidR="00634711">
        <w:rPr>
          <w:sz w:val="24"/>
          <w:szCs w:val="24"/>
        </w:rPr>
        <w:t>ocoso, para lo cual se utilizará</w:t>
      </w:r>
      <w:r w:rsidRPr="00634711">
        <w:rPr>
          <w:sz w:val="24"/>
          <w:szCs w:val="24"/>
        </w:rPr>
        <w:t xml:space="preserve"> una perforadora neumática </w:t>
      </w:r>
      <w:proofErr w:type="spellStart"/>
      <w:r w:rsidRPr="00634711">
        <w:rPr>
          <w:sz w:val="24"/>
          <w:szCs w:val="24"/>
        </w:rPr>
        <w:t>Track</w:t>
      </w:r>
      <w:proofErr w:type="spellEnd"/>
      <w:r w:rsidRPr="00634711">
        <w:rPr>
          <w:sz w:val="24"/>
          <w:szCs w:val="24"/>
        </w:rPr>
        <w:t xml:space="preserve"> drill para la perforación primaria. El diseño de la malla de perforación se realizó empleando el modelo matemático de </w:t>
      </w:r>
      <w:proofErr w:type="spellStart"/>
      <w:r w:rsidRPr="00634711">
        <w:rPr>
          <w:sz w:val="24"/>
          <w:szCs w:val="24"/>
        </w:rPr>
        <w:t>Pearse</w:t>
      </w:r>
      <w:proofErr w:type="spellEnd"/>
      <w:r w:rsidRPr="00634711">
        <w:rPr>
          <w:sz w:val="24"/>
          <w:szCs w:val="24"/>
        </w:rPr>
        <w:t xml:space="preserve">, el cual nos permite determinar el </w:t>
      </w:r>
      <w:proofErr w:type="spellStart"/>
      <w:r w:rsidRPr="00634711">
        <w:rPr>
          <w:sz w:val="24"/>
          <w:szCs w:val="24"/>
        </w:rPr>
        <w:t>burden</w:t>
      </w:r>
      <w:proofErr w:type="spellEnd"/>
      <w:r w:rsidRPr="00634711">
        <w:rPr>
          <w:sz w:val="24"/>
          <w:szCs w:val="24"/>
        </w:rPr>
        <w:t>:</w:t>
      </w:r>
    </w:p>
    <w:p w:rsidR="00F55502" w:rsidRPr="00634711" w:rsidRDefault="00F55502" w:rsidP="00634711">
      <w:pPr>
        <w:tabs>
          <w:tab w:val="left" w:pos="567"/>
        </w:tabs>
        <w:spacing w:line="480" w:lineRule="auto"/>
        <w:ind w:left="567" w:firstLine="426"/>
        <w:jc w:val="both"/>
        <w:rPr>
          <w:sz w:val="24"/>
          <w:szCs w:val="24"/>
        </w:rPr>
      </w:pPr>
    </w:p>
    <w:p w:rsidR="00757A27" w:rsidRPr="00FE2442" w:rsidRDefault="00FE2442" w:rsidP="00757A27">
      <w:pPr>
        <w:pStyle w:val="Default"/>
        <w:jc w:val="center"/>
        <w:rPr>
          <w:rFonts w:ascii="Times New Roman" w:hAnsi="Times New Roman" w:cs="Times New Roman"/>
          <w:color w:val="auto"/>
          <w:sz w:val="22"/>
          <w:szCs w:val="22"/>
          <w:lang w:val="es-PE"/>
        </w:rPr>
      </w:pPr>
      <m:oMathPara>
        <m:oMath>
          <m:r>
            <w:rPr>
              <w:rFonts w:ascii="Cambria Math" w:hAnsi="Cambria Math" w:cs="Cambria Math"/>
            </w:rPr>
            <m:t>B</m:t>
          </m:r>
          <m:r>
            <w:rPr>
              <w:rFonts w:ascii="Cambria Math" w:hAnsi="Cambria Math"/>
            </w:rPr>
            <m:t>=</m:t>
          </m:r>
          <m:f>
            <m:fPr>
              <m:ctrlPr>
                <w:rPr>
                  <w:rFonts w:ascii="Cambria Math" w:hAnsi="Cambria Math"/>
                  <w:i/>
                </w:rPr>
              </m:ctrlPr>
            </m:fPr>
            <m:num>
              <m:r>
                <w:rPr>
                  <w:rFonts w:ascii="Cambria Math" w:hAnsi="Cambria Math" w:cs="Cambria Math"/>
                </w:rPr>
                <m:t>DxK</m:t>
              </m:r>
            </m:num>
            <m:den>
              <m:r>
                <w:rPr>
                  <w:rFonts w:ascii="Cambria Math" w:hAnsi="Cambria Math"/>
                </w:rPr>
                <m:t>1000</m:t>
              </m:r>
            </m:den>
          </m:f>
          <m:r>
            <w:rPr>
              <w:rFonts w:ascii="Cambria Math" w:hAnsi="Cambria Math" w:cs="Cambria Math"/>
            </w:rPr>
            <m:t>x</m:t>
          </m:r>
          <m:rad>
            <m:radPr>
              <m:degHide m:val="1"/>
              <m:ctrlPr>
                <w:rPr>
                  <w:rFonts w:ascii="Cambria Math" w:hAnsi="Cambria Math"/>
                  <w:i/>
                </w:rPr>
              </m:ctrlPr>
            </m:radPr>
            <m:deg/>
            <m:e>
              <m:f>
                <m:fPr>
                  <m:ctrlPr>
                    <w:rPr>
                      <w:rFonts w:ascii="Cambria Math" w:hAnsi="Cambria Math"/>
                      <w:i/>
                    </w:rPr>
                  </m:ctrlPr>
                </m:fPr>
                <m:num>
                  <m:sSub>
                    <m:sSubPr>
                      <m:ctrlPr>
                        <w:rPr>
                          <w:rFonts w:ascii="Cambria Math" w:hAnsi="Cambria Math"/>
                          <w:i/>
                        </w:rPr>
                      </m:ctrlPr>
                    </m:sSubPr>
                    <m:e>
                      <m:r>
                        <w:rPr>
                          <w:rFonts w:ascii="Cambria Math" w:hAnsi="Cambria Math" w:cs="Cambria Math"/>
                        </w:rPr>
                        <m:t>P</m:t>
                      </m:r>
                    </m:e>
                    <m:sub>
                      <m:r>
                        <w:rPr>
                          <w:rFonts w:ascii="Cambria Math" w:hAnsi="Cambria Math" w:cs="Cambria Math"/>
                        </w:rPr>
                        <m:t>d</m:t>
                      </m:r>
                    </m:sub>
                  </m:sSub>
                </m:num>
                <m:den>
                  <m:sSub>
                    <m:sSubPr>
                      <m:ctrlPr>
                        <w:rPr>
                          <w:rFonts w:ascii="Cambria Math" w:hAnsi="Cambria Math"/>
                          <w:i/>
                        </w:rPr>
                      </m:ctrlPr>
                    </m:sSubPr>
                    <m:e>
                      <m:r>
                        <w:rPr>
                          <w:rFonts w:ascii="Cambria Math" w:hAnsi="Cambria Math" w:cs="Cambria Math"/>
                        </w:rPr>
                        <m:t>S</m:t>
                      </m:r>
                    </m:e>
                    <m:sub>
                      <m:r>
                        <w:rPr>
                          <w:rFonts w:ascii="Cambria Math" w:hAnsi="Cambria Math" w:cs="Cambria Math"/>
                        </w:rPr>
                        <m:t>t</m:t>
                      </m:r>
                    </m:sub>
                  </m:sSub>
                </m:den>
              </m:f>
            </m:e>
          </m:rad>
        </m:oMath>
      </m:oMathPara>
    </w:p>
    <w:p w:rsidR="00A86B51" w:rsidRDefault="00A86B51" w:rsidP="00757A27">
      <w:pPr>
        <w:tabs>
          <w:tab w:val="left" w:pos="567"/>
        </w:tabs>
        <w:ind w:left="567"/>
        <w:jc w:val="both"/>
        <w:rPr>
          <w:sz w:val="22"/>
          <w:szCs w:val="22"/>
        </w:rPr>
      </w:pPr>
    </w:p>
    <w:p w:rsidR="00757A27" w:rsidRPr="0062588E" w:rsidRDefault="00757A27" w:rsidP="0062588E">
      <w:pPr>
        <w:tabs>
          <w:tab w:val="left" w:pos="567"/>
        </w:tabs>
        <w:spacing w:line="480" w:lineRule="auto"/>
        <w:ind w:left="567"/>
        <w:jc w:val="both"/>
        <w:rPr>
          <w:sz w:val="24"/>
          <w:szCs w:val="24"/>
        </w:rPr>
      </w:pPr>
      <w:r w:rsidRPr="0062588E">
        <w:rPr>
          <w:sz w:val="24"/>
          <w:szCs w:val="24"/>
        </w:rPr>
        <w:lastRenderedPageBreak/>
        <w:t xml:space="preserve">Donde: </w:t>
      </w:r>
    </w:p>
    <w:p w:rsidR="00757A27" w:rsidRPr="0062588E" w:rsidRDefault="00757A27" w:rsidP="00B841D5">
      <w:pPr>
        <w:tabs>
          <w:tab w:val="left" w:pos="567"/>
        </w:tabs>
        <w:spacing w:line="360" w:lineRule="auto"/>
        <w:ind w:left="567"/>
        <w:jc w:val="both"/>
        <w:rPr>
          <w:sz w:val="24"/>
          <w:szCs w:val="24"/>
        </w:rPr>
      </w:pPr>
      <w:r w:rsidRPr="0062588E">
        <w:rPr>
          <w:sz w:val="24"/>
          <w:szCs w:val="24"/>
        </w:rPr>
        <w:t>D:</w:t>
      </w:r>
      <w:r w:rsidRPr="0062588E">
        <w:rPr>
          <w:sz w:val="24"/>
          <w:szCs w:val="24"/>
        </w:rPr>
        <w:tab/>
        <w:t>Diámetro del taladro en mm</w:t>
      </w:r>
    </w:p>
    <w:p w:rsidR="00757A27" w:rsidRPr="0062588E" w:rsidRDefault="00757A27" w:rsidP="00B841D5">
      <w:pPr>
        <w:tabs>
          <w:tab w:val="left" w:pos="567"/>
        </w:tabs>
        <w:spacing w:line="360" w:lineRule="auto"/>
        <w:ind w:left="567"/>
        <w:jc w:val="both"/>
        <w:rPr>
          <w:sz w:val="24"/>
          <w:szCs w:val="24"/>
        </w:rPr>
      </w:pPr>
      <w:r w:rsidRPr="0062588E">
        <w:rPr>
          <w:sz w:val="24"/>
          <w:szCs w:val="24"/>
        </w:rPr>
        <w:t>K:</w:t>
      </w:r>
      <w:r w:rsidRPr="0062588E">
        <w:rPr>
          <w:sz w:val="24"/>
          <w:szCs w:val="24"/>
        </w:rPr>
        <w:tab/>
        <w:t xml:space="preserve">Factor de </w:t>
      </w:r>
      <w:proofErr w:type="spellStart"/>
      <w:r w:rsidRPr="0062588E">
        <w:rPr>
          <w:sz w:val="24"/>
          <w:szCs w:val="24"/>
        </w:rPr>
        <w:t>volabilidad</w:t>
      </w:r>
      <w:proofErr w:type="spellEnd"/>
      <w:r w:rsidRPr="0062588E">
        <w:rPr>
          <w:sz w:val="24"/>
          <w:szCs w:val="24"/>
        </w:rPr>
        <w:t xml:space="preserve"> va de 0.7 a 1.0</w:t>
      </w:r>
    </w:p>
    <w:p w:rsidR="00757A27" w:rsidRPr="0062588E" w:rsidRDefault="00E2094A" w:rsidP="00B841D5">
      <w:pPr>
        <w:tabs>
          <w:tab w:val="left" w:pos="567"/>
        </w:tabs>
        <w:spacing w:line="360" w:lineRule="auto"/>
        <w:ind w:left="567"/>
        <w:jc w:val="both"/>
        <w:rPr>
          <w:sz w:val="24"/>
          <w:szCs w:val="24"/>
        </w:rPr>
      </w:pPr>
      <m:oMath>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d</m:t>
            </m:r>
          </m:sub>
        </m:sSub>
      </m:oMath>
      <w:r w:rsidR="00757A27" w:rsidRPr="0062588E">
        <w:rPr>
          <w:sz w:val="24"/>
          <w:szCs w:val="24"/>
        </w:rPr>
        <w:t>:</w:t>
      </w:r>
      <w:r w:rsidR="00757A27" w:rsidRPr="0062588E">
        <w:rPr>
          <w:sz w:val="24"/>
          <w:szCs w:val="24"/>
        </w:rPr>
        <w:tab/>
        <w:t>Presión de Detonación del explosivo primario</w:t>
      </w:r>
    </w:p>
    <w:p w:rsidR="00757A27" w:rsidRDefault="00E2094A" w:rsidP="00B841D5">
      <w:pPr>
        <w:tabs>
          <w:tab w:val="left" w:pos="567"/>
        </w:tabs>
        <w:spacing w:line="360" w:lineRule="auto"/>
        <w:ind w:left="567"/>
        <w:jc w:val="both"/>
        <w:rPr>
          <w:sz w:val="24"/>
          <w:szCs w:val="24"/>
        </w:rPr>
      </w:pPr>
      <m:oMath>
        <m:sSub>
          <m:sSubPr>
            <m:ctrlPr>
              <w:rPr>
                <w:rFonts w:ascii="Cambria Math" w:hAnsi="Cambria Math"/>
                <w:sz w:val="24"/>
                <w:szCs w:val="24"/>
              </w:rPr>
            </m:ctrlPr>
          </m:sSubPr>
          <m:e>
            <m:r>
              <m:rPr>
                <m:sty m:val="p"/>
              </m:rPr>
              <w:rPr>
                <w:rFonts w:ascii="Cambria Math" w:hAnsi="Cambria Math"/>
                <w:sz w:val="24"/>
                <w:szCs w:val="24"/>
              </w:rPr>
              <m:t>S</m:t>
            </m:r>
          </m:e>
          <m:sub>
            <m:r>
              <m:rPr>
                <m:sty m:val="p"/>
              </m:rPr>
              <w:rPr>
                <w:rFonts w:ascii="Cambria Math" w:hAnsi="Cambria Math"/>
                <w:sz w:val="24"/>
                <w:szCs w:val="24"/>
              </w:rPr>
              <m:t>t</m:t>
            </m:r>
          </m:sub>
        </m:sSub>
      </m:oMath>
      <w:r w:rsidR="00757A27" w:rsidRPr="0062588E">
        <w:rPr>
          <w:sz w:val="24"/>
          <w:szCs w:val="24"/>
        </w:rPr>
        <w:t>:</w:t>
      </w:r>
      <w:r w:rsidR="00757A27" w:rsidRPr="0062588E">
        <w:rPr>
          <w:sz w:val="24"/>
          <w:szCs w:val="24"/>
        </w:rPr>
        <w:tab/>
        <w:t>Resistencia Tensional de la roca</w:t>
      </w:r>
    </w:p>
    <w:p w:rsidR="00F55502" w:rsidRPr="0062588E" w:rsidRDefault="00F55502" w:rsidP="00B841D5">
      <w:pPr>
        <w:tabs>
          <w:tab w:val="left" w:pos="567"/>
        </w:tabs>
        <w:spacing w:line="360" w:lineRule="auto"/>
        <w:ind w:left="567"/>
        <w:jc w:val="both"/>
        <w:rPr>
          <w:sz w:val="24"/>
          <w:szCs w:val="24"/>
        </w:rPr>
      </w:pPr>
    </w:p>
    <w:p w:rsidR="00757A27" w:rsidRPr="00FE2442" w:rsidRDefault="00FE2442" w:rsidP="00757A27">
      <w:pPr>
        <w:pStyle w:val="Default"/>
        <w:jc w:val="center"/>
        <w:rPr>
          <w:rFonts w:ascii="Times New Roman" w:hAnsi="Times New Roman" w:cs="Times New Roman"/>
          <w:sz w:val="22"/>
          <w:szCs w:val="22"/>
          <w:lang w:val="es-PE"/>
        </w:rPr>
      </w:pPr>
      <m:oMathPara>
        <m:oMath>
          <m:r>
            <w:rPr>
              <w:rFonts w:ascii="Cambria Math" w:hAnsi="Cambria Math" w:cs="Cambria Math"/>
            </w:rPr>
            <m:t>B</m:t>
          </m:r>
          <m:r>
            <w:rPr>
              <w:rFonts w:ascii="Cambria Math" w:hAnsi="Cambria Math"/>
            </w:rPr>
            <m:t>=</m:t>
          </m:r>
          <m:f>
            <m:fPr>
              <m:ctrlPr>
                <w:rPr>
                  <w:rFonts w:ascii="Cambria Math" w:hAnsi="Cambria Math"/>
                  <w:i/>
                </w:rPr>
              </m:ctrlPr>
            </m:fPr>
            <m:num>
              <m:r>
                <w:rPr>
                  <w:rFonts w:ascii="Cambria Math" w:hAnsi="Cambria Math"/>
                </w:rPr>
                <m:t>50.8</m:t>
              </m:r>
              <m:r>
                <w:rPr>
                  <w:rFonts w:ascii="Cambria Math" w:hAnsi="Cambria Math" w:cs="Cambria Math"/>
                </w:rPr>
                <m:t>x</m:t>
              </m:r>
              <m:r>
                <w:rPr>
                  <w:rFonts w:ascii="Cambria Math" w:hAnsi="Cambria Math"/>
                </w:rPr>
                <m:t>1</m:t>
              </m:r>
            </m:num>
            <m:den>
              <m:r>
                <w:rPr>
                  <w:rFonts w:ascii="Cambria Math" w:hAnsi="Cambria Math"/>
                </w:rPr>
                <m:t>1000</m:t>
              </m:r>
            </m:den>
          </m:f>
          <m:r>
            <w:rPr>
              <w:rFonts w:ascii="Cambria Math" w:hAnsi="Cambria Math" w:cs="Cambria Math"/>
            </w:rPr>
            <m:t>x</m:t>
          </m:r>
          <m:rad>
            <m:radPr>
              <m:degHide m:val="1"/>
              <m:ctrlPr>
                <w:rPr>
                  <w:rFonts w:ascii="Cambria Math" w:hAnsi="Cambria Math"/>
                  <w:i/>
                </w:rPr>
              </m:ctrlPr>
            </m:radPr>
            <m:deg/>
            <m:e>
              <m:f>
                <m:fPr>
                  <m:ctrlPr>
                    <w:rPr>
                      <w:rFonts w:ascii="Cambria Math" w:hAnsi="Cambria Math"/>
                      <w:i/>
                    </w:rPr>
                  </m:ctrlPr>
                </m:fPr>
                <m:num>
                  <m:r>
                    <w:rPr>
                      <w:rFonts w:ascii="Cambria Math" w:hAnsi="Cambria Math"/>
                    </w:rPr>
                    <m:t>95</m:t>
                  </m:r>
                </m:num>
                <m:den>
                  <m:r>
                    <w:rPr>
                      <w:rFonts w:ascii="Cambria Math" w:hAnsi="Cambria Math"/>
                    </w:rPr>
                    <m:t>1.15</m:t>
                  </m:r>
                  <m:r>
                    <w:rPr>
                      <w:rFonts w:ascii="Cambria Math" w:hAnsi="Cambria Math" w:cs="Cambria Math"/>
                    </w:rPr>
                    <m:t>x</m:t>
                  </m:r>
                  <m:r>
                    <w:rPr>
                      <w:rFonts w:ascii="Cambria Math" w:hAnsi="Cambria Math"/>
                    </w:rPr>
                    <m:t>0.0713</m:t>
                  </m:r>
                </m:den>
              </m:f>
            </m:e>
          </m:rad>
          <m:r>
            <w:rPr>
              <w:rFonts w:ascii="Cambria Math" w:hAnsi="Cambria Math"/>
            </w:rPr>
            <m:t>=1.75</m:t>
          </m:r>
          <m:r>
            <w:rPr>
              <w:rFonts w:ascii="Cambria Math" w:hAnsi="Cambria Math" w:cs="Cambria Math"/>
            </w:rPr>
            <m:t>m</m:t>
          </m:r>
          <m:r>
            <w:rPr>
              <w:rFonts w:ascii="Cambria Math" w:hAnsi="Cambria Math"/>
            </w:rPr>
            <m:t>≈1.5</m:t>
          </m:r>
          <m:r>
            <w:rPr>
              <w:rFonts w:ascii="Cambria Math" w:hAnsi="Cambria Math" w:cs="Cambria Math"/>
            </w:rPr>
            <m:t>m</m:t>
          </m:r>
        </m:oMath>
      </m:oMathPara>
    </w:p>
    <w:p w:rsidR="00A86B51" w:rsidRDefault="00A86B51" w:rsidP="00757A27">
      <w:pPr>
        <w:tabs>
          <w:tab w:val="left" w:pos="567"/>
        </w:tabs>
        <w:ind w:left="567"/>
        <w:jc w:val="both"/>
        <w:rPr>
          <w:sz w:val="22"/>
          <w:szCs w:val="22"/>
        </w:rPr>
      </w:pPr>
    </w:p>
    <w:p w:rsidR="0062588E" w:rsidRDefault="0062588E" w:rsidP="00757A27">
      <w:pPr>
        <w:tabs>
          <w:tab w:val="left" w:pos="567"/>
        </w:tabs>
        <w:ind w:left="567"/>
        <w:jc w:val="both"/>
        <w:rPr>
          <w:sz w:val="22"/>
          <w:szCs w:val="22"/>
        </w:rPr>
      </w:pPr>
    </w:p>
    <w:p w:rsidR="00757A27" w:rsidRPr="0062588E" w:rsidRDefault="00757A27" w:rsidP="00B841D5">
      <w:pPr>
        <w:tabs>
          <w:tab w:val="left" w:pos="567"/>
        </w:tabs>
        <w:spacing w:line="360" w:lineRule="auto"/>
        <w:ind w:left="567"/>
        <w:jc w:val="both"/>
        <w:rPr>
          <w:sz w:val="24"/>
          <w:szCs w:val="24"/>
        </w:rPr>
      </w:pPr>
      <w:proofErr w:type="spellStart"/>
      <w:r w:rsidRPr="0062588E">
        <w:rPr>
          <w:sz w:val="24"/>
          <w:szCs w:val="24"/>
        </w:rPr>
        <w:t>Burden</w:t>
      </w:r>
      <w:proofErr w:type="spellEnd"/>
      <w:r w:rsidRPr="0062588E">
        <w:rPr>
          <w:sz w:val="24"/>
          <w:szCs w:val="24"/>
        </w:rPr>
        <w:t xml:space="preserve"> = 1.5m</w:t>
      </w:r>
    </w:p>
    <w:p w:rsidR="00757A27" w:rsidRPr="0062588E" w:rsidRDefault="00757A27" w:rsidP="00B841D5">
      <w:pPr>
        <w:tabs>
          <w:tab w:val="left" w:pos="567"/>
        </w:tabs>
        <w:spacing w:line="360" w:lineRule="auto"/>
        <w:ind w:left="567"/>
        <w:jc w:val="both"/>
        <w:rPr>
          <w:sz w:val="24"/>
          <w:szCs w:val="24"/>
        </w:rPr>
      </w:pPr>
      <w:r w:rsidRPr="0062588E">
        <w:rPr>
          <w:sz w:val="24"/>
          <w:szCs w:val="24"/>
        </w:rPr>
        <w:t>Espaciamiento = 1.15xBurden = 1.8m</w:t>
      </w:r>
    </w:p>
    <w:p w:rsidR="00757A27" w:rsidRPr="0062588E" w:rsidRDefault="00757A27" w:rsidP="00B841D5">
      <w:pPr>
        <w:tabs>
          <w:tab w:val="left" w:pos="567"/>
        </w:tabs>
        <w:spacing w:line="360" w:lineRule="auto"/>
        <w:ind w:left="567"/>
        <w:jc w:val="both"/>
        <w:rPr>
          <w:sz w:val="24"/>
          <w:szCs w:val="24"/>
        </w:rPr>
      </w:pPr>
      <w:r w:rsidRPr="0062588E">
        <w:rPr>
          <w:sz w:val="24"/>
          <w:szCs w:val="24"/>
        </w:rPr>
        <w:t>Sobre-perforación = 0.3xBurden = 0.5m</w:t>
      </w:r>
    </w:p>
    <w:p w:rsidR="00757A27" w:rsidRPr="00553790" w:rsidRDefault="00757A27" w:rsidP="00757A27">
      <w:pPr>
        <w:tabs>
          <w:tab w:val="left" w:pos="567"/>
        </w:tabs>
        <w:ind w:left="567"/>
        <w:jc w:val="both"/>
        <w:rPr>
          <w:sz w:val="22"/>
          <w:szCs w:val="22"/>
        </w:rPr>
      </w:pPr>
    </w:p>
    <w:p w:rsidR="00757A27" w:rsidRPr="0062588E" w:rsidRDefault="00400118" w:rsidP="00151EAC">
      <w:pPr>
        <w:pStyle w:val="Ttulo4"/>
        <w:spacing w:line="480" w:lineRule="auto"/>
        <w:ind w:left="993" w:hanging="993"/>
      </w:pPr>
      <w:bookmarkStart w:id="185" w:name="_Toc428359982"/>
      <w:r>
        <w:t xml:space="preserve">  </w:t>
      </w:r>
      <w:r w:rsidR="00757A27" w:rsidRPr="0062588E">
        <w:t>D</w:t>
      </w:r>
      <w:r w:rsidR="0062588E">
        <w:t>iseño de malla de perforación</w:t>
      </w:r>
      <w:bookmarkEnd w:id="185"/>
    </w:p>
    <w:p w:rsidR="00757A27" w:rsidRDefault="00757A27" w:rsidP="00400118">
      <w:pPr>
        <w:tabs>
          <w:tab w:val="left" w:pos="567"/>
        </w:tabs>
        <w:spacing w:line="480" w:lineRule="auto"/>
        <w:ind w:left="567" w:firstLine="567"/>
        <w:jc w:val="both"/>
        <w:rPr>
          <w:sz w:val="24"/>
          <w:szCs w:val="24"/>
        </w:rPr>
      </w:pPr>
      <w:r w:rsidRPr="0062588E">
        <w:rPr>
          <w:sz w:val="24"/>
          <w:szCs w:val="24"/>
        </w:rPr>
        <w:t xml:space="preserve">El tipo de malla elegida para </w:t>
      </w:r>
      <w:r w:rsidR="00140524">
        <w:rPr>
          <w:sz w:val="24"/>
          <w:szCs w:val="24"/>
        </w:rPr>
        <w:t xml:space="preserve">el  tajo </w:t>
      </w:r>
      <w:r w:rsidRPr="0062588E">
        <w:rPr>
          <w:sz w:val="24"/>
          <w:szCs w:val="24"/>
        </w:rPr>
        <w:t xml:space="preserve">es </w:t>
      </w:r>
      <w:r w:rsidR="00140524">
        <w:rPr>
          <w:sz w:val="24"/>
          <w:szCs w:val="24"/>
        </w:rPr>
        <w:t>de 1.5m</w:t>
      </w:r>
      <w:r w:rsidRPr="0062588E">
        <w:rPr>
          <w:sz w:val="24"/>
          <w:szCs w:val="24"/>
        </w:rPr>
        <w:t xml:space="preserve"> </w:t>
      </w:r>
      <w:r w:rsidR="00140524">
        <w:rPr>
          <w:sz w:val="24"/>
          <w:szCs w:val="24"/>
        </w:rPr>
        <w:t>x</w:t>
      </w:r>
      <w:r w:rsidRPr="0062588E">
        <w:rPr>
          <w:sz w:val="24"/>
          <w:szCs w:val="24"/>
        </w:rPr>
        <w:t xml:space="preserve"> </w:t>
      </w:r>
      <w:r w:rsidR="00140524">
        <w:rPr>
          <w:sz w:val="24"/>
          <w:szCs w:val="24"/>
        </w:rPr>
        <w:t>1</w:t>
      </w:r>
      <w:r w:rsidRPr="0062588E">
        <w:rPr>
          <w:sz w:val="24"/>
          <w:szCs w:val="24"/>
        </w:rPr>
        <w:t>.</w:t>
      </w:r>
      <w:r w:rsidR="00140524">
        <w:rPr>
          <w:sz w:val="24"/>
          <w:szCs w:val="24"/>
        </w:rPr>
        <w:t>8m</w:t>
      </w:r>
      <w:r w:rsidRPr="0062588E">
        <w:rPr>
          <w:sz w:val="24"/>
          <w:szCs w:val="24"/>
        </w:rPr>
        <w:t>, la malla ha sido elegida tomando en consideración la calidad de roca y las características del explosivo a emplearse</w:t>
      </w:r>
      <w:r w:rsidR="00140524">
        <w:rPr>
          <w:sz w:val="24"/>
          <w:szCs w:val="24"/>
        </w:rPr>
        <w:t xml:space="preserve"> (Cuadro 2.45)</w:t>
      </w:r>
      <w:r w:rsidRPr="00140524">
        <w:rPr>
          <w:sz w:val="24"/>
          <w:szCs w:val="24"/>
        </w:rPr>
        <w:t>. (Ver Plano N°</w:t>
      </w:r>
      <w:r w:rsidR="00140524">
        <w:rPr>
          <w:sz w:val="24"/>
          <w:szCs w:val="24"/>
        </w:rPr>
        <w:t xml:space="preserve"> </w:t>
      </w:r>
      <w:r w:rsidRPr="00140524">
        <w:rPr>
          <w:sz w:val="24"/>
          <w:szCs w:val="24"/>
        </w:rPr>
        <w:t>06.- Diseño de Malla de Perforación)</w:t>
      </w:r>
    </w:p>
    <w:p w:rsidR="00404D7D" w:rsidRPr="0062588E" w:rsidRDefault="00404D7D" w:rsidP="0062588E">
      <w:pPr>
        <w:tabs>
          <w:tab w:val="left" w:pos="567"/>
        </w:tabs>
        <w:spacing w:line="480" w:lineRule="auto"/>
        <w:ind w:left="567" w:firstLine="426"/>
        <w:jc w:val="both"/>
        <w:rPr>
          <w:sz w:val="24"/>
          <w:szCs w:val="24"/>
        </w:rPr>
      </w:pPr>
    </w:p>
    <w:p w:rsidR="00757A27" w:rsidRDefault="00527740" w:rsidP="00757A27">
      <w:pPr>
        <w:pStyle w:val="CUADROOO--01"/>
        <w:spacing w:after="0" w:line="240" w:lineRule="auto"/>
        <w:rPr>
          <w:rFonts w:ascii="Times New Roman" w:hAnsi="Times New Roman"/>
          <w:b/>
          <w:sz w:val="24"/>
          <w:szCs w:val="24"/>
        </w:rPr>
      </w:pPr>
      <w:bookmarkStart w:id="186" w:name="_Toc428267515"/>
      <w:r w:rsidRPr="0062588E">
        <w:rPr>
          <w:rFonts w:ascii="Times New Roman" w:hAnsi="Times New Roman"/>
          <w:b/>
          <w:sz w:val="24"/>
          <w:szCs w:val="24"/>
        </w:rPr>
        <w:t xml:space="preserve">Cuadro </w:t>
      </w:r>
      <w:r w:rsidR="00F926EF">
        <w:rPr>
          <w:rFonts w:ascii="Times New Roman" w:hAnsi="Times New Roman"/>
          <w:b/>
          <w:sz w:val="24"/>
          <w:szCs w:val="24"/>
        </w:rPr>
        <w:t>2.4</w:t>
      </w:r>
      <w:r w:rsidRPr="0062588E">
        <w:rPr>
          <w:rFonts w:ascii="Times New Roman" w:hAnsi="Times New Roman"/>
          <w:b/>
          <w:sz w:val="24"/>
          <w:szCs w:val="24"/>
        </w:rPr>
        <w:t>5</w:t>
      </w:r>
      <w:r w:rsidR="00757A27" w:rsidRPr="0062588E">
        <w:rPr>
          <w:rFonts w:ascii="Times New Roman" w:hAnsi="Times New Roman"/>
          <w:b/>
          <w:sz w:val="24"/>
          <w:szCs w:val="24"/>
        </w:rPr>
        <w:t>. Parámetros de diseño</w:t>
      </w:r>
      <w:bookmarkEnd w:id="186"/>
      <w:r w:rsidR="00B0562A" w:rsidRPr="0062588E">
        <w:rPr>
          <w:rFonts w:ascii="Times New Roman" w:hAnsi="Times New Roman"/>
          <w:b/>
          <w:sz w:val="24"/>
          <w:szCs w:val="24"/>
        </w:rPr>
        <w:t xml:space="preserve"> de malla de perforación</w:t>
      </w:r>
    </w:p>
    <w:p w:rsidR="00F55502" w:rsidRDefault="00F55502" w:rsidP="00757A27">
      <w:pPr>
        <w:pStyle w:val="CUADROOO--01"/>
        <w:spacing w:after="0" w:line="240" w:lineRule="auto"/>
        <w:rPr>
          <w:rFonts w:ascii="Times New Roman" w:hAnsi="Times New Roman"/>
          <w:b/>
          <w:sz w:val="24"/>
          <w:szCs w:val="24"/>
        </w:rPr>
      </w:pPr>
    </w:p>
    <w:tbl>
      <w:tblPr>
        <w:tblW w:w="0" w:type="auto"/>
        <w:jc w:val="center"/>
        <w:tblCellMar>
          <w:left w:w="70" w:type="dxa"/>
          <w:right w:w="70" w:type="dxa"/>
        </w:tblCellMar>
        <w:tblLook w:val="04A0" w:firstRow="1" w:lastRow="0" w:firstColumn="1" w:lastColumn="0" w:noHBand="0" w:noVBand="1"/>
      </w:tblPr>
      <w:tblGrid>
        <w:gridCol w:w="2872"/>
        <w:gridCol w:w="415"/>
        <w:gridCol w:w="1087"/>
      </w:tblGrid>
      <w:tr w:rsidR="00757A27" w:rsidRPr="0062588E" w:rsidTr="00140524">
        <w:trPr>
          <w:trHeight w:val="301"/>
          <w:jc w:val="center"/>
        </w:trPr>
        <w:tc>
          <w:tcPr>
            <w:tcW w:w="4374"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757A27" w:rsidRPr="0062588E" w:rsidRDefault="00757A27" w:rsidP="00206B34">
            <w:pPr>
              <w:spacing w:line="360" w:lineRule="auto"/>
              <w:jc w:val="center"/>
              <w:rPr>
                <w:rFonts w:eastAsia="Times New Roman"/>
                <w:b/>
                <w:bCs/>
                <w:color w:val="FFFFFF"/>
                <w:sz w:val="24"/>
                <w:szCs w:val="24"/>
                <w:lang w:eastAsia="es-PE"/>
              </w:rPr>
            </w:pPr>
            <w:r w:rsidRPr="0062588E">
              <w:rPr>
                <w:rFonts w:eastAsia="Times New Roman"/>
                <w:b/>
                <w:bCs/>
                <w:sz w:val="24"/>
                <w:szCs w:val="24"/>
                <w:lang w:eastAsia="es-PE"/>
              </w:rPr>
              <w:t>Malla de Perforación</w:t>
            </w:r>
          </w:p>
        </w:tc>
      </w:tr>
      <w:tr w:rsidR="00757A27" w:rsidRPr="0062588E" w:rsidTr="00140524">
        <w:trPr>
          <w:trHeight w:val="301"/>
          <w:jc w:val="center"/>
        </w:trPr>
        <w:tc>
          <w:tcPr>
            <w:tcW w:w="0" w:type="auto"/>
            <w:tcBorders>
              <w:top w:val="nil"/>
              <w:left w:val="single" w:sz="4" w:space="0" w:color="auto"/>
              <w:bottom w:val="single" w:sz="4" w:space="0" w:color="auto"/>
              <w:right w:val="single" w:sz="4" w:space="0" w:color="auto"/>
            </w:tcBorders>
            <w:vAlign w:val="center"/>
            <w:hideMark/>
          </w:tcPr>
          <w:p w:rsidR="00757A27" w:rsidRPr="0062588E" w:rsidRDefault="00757A27" w:rsidP="00206B34">
            <w:pPr>
              <w:spacing w:line="360" w:lineRule="auto"/>
              <w:rPr>
                <w:rFonts w:eastAsia="Times New Roman"/>
                <w:b/>
                <w:bCs/>
                <w:color w:val="000000"/>
                <w:sz w:val="22"/>
                <w:szCs w:val="22"/>
                <w:lang w:eastAsia="es-PE"/>
              </w:rPr>
            </w:pPr>
            <w:proofErr w:type="spellStart"/>
            <w:r w:rsidRPr="0062588E">
              <w:rPr>
                <w:rFonts w:eastAsia="Times New Roman"/>
                <w:b/>
                <w:bCs/>
                <w:color w:val="000000"/>
                <w:sz w:val="22"/>
                <w:szCs w:val="22"/>
                <w:lang w:eastAsia="es-PE"/>
              </w:rPr>
              <w:t>Burden</w:t>
            </w:r>
            <w:proofErr w:type="spellEnd"/>
          </w:p>
        </w:tc>
        <w:tc>
          <w:tcPr>
            <w:tcW w:w="0" w:type="auto"/>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1.5</w:t>
            </w:r>
          </w:p>
        </w:tc>
        <w:tc>
          <w:tcPr>
            <w:tcW w:w="1087" w:type="dxa"/>
            <w:tcBorders>
              <w:top w:val="nil"/>
              <w:left w:val="nil"/>
              <w:bottom w:val="single" w:sz="4" w:space="0" w:color="auto"/>
              <w:right w:val="single" w:sz="4" w:space="0" w:color="auto"/>
            </w:tcBorders>
            <w:vAlign w:val="center"/>
            <w:hideMark/>
          </w:tcPr>
          <w:p w:rsidR="00757A27" w:rsidRPr="0062588E" w:rsidRDefault="00140524" w:rsidP="00140524">
            <w:pPr>
              <w:spacing w:line="360" w:lineRule="auto"/>
              <w:jc w:val="center"/>
              <w:rPr>
                <w:rFonts w:eastAsia="Times New Roman"/>
                <w:color w:val="000000"/>
                <w:sz w:val="22"/>
                <w:szCs w:val="22"/>
                <w:lang w:eastAsia="es-PE"/>
              </w:rPr>
            </w:pPr>
            <w:r>
              <w:rPr>
                <w:rFonts w:eastAsia="Times New Roman"/>
                <w:color w:val="000000"/>
                <w:sz w:val="22"/>
                <w:szCs w:val="22"/>
                <w:lang w:eastAsia="es-PE"/>
              </w:rPr>
              <w:t>m</w:t>
            </w:r>
            <w:r w:rsidR="00757A27" w:rsidRPr="0062588E">
              <w:rPr>
                <w:rFonts w:eastAsia="Times New Roman"/>
                <w:color w:val="000000"/>
                <w:sz w:val="22"/>
                <w:szCs w:val="22"/>
                <w:lang w:eastAsia="es-PE"/>
              </w:rPr>
              <w:t>etros</w:t>
            </w:r>
          </w:p>
        </w:tc>
      </w:tr>
      <w:tr w:rsidR="00757A27" w:rsidRPr="0062588E" w:rsidTr="00140524">
        <w:trPr>
          <w:trHeight w:val="301"/>
          <w:jc w:val="center"/>
        </w:trPr>
        <w:tc>
          <w:tcPr>
            <w:tcW w:w="0" w:type="auto"/>
            <w:tcBorders>
              <w:top w:val="nil"/>
              <w:left w:val="single" w:sz="4" w:space="0" w:color="auto"/>
              <w:bottom w:val="single" w:sz="4" w:space="0" w:color="auto"/>
              <w:right w:val="single" w:sz="4" w:space="0" w:color="auto"/>
            </w:tcBorders>
            <w:vAlign w:val="center"/>
            <w:hideMark/>
          </w:tcPr>
          <w:p w:rsidR="00757A27" w:rsidRPr="0062588E" w:rsidRDefault="00757A27" w:rsidP="00206B34">
            <w:pPr>
              <w:spacing w:line="360" w:lineRule="auto"/>
              <w:rPr>
                <w:rFonts w:eastAsia="Times New Roman"/>
                <w:b/>
                <w:bCs/>
                <w:color w:val="000000"/>
                <w:sz w:val="22"/>
                <w:szCs w:val="22"/>
                <w:lang w:eastAsia="es-PE"/>
              </w:rPr>
            </w:pPr>
            <w:r w:rsidRPr="0062588E">
              <w:rPr>
                <w:rFonts w:eastAsia="Times New Roman"/>
                <w:b/>
                <w:bCs/>
                <w:color w:val="000000"/>
                <w:sz w:val="22"/>
                <w:szCs w:val="22"/>
                <w:lang w:eastAsia="es-PE"/>
              </w:rPr>
              <w:t>Espaciamiento</w:t>
            </w:r>
          </w:p>
        </w:tc>
        <w:tc>
          <w:tcPr>
            <w:tcW w:w="0" w:type="auto"/>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1.8</w:t>
            </w:r>
          </w:p>
        </w:tc>
        <w:tc>
          <w:tcPr>
            <w:tcW w:w="1087" w:type="dxa"/>
            <w:tcBorders>
              <w:top w:val="nil"/>
              <w:left w:val="nil"/>
              <w:bottom w:val="single" w:sz="4" w:space="0" w:color="auto"/>
              <w:right w:val="single" w:sz="4" w:space="0" w:color="auto"/>
            </w:tcBorders>
            <w:vAlign w:val="center"/>
            <w:hideMark/>
          </w:tcPr>
          <w:p w:rsidR="00757A27" w:rsidRPr="0062588E" w:rsidRDefault="00140524" w:rsidP="00140524">
            <w:pPr>
              <w:spacing w:line="360" w:lineRule="auto"/>
              <w:jc w:val="center"/>
              <w:rPr>
                <w:rFonts w:eastAsia="Times New Roman"/>
                <w:color w:val="000000"/>
                <w:sz w:val="22"/>
                <w:szCs w:val="22"/>
                <w:lang w:eastAsia="es-PE"/>
              </w:rPr>
            </w:pPr>
            <w:r>
              <w:rPr>
                <w:rFonts w:eastAsia="Times New Roman"/>
                <w:color w:val="000000"/>
                <w:sz w:val="22"/>
                <w:szCs w:val="22"/>
                <w:lang w:eastAsia="es-PE"/>
              </w:rPr>
              <w:t>m</w:t>
            </w:r>
            <w:r w:rsidR="00757A27" w:rsidRPr="0062588E">
              <w:rPr>
                <w:rFonts w:eastAsia="Times New Roman"/>
                <w:color w:val="000000"/>
                <w:sz w:val="22"/>
                <w:szCs w:val="22"/>
                <w:lang w:eastAsia="es-PE"/>
              </w:rPr>
              <w:t>etros</w:t>
            </w:r>
          </w:p>
        </w:tc>
      </w:tr>
      <w:tr w:rsidR="00757A27" w:rsidRPr="0062588E" w:rsidTr="00140524">
        <w:trPr>
          <w:trHeight w:val="301"/>
          <w:jc w:val="center"/>
        </w:trPr>
        <w:tc>
          <w:tcPr>
            <w:tcW w:w="0" w:type="auto"/>
            <w:tcBorders>
              <w:top w:val="nil"/>
              <w:left w:val="single" w:sz="4" w:space="0" w:color="auto"/>
              <w:bottom w:val="single" w:sz="4" w:space="0" w:color="auto"/>
              <w:right w:val="single" w:sz="4" w:space="0" w:color="auto"/>
            </w:tcBorders>
            <w:vAlign w:val="center"/>
            <w:hideMark/>
          </w:tcPr>
          <w:p w:rsidR="00757A27" w:rsidRPr="0062588E" w:rsidRDefault="00757A27" w:rsidP="00206B34">
            <w:pPr>
              <w:spacing w:line="360" w:lineRule="auto"/>
              <w:rPr>
                <w:rFonts w:eastAsia="Times New Roman"/>
                <w:b/>
                <w:bCs/>
                <w:color w:val="000000"/>
                <w:sz w:val="22"/>
                <w:szCs w:val="22"/>
                <w:lang w:eastAsia="es-PE"/>
              </w:rPr>
            </w:pPr>
            <w:r w:rsidRPr="0062588E">
              <w:rPr>
                <w:rFonts w:eastAsia="Times New Roman"/>
                <w:b/>
                <w:bCs/>
                <w:color w:val="000000"/>
                <w:sz w:val="22"/>
                <w:szCs w:val="22"/>
                <w:lang w:eastAsia="es-PE"/>
              </w:rPr>
              <w:t>Altura de Banco (Operación)</w:t>
            </w:r>
          </w:p>
        </w:tc>
        <w:tc>
          <w:tcPr>
            <w:tcW w:w="0" w:type="auto"/>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5</w:t>
            </w:r>
          </w:p>
        </w:tc>
        <w:tc>
          <w:tcPr>
            <w:tcW w:w="1087" w:type="dxa"/>
            <w:tcBorders>
              <w:top w:val="nil"/>
              <w:left w:val="nil"/>
              <w:bottom w:val="single" w:sz="4" w:space="0" w:color="auto"/>
              <w:right w:val="single" w:sz="4" w:space="0" w:color="auto"/>
            </w:tcBorders>
            <w:vAlign w:val="center"/>
            <w:hideMark/>
          </w:tcPr>
          <w:p w:rsidR="00757A27" w:rsidRPr="0062588E" w:rsidRDefault="00140524" w:rsidP="00206B34">
            <w:pPr>
              <w:spacing w:line="360" w:lineRule="auto"/>
              <w:jc w:val="center"/>
              <w:rPr>
                <w:rFonts w:eastAsia="Times New Roman"/>
                <w:color w:val="000000"/>
                <w:sz w:val="22"/>
                <w:szCs w:val="22"/>
                <w:lang w:eastAsia="es-PE"/>
              </w:rPr>
            </w:pPr>
            <w:r>
              <w:rPr>
                <w:rFonts w:eastAsia="Times New Roman"/>
                <w:color w:val="000000"/>
                <w:sz w:val="22"/>
                <w:szCs w:val="22"/>
                <w:lang w:eastAsia="es-PE"/>
              </w:rPr>
              <w:t>m</w:t>
            </w:r>
            <w:r w:rsidR="00757A27" w:rsidRPr="0062588E">
              <w:rPr>
                <w:rFonts w:eastAsia="Times New Roman"/>
                <w:color w:val="000000"/>
                <w:sz w:val="22"/>
                <w:szCs w:val="22"/>
                <w:lang w:eastAsia="es-PE"/>
              </w:rPr>
              <w:t>etros</w:t>
            </w:r>
          </w:p>
        </w:tc>
      </w:tr>
      <w:tr w:rsidR="00757A27" w:rsidRPr="0062588E" w:rsidTr="00140524">
        <w:trPr>
          <w:trHeight w:val="301"/>
          <w:jc w:val="center"/>
        </w:trPr>
        <w:tc>
          <w:tcPr>
            <w:tcW w:w="0" w:type="auto"/>
            <w:tcBorders>
              <w:top w:val="nil"/>
              <w:left w:val="single" w:sz="4" w:space="0" w:color="auto"/>
              <w:bottom w:val="single" w:sz="4" w:space="0" w:color="auto"/>
              <w:right w:val="single" w:sz="4" w:space="0" w:color="auto"/>
            </w:tcBorders>
            <w:vAlign w:val="center"/>
            <w:hideMark/>
          </w:tcPr>
          <w:p w:rsidR="00757A27" w:rsidRPr="0062588E" w:rsidRDefault="00757A27" w:rsidP="00206B34">
            <w:pPr>
              <w:spacing w:line="360" w:lineRule="auto"/>
              <w:rPr>
                <w:rFonts w:eastAsia="Times New Roman"/>
                <w:b/>
                <w:bCs/>
                <w:color w:val="000000"/>
                <w:sz w:val="22"/>
                <w:szCs w:val="22"/>
                <w:lang w:eastAsia="es-PE"/>
              </w:rPr>
            </w:pPr>
            <w:r w:rsidRPr="0062588E">
              <w:rPr>
                <w:rFonts w:eastAsia="Times New Roman"/>
                <w:b/>
                <w:bCs/>
                <w:color w:val="000000"/>
                <w:sz w:val="22"/>
                <w:szCs w:val="22"/>
                <w:lang w:eastAsia="es-PE"/>
              </w:rPr>
              <w:t>Diámetro Broca</w:t>
            </w:r>
          </w:p>
        </w:tc>
        <w:tc>
          <w:tcPr>
            <w:tcW w:w="0" w:type="auto"/>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2</w:t>
            </w:r>
          </w:p>
        </w:tc>
        <w:tc>
          <w:tcPr>
            <w:tcW w:w="1087" w:type="dxa"/>
            <w:tcBorders>
              <w:top w:val="nil"/>
              <w:left w:val="nil"/>
              <w:bottom w:val="single" w:sz="4" w:space="0" w:color="auto"/>
              <w:right w:val="single" w:sz="4" w:space="0" w:color="auto"/>
            </w:tcBorders>
            <w:vAlign w:val="center"/>
            <w:hideMark/>
          </w:tcPr>
          <w:p w:rsidR="00757A27" w:rsidRPr="0062588E" w:rsidRDefault="00140524" w:rsidP="00140524">
            <w:pPr>
              <w:spacing w:line="360" w:lineRule="auto"/>
              <w:jc w:val="center"/>
              <w:rPr>
                <w:rFonts w:eastAsia="Times New Roman"/>
                <w:color w:val="000000"/>
                <w:sz w:val="22"/>
                <w:szCs w:val="22"/>
                <w:lang w:eastAsia="es-PE"/>
              </w:rPr>
            </w:pPr>
            <w:r>
              <w:rPr>
                <w:rFonts w:eastAsia="Times New Roman"/>
                <w:color w:val="000000"/>
                <w:sz w:val="22"/>
                <w:szCs w:val="22"/>
                <w:lang w:eastAsia="es-PE"/>
              </w:rPr>
              <w:t>p</w:t>
            </w:r>
            <w:r w:rsidR="00757A27" w:rsidRPr="0062588E">
              <w:rPr>
                <w:rFonts w:eastAsia="Times New Roman"/>
                <w:color w:val="000000"/>
                <w:sz w:val="22"/>
                <w:szCs w:val="22"/>
                <w:lang w:eastAsia="es-PE"/>
              </w:rPr>
              <w:t>ulgadas</w:t>
            </w:r>
          </w:p>
        </w:tc>
      </w:tr>
      <w:tr w:rsidR="00757A27" w:rsidRPr="0062588E" w:rsidTr="00140524">
        <w:trPr>
          <w:trHeight w:val="301"/>
          <w:jc w:val="center"/>
        </w:trPr>
        <w:tc>
          <w:tcPr>
            <w:tcW w:w="0" w:type="auto"/>
            <w:tcBorders>
              <w:top w:val="nil"/>
              <w:left w:val="single" w:sz="4" w:space="0" w:color="auto"/>
              <w:bottom w:val="single" w:sz="4" w:space="0" w:color="auto"/>
              <w:right w:val="single" w:sz="4" w:space="0" w:color="auto"/>
            </w:tcBorders>
            <w:vAlign w:val="center"/>
            <w:hideMark/>
          </w:tcPr>
          <w:p w:rsidR="00757A27" w:rsidRPr="0062588E" w:rsidRDefault="00757A27" w:rsidP="00206B34">
            <w:pPr>
              <w:spacing w:line="360" w:lineRule="auto"/>
              <w:rPr>
                <w:rFonts w:eastAsia="Times New Roman"/>
                <w:b/>
                <w:bCs/>
                <w:color w:val="000000"/>
                <w:sz w:val="22"/>
                <w:szCs w:val="22"/>
                <w:lang w:eastAsia="es-PE"/>
              </w:rPr>
            </w:pPr>
            <w:r w:rsidRPr="0062588E">
              <w:rPr>
                <w:rFonts w:eastAsia="Times New Roman"/>
                <w:b/>
                <w:bCs/>
                <w:color w:val="000000"/>
                <w:sz w:val="22"/>
                <w:szCs w:val="22"/>
                <w:lang w:eastAsia="es-PE"/>
              </w:rPr>
              <w:t>Volumen x Taladro</w:t>
            </w:r>
          </w:p>
        </w:tc>
        <w:tc>
          <w:tcPr>
            <w:tcW w:w="0" w:type="auto"/>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20</w:t>
            </w:r>
          </w:p>
        </w:tc>
        <w:tc>
          <w:tcPr>
            <w:tcW w:w="1087" w:type="dxa"/>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m</w:t>
            </w:r>
            <w:r w:rsidRPr="00140524">
              <w:rPr>
                <w:rFonts w:eastAsia="Times New Roman"/>
                <w:color w:val="000000"/>
                <w:sz w:val="22"/>
                <w:szCs w:val="22"/>
                <w:vertAlign w:val="superscript"/>
                <w:lang w:eastAsia="es-PE"/>
              </w:rPr>
              <w:t>3</w:t>
            </w:r>
            <w:r w:rsidRPr="0062588E">
              <w:rPr>
                <w:rFonts w:eastAsia="Times New Roman"/>
                <w:color w:val="000000"/>
                <w:sz w:val="22"/>
                <w:szCs w:val="22"/>
                <w:lang w:eastAsia="es-PE"/>
              </w:rPr>
              <w:t>/tal</w:t>
            </w:r>
          </w:p>
        </w:tc>
      </w:tr>
      <w:tr w:rsidR="00757A27" w:rsidRPr="0062588E" w:rsidTr="00140524">
        <w:trPr>
          <w:trHeight w:val="301"/>
          <w:jc w:val="center"/>
        </w:trPr>
        <w:tc>
          <w:tcPr>
            <w:tcW w:w="0" w:type="auto"/>
            <w:tcBorders>
              <w:top w:val="nil"/>
              <w:left w:val="single" w:sz="4" w:space="0" w:color="auto"/>
              <w:bottom w:val="single" w:sz="4" w:space="0" w:color="auto"/>
              <w:right w:val="single" w:sz="4" w:space="0" w:color="auto"/>
            </w:tcBorders>
            <w:vAlign w:val="center"/>
            <w:hideMark/>
          </w:tcPr>
          <w:p w:rsidR="00757A27" w:rsidRPr="0062588E" w:rsidRDefault="00757A27" w:rsidP="00206B34">
            <w:pPr>
              <w:spacing w:line="360" w:lineRule="auto"/>
              <w:rPr>
                <w:rFonts w:eastAsia="Times New Roman"/>
                <w:b/>
                <w:bCs/>
                <w:color w:val="000000"/>
                <w:sz w:val="22"/>
                <w:szCs w:val="22"/>
                <w:lang w:eastAsia="es-PE"/>
              </w:rPr>
            </w:pPr>
            <w:r w:rsidRPr="0062588E">
              <w:rPr>
                <w:rFonts w:eastAsia="Times New Roman"/>
                <w:b/>
                <w:bCs/>
                <w:color w:val="000000"/>
                <w:sz w:val="22"/>
                <w:szCs w:val="22"/>
                <w:lang w:eastAsia="es-PE"/>
              </w:rPr>
              <w:t>Longitud de perforación</w:t>
            </w:r>
          </w:p>
        </w:tc>
        <w:tc>
          <w:tcPr>
            <w:tcW w:w="0" w:type="auto"/>
            <w:tcBorders>
              <w:top w:val="nil"/>
              <w:left w:val="nil"/>
              <w:bottom w:val="single" w:sz="4" w:space="0" w:color="auto"/>
              <w:right w:val="single" w:sz="4" w:space="0" w:color="auto"/>
            </w:tcBorders>
            <w:vAlign w:val="center"/>
            <w:hideMark/>
          </w:tcPr>
          <w:p w:rsidR="00757A27" w:rsidRPr="0062588E" w:rsidRDefault="00757A27" w:rsidP="00206B34">
            <w:pPr>
              <w:spacing w:line="360" w:lineRule="auto"/>
              <w:jc w:val="center"/>
              <w:rPr>
                <w:rFonts w:eastAsia="Times New Roman"/>
                <w:color w:val="000000"/>
                <w:sz w:val="22"/>
                <w:szCs w:val="22"/>
                <w:lang w:eastAsia="es-PE"/>
              </w:rPr>
            </w:pPr>
            <w:r w:rsidRPr="0062588E">
              <w:rPr>
                <w:rFonts w:eastAsia="Times New Roman"/>
                <w:color w:val="000000"/>
                <w:sz w:val="22"/>
                <w:szCs w:val="22"/>
                <w:lang w:eastAsia="es-PE"/>
              </w:rPr>
              <w:t>5.5</w:t>
            </w:r>
          </w:p>
        </w:tc>
        <w:tc>
          <w:tcPr>
            <w:tcW w:w="1087" w:type="dxa"/>
            <w:tcBorders>
              <w:top w:val="nil"/>
              <w:left w:val="nil"/>
              <w:bottom w:val="single" w:sz="4" w:space="0" w:color="auto"/>
              <w:right w:val="single" w:sz="4" w:space="0" w:color="auto"/>
            </w:tcBorders>
            <w:vAlign w:val="center"/>
            <w:hideMark/>
          </w:tcPr>
          <w:p w:rsidR="00757A27" w:rsidRPr="0062588E" w:rsidRDefault="00140524" w:rsidP="00140524">
            <w:pPr>
              <w:spacing w:line="360" w:lineRule="auto"/>
              <w:jc w:val="center"/>
              <w:rPr>
                <w:rFonts w:eastAsia="Times New Roman"/>
                <w:color w:val="000000"/>
                <w:sz w:val="22"/>
                <w:szCs w:val="22"/>
                <w:lang w:eastAsia="es-PE"/>
              </w:rPr>
            </w:pPr>
            <w:r>
              <w:rPr>
                <w:rFonts w:eastAsia="Times New Roman"/>
                <w:color w:val="000000"/>
                <w:sz w:val="22"/>
                <w:szCs w:val="22"/>
                <w:lang w:eastAsia="es-PE"/>
              </w:rPr>
              <w:t>metros</w:t>
            </w:r>
          </w:p>
        </w:tc>
      </w:tr>
    </w:tbl>
    <w:p w:rsidR="00F926EF" w:rsidRPr="009C4403" w:rsidRDefault="00F926EF" w:rsidP="00F926EF">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sz w:val="22"/>
        </w:rPr>
        <w:tab/>
      </w:r>
      <w:r>
        <w:rPr>
          <w:rFonts w:ascii="Times New Roman" w:hAnsi="Times New Roman"/>
          <w:sz w:val="22"/>
        </w:rPr>
        <w:tab/>
        <w:t xml:space="preserve">      </w:t>
      </w:r>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757A27" w:rsidRDefault="00757A27" w:rsidP="00757A27">
      <w:pPr>
        <w:pStyle w:val="NORMAL--01"/>
        <w:spacing w:after="0" w:line="240" w:lineRule="auto"/>
        <w:ind w:left="851"/>
        <w:rPr>
          <w:rFonts w:ascii="Times New Roman" w:hAnsi="Times New Roman"/>
          <w:sz w:val="22"/>
        </w:rPr>
      </w:pPr>
    </w:p>
    <w:p w:rsidR="00F55502" w:rsidRDefault="00F55502" w:rsidP="00757A27">
      <w:pPr>
        <w:pStyle w:val="NORMAL--01"/>
        <w:spacing w:after="0" w:line="240" w:lineRule="auto"/>
        <w:ind w:left="851"/>
        <w:rPr>
          <w:rFonts w:ascii="Times New Roman" w:hAnsi="Times New Roman"/>
          <w:sz w:val="22"/>
        </w:rPr>
      </w:pPr>
    </w:p>
    <w:p w:rsidR="00F55502" w:rsidRDefault="00F55502" w:rsidP="00757A27">
      <w:pPr>
        <w:pStyle w:val="NORMAL--01"/>
        <w:spacing w:after="0" w:line="240" w:lineRule="auto"/>
        <w:ind w:left="851"/>
        <w:rPr>
          <w:rFonts w:ascii="Times New Roman" w:hAnsi="Times New Roman"/>
          <w:sz w:val="22"/>
        </w:rPr>
      </w:pPr>
    </w:p>
    <w:p w:rsidR="00F55502" w:rsidRDefault="00F55502" w:rsidP="00757A27">
      <w:pPr>
        <w:pStyle w:val="NORMAL--01"/>
        <w:spacing w:after="0" w:line="240" w:lineRule="auto"/>
        <w:ind w:left="851"/>
        <w:rPr>
          <w:rFonts w:ascii="Times New Roman" w:hAnsi="Times New Roman"/>
          <w:sz w:val="22"/>
        </w:rPr>
      </w:pPr>
    </w:p>
    <w:p w:rsidR="00757A27" w:rsidRPr="0062588E" w:rsidRDefault="00757A27" w:rsidP="0062588E">
      <w:pPr>
        <w:pStyle w:val="Ttulo3"/>
        <w:spacing w:line="480" w:lineRule="auto"/>
      </w:pPr>
      <w:bookmarkStart w:id="187" w:name="_Toc428359983"/>
      <w:bookmarkStart w:id="188" w:name="_Toc450677152"/>
      <w:r w:rsidRPr="0062588E">
        <w:lastRenderedPageBreak/>
        <w:t>VOLADURA</w:t>
      </w:r>
      <w:bookmarkEnd w:id="187"/>
      <w:bookmarkEnd w:id="188"/>
    </w:p>
    <w:p w:rsidR="00757A27" w:rsidRPr="0062588E" w:rsidRDefault="00400118" w:rsidP="00151EAC">
      <w:pPr>
        <w:pStyle w:val="Ttulo4"/>
        <w:spacing w:line="480" w:lineRule="auto"/>
        <w:ind w:left="993"/>
      </w:pPr>
      <w:bookmarkStart w:id="189" w:name="_Toc428359984"/>
      <w:r>
        <w:t xml:space="preserve">  </w:t>
      </w:r>
      <w:r w:rsidR="00757A27" w:rsidRPr="0062588E">
        <w:t>G</w:t>
      </w:r>
      <w:r w:rsidR="0062588E">
        <w:t>eneralidades</w:t>
      </w:r>
      <w:bookmarkEnd w:id="189"/>
    </w:p>
    <w:p w:rsidR="00757A27" w:rsidRPr="0062588E" w:rsidRDefault="00757A27" w:rsidP="00400118">
      <w:pPr>
        <w:tabs>
          <w:tab w:val="left" w:pos="567"/>
        </w:tabs>
        <w:spacing w:line="480" w:lineRule="auto"/>
        <w:ind w:left="567" w:firstLine="567"/>
        <w:jc w:val="both"/>
        <w:rPr>
          <w:sz w:val="24"/>
          <w:szCs w:val="24"/>
        </w:rPr>
      </w:pPr>
      <w:r w:rsidRPr="0062588E">
        <w:rPr>
          <w:sz w:val="24"/>
          <w:szCs w:val="24"/>
        </w:rPr>
        <w:t>Siendo la voladura una de las operaciones unitarias más importan</w:t>
      </w:r>
      <w:r w:rsidR="00151EAC">
        <w:rPr>
          <w:sz w:val="24"/>
          <w:szCs w:val="24"/>
        </w:rPr>
        <w:t>tes en todo el proceso productiv</w:t>
      </w:r>
      <w:r w:rsidRPr="0062588E">
        <w:rPr>
          <w:sz w:val="24"/>
          <w:szCs w:val="24"/>
        </w:rPr>
        <w:t>o en mina, es que se ha tomado bastante cuidado al momento de seleccionar el tipo de explosivo y el tipo de arranque a utilizarse, así como la malla de perforación realizada.</w:t>
      </w:r>
    </w:p>
    <w:p w:rsidR="00757A27" w:rsidRPr="0062588E" w:rsidRDefault="00400118" w:rsidP="001B1B8F">
      <w:pPr>
        <w:pStyle w:val="Ttulo4"/>
        <w:spacing w:line="480" w:lineRule="auto"/>
        <w:ind w:left="993" w:hanging="851"/>
      </w:pPr>
      <w:bookmarkStart w:id="190" w:name="_Toc428359985"/>
      <w:r>
        <w:t xml:space="preserve">  </w:t>
      </w:r>
      <w:r w:rsidR="00151EAC">
        <w:t>Explosivos y accesorios de voladura</w:t>
      </w:r>
      <w:bookmarkEnd w:id="190"/>
    </w:p>
    <w:p w:rsidR="00757A27" w:rsidRPr="0062588E" w:rsidRDefault="00757A27" w:rsidP="00400118">
      <w:pPr>
        <w:tabs>
          <w:tab w:val="left" w:pos="567"/>
        </w:tabs>
        <w:spacing w:line="480" w:lineRule="auto"/>
        <w:ind w:left="567" w:firstLine="567"/>
        <w:jc w:val="both"/>
        <w:rPr>
          <w:sz w:val="24"/>
          <w:szCs w:val="24"/>
        </w:rPr>
      </w:pPr>
      <w:r w:rsidRPr="0062588E">
        <w:rPr>
          <w:sz w:val="24"/>
          <w:szCs w:val="24"/>
        </w:rPr>
        <w:t xml:space="preserve">Considerando el cuidado que se debe tener a las condiciones de estabilidad de la roca </w:t>
      </w:r>
      <w:proofErr w:type="spellStart"/>
      <w:r w:rsidRPr="0062588E">
        <w:rPr>
          <w:sz w:val="24"/>
          <w:szCs w:val="24"/>
        </w:rPr>
        <w:t>encajonante</w:t>
      </w:r>
      <w:proofErr w:type="spellEnd"/>
      <w:r w:rsidRPr="0062588E">
        <w:rPr>
          <w:sz w:val="24"/>
          <w:szCs w:val="24"/>
        </w:rPr>
        <w:t xml:space="preserve">, </w:t>
      </w:r>
      <w:r w:rsidR="00140524">
        <w:rPr>
          <w:sz w:val="24"/>
          <w:szCs w:val="24"/>
        </w:rPr>
        <w:t xml:space="preserve"> </w:t>
      </w:r>
      <w:r w:rsidRPr="0062588E">
        <w:rPr>
          <w:sz w:val="24"/>
          <w:szCs w:val="24"/>
        </w:rPr>
        <w:t xml:space="preserve">además de obtenerse la fragmentación adecuada para un fácil carguío y transporte del material disparado y considerando las características de la roca a disparar es que se procedió a elegir como explosivo a la dinamita, siendo en particular la elegida dinamita </w:t>
      </w:r>
      <w:proofErr w:type="spellStart"/>
      <w:r w:rsidRPr="0062588E">
        <w:rPr>
          <w:sz w:val="24"/>
          <w:szCs w:val="24"/>
        </w:rPr>
        <w:t>semigelatinosa</w:t>
      </w:r>
      <w:proofErr w:type="spellEnd"/>
      <w:r w:rsidRPr="0062588E">
        <w:rPr>
          <w:sz w:val="24"/>
          <w:szCs w:val="24"/>
        </w:rPr>
        <w:t xml:space="preserve"> 65%.</w:t>
      </w:r>
      <w:r w:rsidR="00F55502">
        <w:rPr>
          <w:sz w:val="24"/>
          <w:szCs w:val="24"/>
        </w:rPr>
        <w:t xml:space="preserve">  </w:t>
      </w:r>
      <w:r w:rsidRPr="0062588E">
        <w:rPr>
          <w:sz w:val="24"/>
          <w:szCs w:val="24"/>
        </w:rPr>
        <w:t>Las dimensiones del cartucho elegido son: 1 1/2” de diámetro por 12” de largo (1 1/2” x 12”), estas dimensiones van de acuerdo a las dimensiones de los taladros perforados (40 mm de diámetro).</w:t>
      </w:r>
    </w:p>
    <w:p w:rsidR="00757A27" w:rsidRPr="0062588E" w:rsidRDefault="00151EAC" w:rsidP="0062588E">
      <w:pPr>
        <w:pStyle w:val="Ttulo4"/>
        <w:spacing w:line="480" w:lineRule="auto"/>
      </w:pPr>
      <w:bookmarkStart w:id="191" w:name="_Toc428359986"/>
      <w:r>
        <w:t xml:space="preserve"> </w:t>
      </w:r>
      <w:r w:rsidR="00400118">
        <w:t xml:space="preserve">   </w:t>
      </w:r>
      <w:r>
        <w:t>Características de los explosivos y accesorios</w:t>
      </w:r>
      <w:bookmarkEnd w:id="191"/>
    </w:p>
    <w:p w:rsidR="00757A27" w:rsidRPr="0062588E" w:rsidRDefault="00757A27" w:rsidP="00400118">
      <w:pPr>
        <w:tabs>
          <w:tab w:val="left" w:pos="567"/>
        </w:tabs>
        <w:spacing w:line="480" w:lineRule="auto"/>
        <w:ind w:left="567" w:firstLine="567"/>
        <w:jc w:val="both"/>
        <w:rPr>
          <w:sz w:val="24"/>
          <w:szCs w:val="24"/>
        </w:rPr>
      </w:pPr>
      <w:r w:rsidRPr="0062588E">
        <w:rPr>
          <w:sz w:val="24"/>
          <w:szCs w:val="24"/>
        </w:rPr>
        <w:t>Por la particularidad de este yacimiento se usa la técnica de voladura de máximo desplazamiento (</w:t>
      </w:r>
      <w:proofErr w:type="spellStart"/>
      <w:r w:rsidRPr="0062588E">
        <w:rPr>
          <w:sz w:val="24"/>
          <w:szCs w:val="24"/>
        </w:rPr>
        <w:t>cast</w:t>
      </w:r>
      <w:proofErr w:type="spellEnd"/>
      <w:r w:rsidRPr="0062588E">
        <w:rPr>
          <w:sz w:val="24"/>
          <w:szCs w:val="24"/>
        </w:rPr>
        <w:t xml:space="preserve"> </w:t>
      </w:r>
      <w:proofErr w:type="spellStart"/>
      <w:r w:rsidRPr="0062588E">
        <w:rPr>
          <w:sz w:val="24"/>
          <w:szCs w:val="24"/>
        </w:rPr>
        <w:t>blasting</w:t>
      </w:r>
      <w:proofErr w:type="spellEnd"/>
      <w:r w:rsidRPr="0062588E">
        <w:rPr>
          <w:sz w:val="24"/>
          <w:szCs w:val="24"/>
        </w:rPr>
        <w:t xml:space="preserve">). Con esta técnica no solo se pretende fragmentar sino que también desplazar al máximo, en nuestro caso para que el mineral de Hierro caiga a las plataformas de carguío, para aprovechar el principio conocido como "La energía </w:t>
      </w:r>
      <w:r w:rsidR="00140524">
        <w:rPr>
          <w:sz w:val="24"/>
          <w:szCs w:val="24"/>
        </w:rPr>
        <w:t>q</w:t>
      </w:r>
      <w:r w:rsidRPr="0062588E">
        <w:rPr>
          <w:sz w:val="24"/>
          <w:szCs w:val="24"/>
        </w:rPr>
        <w:t>uímica del explosivo es más barata que la energía mecánica de la máquina".</w:t>
      </w:r>
    </w:p>
    <w:p w:rsidR="00757A27" w:rsidRPr="0062588E" w:rsidRDefault="00757A27" w:rsidP="00400118">
      <w:pPr>
        <w:tabs>
          <w:tab w:val="left" w:pos="567"/>
        </w:tabs>
        <w:spacing w:line="480" w:lineRule="auto"/>
        <w:ind w:left="567" w:firstLine="567"/>
        <w:jc w:val="both"/>
        <w:rPr>
          <w:sz w:val="24"/>
          <w:szCs w:val="24"/>
        </w:rPr>
      </w:pPr>
      <w:r w:rsidRPr="0062588E">
        <w:rPr>
          <w:sz w:val="24"/>
          <w:szCs w:val="24"/>
        </w:rPr>
        <w:t>Se debe mencionar que el tipo de voladura a emplearse es no eléctrica, el explosivo primario es la dinamita (</w:t>
      </w:r>
      <w:proofErr w:type="spellStart"/>
      <w:r w:rsidRPr="0062588E">
        <w:rPr>
          <w:sz w:val="24"/>
          <w:szCs w:val="24"/>
        </w:rPr>
        <w:t>semigelatinosa</w:t>
      </w:r>
      <w:proofErr w:type="spellEnd"/>
      <w:r w:rsidRPr="0062588E">
        <w:rPr>
          <w:sz w:val="24"/>
          <w:szCs w:val="24"/>
        </w:rPr>
        <w:t xml:space="preserve"> de 65% 1 ½” x 12”), los accesorios empleados son la mecha de seguridad ensamblado, línea de cordón detonante y </w:t>
      </w:r>
      <w:r w:rsidR="00140524">
        <w:rPr>
          <w:sz w:val="24"/>
          <w:szCs w:val="24"/>
        </w:rPr>
        <w:t>f</w:t>
      </w:r>
      <w:r w:rsidRPr="0062588E">
        <w:rPr>
          <w:sz w:val="24"/>
          <w:szCs w:val="24"/>
        </w:rPr>
        <w:t>ulminante eléctrico de retardo.</w:t>
      </w:r>
    </w:p>
    <w:p w:rsidR="00757A27" w:rsidRDefault="00F55502" w:rsidP="00F55502">
      <w:pPr>
        <w:tabs>
          <w:tab w:val="left" w:pos="567"/>
        </w:tabs>
        <w:spacing w:line="480" w:lineRule="auto"/>
        <w:jc w:val="both"/>
        <w:rPr>
          <w:sz w:val="24"/>
          <w:szCs w:val="24"/>
        </w:rPr>
      </w:pPr>
      <w:r>
        <w:rPr>
          <w:sz w:val="24"/>
          <w:szCs w:val="24"/>
        </w:rPr>
        <w:lastRenderedPageBreak/>
        <w:tab/>
      </w:r>
      <w:r>
        <w:rPr>
          <w:sz w:val="24"/>
          <w:szCs w:val="24"/>
        </w:rPr>
        <w:tab/>
      </w:r>
      <w:r w:rsidR="00757A27" w:rsidRPr="0062588E">
        <w:rPr>
          <w:sz w:val="24"/>
          <w:szCs w:val="24"/>
        </w:rPr>
        <w:t>Se tiene el cálculo de explosivo, en base a los parámetros de perforación:</w:t>
      </w:r>
    </w:p>
    <w:p w:rsidR="00757A27" w:rsidRPr="0062588E" w:rsidRDefault="00CF7A60" w:rsidP="0062588E">
      <w:pPr>
        <w:pStyle w:val="CUADROOO--01"/>
        <w:spacing w:after="0" w:line="480" w:lineRule="auto"/>
        <w:rPr>
          <w:rFonts w:ascii="Times New Roman" w:hAnsi="Times New Roman"/>
          <w:b/>
          <w:sz w:val="24"/>
          <w:szCs w:val="24"/>
        </w:rPr>
      </w:pPr>
      <w:bookmarkStart w:id="192" w:name="_Toc428267516"/>
      <w:r w:rsidRPr="0062588E">
        <w:rPr>
          <w:rFonts w:ascii="Times New Roman" w:hAnsi="Times New Roman"/>
          <w:b/>
          <w:sz w:val="24"/>
          <w:szCs w:val="24"/>
        </w:rPr>
        <w:t xml:space="preserve">Cuadro </w:t>
      </w:r>
      <w:r w:rsidR="00F926EF">
        <w:rPr>
          <w:rFonts w:ascii="Times New Roman" w:hAnsi="Times New Roman"/>
          <w:b/>
          <w:sz w:val="24"/>
          <w:szCs w:val="24"/>
        </w:rPr>
        <w:t>2.</w:t>
      </w:r>
      <w:r w:rsidR="00527740" w:rsidRPr="0062588E">
        <w:rPr>
          <w:rFonts w:ascii="Times New Roman" w:hAnsi="Times New Roman"/>
          <w:b/>
          <w:sz w:val="24"/>
          <w:szCs w:val="24"/>
        </w:rPr>
        <w:t>46</w:t>
      </w:r>
      <w:r w:rsidR="00757A27" w:rsidRPr="0062588E">
        <w:rPr>
          <w:rFonts w:ascii="Times New Roman" w:hAnsi="Times New Roman"/>
          <w:b/>
          <w:sz w:val="24"/>
          <w:szCs w:val="24"/>
        </w:rPr>
        <w:t>.- Explosivos y accesorios por disparo en mineral y desmonte</w:t>
      </w:r>
      <w:bookmarkEnd w:id="192"/>
    </w:p>
    <w:tbl>
      <w:tblPr>
        <w:tblW w:w="8516" w:type="dxa"/>
        <w:jc w:val="center"/>
        <w:tblCellMar>
          <w:left w:w="70" w:type="dxa"/>
          <w:right w:w="70" w:type="dxa"/>
        </w:tblCellMar>
        <w:tblLook w:val="04A0" w:firstRow="1" w:lastRow="0" w:firstColumn="1" w:lastColumn="0" w:noHBand="0" w:noVBand="1"/>
      </w:tblPr>
      <w:tblGrid>
        <w:gridCol w:w="3969"/>
        <w:gridCol w:w="1276"/>
        <w:gridCol w:w="3271"/>
      </w:tblGrid>
      <w:tr w:rsidR="00757A27" w:rsidRPr="00553790" w:rsidTr="008D05E1">
        <w:trPr>
          <w:trHeight w:val="300"/>
          <w:jc w:val="center"/>
        </w:trPr>
        <w:tc>
          <w:tcPr>
            <w:tcW w:w="8516"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206B34">
            <w:pPr>
              <w:spacing w:line="360" w:lineRule="auto"/>
              <w:jc w:val="center"/>
              <w:rPr>
                <w:rFonts w:eastAsia="Times New Roman"/>
                <w:b/>
                <w:bCs/>
                <w:color w:val="000000"/>
                <w:sz w:val="22"/>
                <w:szCs w:val="22"/>
                <w:lang w:eastAsia="es-PE"/>
              </w:rPr>
            </w:pPr>
            <w:r w:rsidRPr="00553790">
              <w:rPr>
                <w:rFonts w:eastAsia="Times New Roman"/>
                <w:b/>
                <w:bCs/>
                <w:sz w:val="22"/>
                <w:szCs w:val="22"/>
                <w:lang w:eastAsia="es-PE"/>
              </w:rPr>
              <w:t>Explosivos y accesorios por disparo en mineral</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Dinamita</w:t>
            </w:r>
          </w:p>
        </w:tc>
        <w:tc>
          <w:tcPr>
            <w:tcW w:w="1276" w:type="dxa"/>
            <w:tcBorders>
              <w:top w:val="nil"/>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12</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cartuchos por taladro</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Mecha de seguridad</w:t>
            </w:r>
          </w:p>
        </w:tc>
        <w:tc>
          <w:tcPr>
            <w:tcW w:w="1276" w:type="dxa"/>
            <w:tcBorders>
              <w:top w:val="nil"/>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unidades por disparo</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Cordón detonante</w:t>
            </w:r>
          </w:p>
        </w:tc>
        <w:tc>
          <w:tcPr>
            <w:tcW w:w="1276" w:type="dxa"/>
            <w:tcBorders>
              <w:top w:val="nil"/>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1.65</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metros por taladro</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Fulminante eléctrico de retardo</w:t>
            </w:r>
          </w:p>
        </w:tc>
        <w:tc>
          <w:tcPr>
            <w:tcW w:w="1276"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unidad por taladro</w:t>
            </w:r>
          </w:p>
        </w:tc>
      </w:tr>
      <w:tr w:rsidR="00757A27" w:rsidRPr="00553790" w:rsidTr="008D05E1">
        <w:trPr>
          <w:trHeight w:val="300"/>
          <w:jc w:val="center"/>
        </w:trPr>
        <w:tc>
          <w:tcPr>
            <w:tcW w:w="8516"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206B34">
            <w:pPr>
              <w:spacing w:line="360" w:lineRule="auto"/>
              <w:jc w:val="center"/>
              <w:rPr>
                <w:rFonts w:eastAsia="Times New Roman"/>
                <w:b/>
                <w:bCs/>
                <w:color w:val="000000"/>
                <w:sz w:val="22"/>
                <w:szCs w:val="22"/>
                <w:lang w:eastAsia="es-PE"/>
              </w:rPr>
            </w:pPr>
            <w:r w:rsidRPr="00553790">
              <w:rPr>
                <w:rFonts w:eastAsia="Times New Roman"/>
                <w:b/>
                <w:bCs/>
                <w:sz w:val="22"/>
                <w:szCs w:val="22"/>
                <w:lang w:eastAsia="es-PE"/>
              </w:rPr>
              <w:t>Explosivos y accesorios por disparo en desmonte</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Dinamita</w:t>
            </w:r>
          </w:p>
        </w:tc>
        <w:tc>
          <w:tcPr>
            <w:tcW w:w="1276"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10</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cartuchos por taladro</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Mecha de seguridad</w:t>
            </w:r>
          </w:p>
        </w:tc>
        <w:tc>
          <w:tcPr>
            <w:tcW w:w="1276"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unidades por disparo</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Cordón detonante</w:t>
            </w:r>
          </w:p>
        </w:tc>
        <w:tc>
          <w:tcPr>
            <w:tcW w:w="1276"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1.65</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metros por taladro</w:t>
            </w:r>
          </w:p>
        </w:tc>
      </w:tr>
      <w:tr w:rsidR="00757A27" w:rsidRPr="00553790" w:rsidTr="00757A27">
        <w:trPr>
          <w:trHeight w:val="300"/>
          <w:jc w:val="center"/>
        </w:trPr>
        <w:tc>
          <w:tcPr>
            <w:tcW w:w="3969"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Fulminante eléctrico de retardo</w:t>
            </w:r>
          </w:p>
        </w:tc>
        <w:tc>
          <w:tcPr>
            <w:tcW w:w="1276"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jc w:val="right"/>
              <w:rPr>
                <w:rFonts w:eastAsia="Times New Roman"/>
                <w:color w:val="000000"/>
                <w:sz w:val="22"/>
                <w:szCs w:val="22"/>
                <w:lang w:eastAsia="es-PE"/>
              </w:rPr>
            </w:pPr>
            <w:r w:rsidRPr="00553790">
              <w:rPr>
                <w:rFonts w:eastAsia="Times New Roman"/>
                <w:color w:val="000000"/>
                <w:sz w:val="22"/>
                <w:szCs w:val="22"/>
                <w:lang w:eastAsia="es-PE"/>
              </w:rPr>
              <w:t>1</w:t>
            </w:r>
          </w:p>
        </w:tc>
        <w:tc>
          <w:tcPr>
            <w:tcW w:w="3271" w:type="dxa"/>
            <w:tcBorders>
              <w:top w:val="single" w:sz="4" w:space="0" w:color="auto"/>
              <w:left w:val="nil"/>
              <w:bottom w:val="single" w:sz="4" w:space="0" w:color="auto"/>
              <w:right w:val="single" w:sz="4" w:space="0" w:color="auto"/>
            </w:tcBorders>
            <w:noWrap/>
            <w:vAlign w:val="center"/>
            <w:hideMark/>
          </w:tcPr>
          <w:p w:rsidR="00757A27" w:rsidRPr="00553790" w:rsidRDefault="00757A27" w:rsidP="00206B34">
            <w:pPr>
              <w:spacing w:line="360" w:lineRule="auto"/>
              <w:rPr>
                <w:rFonts w:eastAsia="Times New Roman"/>
                <w:color w:val="000000"/>
                <w:sz w:val="22"/>
                <w:szCs w:val="22"/>
                <w:lang w:eastAsia="es-PE"/>
              </w:rPr>
            </w:pPr>
            <w:r w:rsidRPr="00553790">
              <w:rPr>
                <w:rFonts w:eastAsia="Times New Roman"/>
                <w:color w:val="000000"/>
                <w:sz w:val="22"/>
                <w:szCs w:val="22"/>
                <w:lang w:eastAsia="es-PE"/>
              </w:rPr>
              <w:t>unidad por taladro</w:t>
            </w:r>
          </w:p>
        </w:tc>
      </w:tr>
    </w:tbl>
    <w:p w:rsidR="00F926EF" w:rsidRPr="009C4403" w:rsidRDefault="00F926EF" w:rsidP="00F926EF">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757A27" w:rsidRPr="00553790" w:rsidRDefault="00757A27" w:rsidP="00757A27">
      <w:pPr>
        <w:tabs>
          <w:tab w:val="left" w:pos="567"/>
        </w:tabs>
        <w:ind w:left="567"/>
        <w:jc w:val="both"/>
        <w:rPr>
          <w:sz w:val="22"/>
          <w:szCs w:val="22"/>
        </w:rPr>
      </w:pPr>
    </w:p>
    <w:p w:rsidR="001B1B8F" w:rsidRDefault="001B1B8F" w:rsidP="00151EAC">
      <w:pPr>
        <w:tabs>
          <w:tab w:val="left" w:pos="567"/>
        </w:tabs>
        <w:spacing w:line="480" w:lineRule="auto"/>
        <w:ind w:left="567"/>
        <w:jc w:val="both"/>
        <w:rPr>
          <w:sz w:val="24"/>
          <w:szCs w:val="24"/>
        </w:rPr>
      </w:pPr>
    </w:p>
    <w:p w:rsidR="00757A27" w:rsidRPr="00151EAC" w:rsidRDefault="00757A27" w:rsidP="007F2D4C">
      <w:pPr>
        <w:tabs>
          <w:tab w:val="left" w:pos="567"/>
        </w:tabs>
        <w:spacing w:line="480" w:lineRule="auto"/>
        <w:ind w:left="567"/>
        <w:jc w:val="both"/>
        <w:rPr>
          <w:sz w:val="24"/>
          <w:szCs w:val="24"/>
        </w:rPr>
      </w:pPr>
      <w:r w:rsidRPr="00151EAC">
        <w:rPr>
          <w:sz w:val="24"/>
          <w:szCs w:val="24"/>
        </w:rPr>
        <w:t>Se estima que se realizará un disparo cada 6 días, la cantidad de accesorios y explosivos a requerirse a la semana, mes y anualmente se muestra en el siguiente cuadro.</w:t>
      </w:r>
    </w:p>
    <w:p w:rsidR="001B1B8F" w:rsidRDefault="001B1B8F" w:rsidP="005B55A4">
      <w:pPr>
        <w:pStyle w:val="CUADROOO--01"/>
        <w:spacing w:after="0"/>
        <w:rPr>
          <w:rFonts w:ascii="Times New Roman" w:hAnsi="Times New Roman"/>
          <w:b/>
          <w:sz w:val="24"/>
          <w:szCs w:val="24"/>
        </w:rPr>
      </w:pPr>
      <w:bookmarkStart w:id="193" w:name="_Toc428267517"/>
    </w:p>
    <w:p w:rsidR="00757A27" w:rsidRPr="00206B34" w:rsidRDefault="00757A27" w:rsidP="005B55A4">
      <w:pPr>
        <w:pStyle w:val="CUADROOO--01"/>
        <w:spacing w:after="0"/>
        <w:rPr>
          <w:rFonts w:ascii="Times New Roman" w:hAnsi="Times New Roman"/>
          <w:b/>
          <w:sz w:val="24"/>
          <w:szCs w:val="24"/>
        </w:rPr>
      </w:pPr>
      <w:r w:rsidRPr="00206B34">
        <w:rPr>
          <w:rFonts w:ascii="Times New Roman" w:hAnsi="Times New Roman"/>
          <w:b/>
          <w:sz w:val="24"/>
          <w:szCs w:val="24"/>
        </w:rPr>
        <w:t xml:space="preserve">Cuadro </w:t>
      </w:r>
      <w:r w:rsidR="00F926EF">
        <w:rPr>
          <w:rFonts w:ascii="Times New Roman" w:hAnsi="Times New Roman"/>
          <w:b/>
          <w:sz w:val="24"/>
          <w:szCs w:val="24"/>
        </w:rPr>
        <w:t>2.</w:t>
      </w:r>
      <w:r w:rsidR="00527740" w:rsidRPr="00206B34">
        <w:rPr>
          <w:rFonts w:ascii="Times New Roman" w:hAnsi="Times New Roman"/>
          <w:b/>
          <w:sz w:val="24"/>
          <w:szCs w:val="24"/>
        </w:rPr>
        <w:t>47</w:t>
      </w:r>
      <w:r w:rsidRPr="00206B34">
        <w:rPr>
          <w:rFonts w:ascii="Times New Roman" w:hAnsi="Times New Roman"/>
          <w:b/>
          <w:sz w:val="24"/>
          <w:szCs w:val="24"/>
        </w:rPr>
        <w:t xml:space="preserve">.- </w:t>
      </w:r>
      <w:r w:rsidR="008D6F52">
        <w:rPr>
          <w:rFonts w:ascii="Times New Roman" w:hAnsi="Times New Roman"/>
          <w:b/>
          <w:sz w:val="24"/>
          <w:szCs w:val="24"/>
        </w:rPr>
        <w:t>E</w:t>
      </w:r>
      <w:r w:rsidRPr="00206B34">
        <w:rPr>
          <w:rFonts w:ascii="Times New Roman" w:hAnsi="Times New Roman"/>
          <w:b/>
          <w:sz w:val="24"/>
          <w:szCs w:val="24"/>
        </w:rPr>
        <w:t>xplosivos</w:t>
      </w:r>
      <w:r w:rsidR="00206B34">
        <w:rPr>
          <w:rFonts w:ascii="Times New Roman" w:hAnsi="Times New Roman"/>
          <w:b/>
          <w:sz w:val="24"/>
          <w:szCs w:val="24"/>
        </w:rPr>
        <w:t xml:space="preserve"> y accesorios</w:t>
      </w:r>
      <w:r w:rsidR="00206B34" w:rsidRPr="00206B34">
        <w:rPr>
          <w:rFonts w:ascii="Times New Roman" w:hAnsi="Times New Roman"/>
          <w:b/>
          <w:sz w:val="24"/>
          <w:szCs w:val="24"/>
        </w:rPr>
        <w:t xml:space="preserve"> semanal,</w:t>
      </w:r>
      <w:r w:rsidRPr="00206B34">
        <w:rPr>
          <w:rFonts w:ascii="Times New Roman" w:hAnsi="Times New Roman"/>
          <w:b/>
          <w:sz w:val="24"/>
          <w:szCs w:val="24"/>
        </w:rPr>
        <w:t xml:space="preserve"> mensual y anual</w:t>
      </w:r>
      <w:bookmarkEnd w:id="193"/>
    </w:p>
    <w:tbl>
      <w:tblPr>
        <w:tblW w:w="8600" w:type="dxa"/>
        <w:jc w:val="center"/>
        <w:tblCellMar>
          <w:left w:w="70" w:type="dxa"/>
          <w:right w:w="70" w:type="dxa"/>
        </w:tblCellMar>
        <w:tblLook w:val="04A0" w:firstRow="1" w:lastRow="0" w:firstColumn="1" w:lastColumn="0" w:noHBand="0" w:noVBand="1"/>
      </w:tblPr>
      <w:tblGrid>
        <w:gridCol w:w="3800"/>
        <w:gridCol w:w="1200"/>
        <w:gridCol w:w="1200"/>
        <w:gridCol w:w="1200"/>
        <w:gridCol w:w="1200"/>
      </w:tblGrid>
      <w:tr w:rsidR="00757A27" w:rsidRPr="00553790" w:rsidTr="008D05E1">
        <w:trPr>
          <w:trHeight w:val="300"/>
          <w:jc w:val="center"/>
        </w:trPr>
        <w:tc>
          <w:tcPr>
            <w:tcW w:w="380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bCs/>
                <w:sz w:val="22"/>
                <w:szCs w:val="22"/>
                <w:lang w:eastAsia="es-PE"/>
              </w:rPr>
            </w:pPr>
            <w:r w:rsidRPr="00553790">
              <w:rPr>
                <w:rFonts w:eastAsia="Times New Roman"/>
                <w:b/>
                <w:bCs/>
                <w:sz w:val="22"/>
                <w:szCs w:val="22"/>
                <w:lang w:eastAsia="es-PE"/>
              </w:rPr>
              <w:t>Total de explosivos</w:t>
            </w:r>
            <w:r w:rsidR="00206B34">
              <w:rPr>
                <w:rFonts w:eastAsia="Times New Roman"/>
                <w:b/>
                <w:bCs/>
                <w:sz w:val="22"/>
                <w:szCs w:val="22"/>
                <w:lang w:eastAsia="es-PE"/>
              </w:rPr>
              <w:t xml:space="preserve"> y accesorios</w:t>
            </w:r>
            <w:r w:rsidRPr="00553790">
              <w:rPr>
                <w:rFonts w:eastAsia="Times New Roman"/>
                <w:b/>
                <w:bCs/>
                <w:sz w:val="22"/>
                <w:szCs w:val="22"/>
                <w:lang w:eastAsia="es-PE"/>
              </w:rPr>
              <w:t xml:space="preserve"> </w:t>
            </w:r>
          </w:p>
        </w:tc>
        <w:tc>
          <w:tcPr>
            <w:tcW w:w="120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bCs/>
                <w:sz w:val="22"/>
                <w:szCs w:val="22"/>
                <w:lang w:eastAsia="es-PE"/>
              </w:rPr>
            </w:pPr>
            <w:r w:rsidRPr="00553790">
              <w:rPr>
                <w:rFonts w:eastAsia="Times New Roman"/>
                <w:b/>
                <w:bCs/>
                <w:sz w:val="22"/>
                <w:szCs w:val="22"/>
                <w:lang w:eastAsia="es-PE"/>
              </w:rPr>
              <w:t>Semanal</w:t>
            </w:r>
          </w:p>
        </w:tc>
        <w:tc>
          <w:tcPr>
            <w:tcW w:w="120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bCs/>
                <w:sz w:val="22"/>
                <w:szCs w:val="22"/>
                <w:lang w:eastAsia="es-PE"/>
              </w:rPr>
            </w:pPr>
            <w:r w:rsidRPr="00553790">
              <w:rPr>
                <w:rFonts w:eastAsia="Times New Roman"/>
                <w:b/>
                <w:bCs/>
                <w:sz w:val="22"/>
                <w:szCs w:val="22"/>
                <w:lang w:eastAsia="es-PE"/>
              </w:rPr>
              <w:t>Mensual</w:t>
            </w:r>
          </w:p>
        </w:tc>
        <w:tc>
          <w:tcPr>
            <w:tcW w:w="120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bCs/>
                <w:sz w:val="22"/>
                <w:szCs w:val="22"/>
                <w:lang w:eastAsia="es-PE"/>
              </w:rPr>
            </w:pPr>
            <w:r w:rsidRPr="00553790">
              <w:rPr>
                <w:rFonts w:eastAsia="Times New Roman"/>
                <w:b/>
                <w:bCs/>
                <w:sz w:val="22"/>
                <w:szCs w:val="22"/>
                <w:lang w:eastAsia="es-PE"/>
              </w:rPr>
              <w:t>Anual</w:t>
            </w:r>
          </w:p>
        </w:tc>
        <w:tc>
          <w:tcPr>
            <w:tcW w:w="120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rPr>
                <w:rFonts w:eastAsia="Times New Roman"/>
                <w:b/>
                <w:bCs/>
                <w:sz w:val="22"/>
                <w:szCs w:val="22"/>
                <w:lang w:eastAsia="es-PE"/>
              </w:rPr>
            </w:pPr>
            <w:r w:rsidRPr="00553790">
              <w:rPr>
                <w:rFonts w:eastAsia="Times New Roman"/>
                <w:b/>
                <w:bCs/>
                <w:sz w:val="22"/>
                <w:szCs w:val="22"/>
                <w:lang w:eastAsia="es-PE"/>
              </w:rPr>
              <w:t>Cantidad</w:t>
            </w:r>
          </w:p>
        </w:tc>
      </w:tr>
      <w:tr w:rsidR="00757A27" w:rsidRPr="00553790" w:rsidTr="00757A27">
        <w:trPr>
          <w:trHeight w:val="300"/>
          <w:jc w:val="center"/>
        </w:trPr>
        <w:tc>
          <w:tcPr>
            <w:tcW w:w="3800"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Dinamita</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440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2200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26400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cartuchos</w:t>
            </w:r>
          </w:p>
        </w:tc>
      </w:tr>
      <w:tr w:rsidR="00757A27" w:rsidRPr="00553790" w:rsidTr="00757A27">
        <w:trPr>
          <w:trHeight w:val="300"/>
          <w:jc w:val="center"/>
        </w:trPr>
        <w:tc>
          <w:tcPr>
            <w:tcW w:w="3800"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Mecha de seguridad</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2</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10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120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unidades</w:t>
            </w:r>
          </w:p>
        </w:tc>
      </w:tr>
      <w:tr w:rsidR="00757A27" w:rsidRPr="00553790" w:rsidTr="00757A27">
        <w:trPr>
          <w:trHeight w:val="300"/>
          <w:jc w:val="center"/>
        </w:trPr>
        <w:tc>
          <w:tcPr>
            <w:tcW w:w="3800"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Cordón detonante</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66</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330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3960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metros</w:t>
            </w:r>
          </w:p>
        </w:tc>
      </w:tr>
      <w:tr w:rsidR="00757A27" w:rsidRPr="00553790" w:rsidTr="00757A27">
        <w:trPr>
          <w:trHeight w:val="300"/>
          <w:jc w:val="center"/>
        </w:trPr>
        <w:tc>
          <w:tcPr>
            <w:tcW w:w="3800"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Fulminante eléctrico de retardo</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40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200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2400</w:t>
            </w:r>
          </w:p>
        </w:tc>
        <w:tc>
          <w:tcPr>
            <w:tcW w:w="120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unidades</w:t>
            </w:r>
          </w:p>
        </w:tc>
      </w:tr>
    </w:tbl>
    <w:p w:rsidR="00F926EF" w:rsidRPr="009C4403" w:rsidRDefault="00F926EF" w:rsidP="00F926EF">
      <w:pPr>
        <w:pStyle w:val="TABLA01"/>
        <w:spacing w:after="0" w:line="240" w:lineRule="auto"/>
        <w:ind w:firstLine="709"/>
        <w:contextualSpacing/>
        <w:jc w:val="left"/>
        <w:rPr>
          <w:rFonts w:ascii="Times New Roman" w:hAnsi="Times New Roman" w:cs="Times New Roman"/>
          <w:b w:val="0"/>
          <w:color w:val="auto"/>
          <w:szCs w:val="20"/>
        </w:rPr>
      </w:pPr>
      <w:bookmarkStart w:id="194" w:name="_Toc428267518"/>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F55502" w:rsidRDefault="00F55502" w:rsidP="00F926EF">
      <w:pPr>
        <w:pStyle w:val="CUADROOO--01"/>
        <w:spacing w:after="0"/>
        <w:jc w:val="left"/>
        <w:rPr>
          <w:rFonts w:ascii="Times New Roman" w:hAnsi="Times New Roman"/>
          <w:b/>
          <w:sz w:val="24"/>
          <w:szCs w:val="24"/>
        </w:rPr>
      </w:pPr>
    </w:p>
    <w:p w:rsidR="001B1B8F" w:rsidRDefault="001B1B8F" w:rsidP="005B55A4">
      <w:pPr>
        <w:pStyle w:val="CUADROOO--01"/>
        <w:spacing w:after="0"/>
        <w:rPr>
          <w:rFonts w:ascii="Times New Roman" w:hAnsi="Times New Roman"/>
          <w:b/>
          <w:sz w:val="24"/>
          <w:szCs w:val="24"/>
        </w:rPr>
      </w:pPr>
    </w:p>
    <w:p w:rsidR="00757A27" w:rsidRPr="008D05E1" w:rsidRDefault="00757A27" w:rsidP="005B55A4">
      <w:pPr>
        <w:pStyle w:val="CUADROOO--01"/>
        <w:spacing w:after="0"/>
        <w:rPr>
          <w:rFonts w:ascii="Times New Roman" w:hAnsi="Times New Roman"/>
          <w:b/>
        </w:rPr>
      </w:pPr>
      <w:r w:rsidRPr="00206B34">
        <w:rPr>
          <w:rFonts w:ascii="Times New Roman" w:hAnsi="Times New Roman"/>
          <w:b/>
          <w:sz w:val="24"/>
          <w:szCs w:val="24"/>
        </w:rPr>
        <w:t xml:space="preserve">Cuadro </w:t>
      </w:r>
      <w:r w:rsidR="00F926EF">
        <w:rPr>
          <w:rFonts w:ascii="Times New Roman" w:hAnsi="Times New Roman"/>
          <w:b/>
          <w:sz w:val="24"/>
          <w:szCs w:val="24"/>
        </w:rPr>
        <w:t>2.</w:t>
      </w:r>
      <w:r w:rsidR="00527740" w:rsidRPr="00206B34">
        <w:rPr>
          <w:rFonts w:ascii="Times New Roman" w:hAnsi="Times New Roman"/>
          <w:b/>
          <w:sz w:val="24"/>
          <w:szCs w:val="24"/>
        </w:rPr>
        <w:t>48</w:t>
      </w:r>
      <w:r w:rsidRPr="00206B34">
        <w:rPr>
          <w:rFonts w:ascii="Times New Roman" w:hAnsi="Times New Roman"/>
          <w:b/>
          <w:sz w:val="24"/>
          <w:szCs w:val="24"/>
        </w:rPr>
        <w:t xml:space="preserve">.- </w:t>
      </w:r>
      <w:r w:rsidR="008D6F52">
        <w:rPr>
          <w:rFonts w:ascii="Times New Roman" w:hAnsi="Times New Roman"/>
          <w:b/>
          <w:sz w:val="24"/>
          <w:szCs w:val="24"/>
        </w:rPr>
        <w:t>E</w:t>
      </w:r>
      <w:r w:rsidRPr="00206B34">
        <w:rPr>
          <w:rFonts w:ascii="Times New Roman" w:hAnsi="Times New Roman"/>
          <w:b/>
          <w:sz w:val="24"/>
          <w:szCs w:val="24"/>
        </w:rPr>
        <w:t>xplosivos</w:t>
      </w:r>
      <w:r w:rsidR="00206B34" w:rsidRPr="00206B34">
        <w:rPr>
          <w:rFonts w:ascii="Times New Roman" w:hAnsi="Times New Roman"/>
          <w:b/>
          <w:sz w:val="24"/>
          <w:szCs w:val="24"/>
        </w:rPr>
        <w:t xml:space="preserve"> y accesorios</w:t>
      </w:r>
      <w:r w:rsidRPr="00206B34">
        <w:rPr>
          <w:rFonts w:ascii="Times New Roman" w:hAnsi="Times New Roman"/>
          <w:b/>
          <w:sz w:val="24"/>
          <w:szCs w:val="24"/>
        </w:rPr>
        <w:t xml:space="preserve"> a emplearse en la extracción de minera</w:t>
      </w:r>
      <w:r w:rsidRPr="008D05E1">
        <w:rPr>
          <w:rFonts w:ascii="Times New Roman" w:hAnsi="Times New Roman"/>
          <w:b/>
        </w:rPr>
        <w:t>l</w:t>
      </w:r>
      <w:bookmarkEnd w:id="194"/>
    </w:p>
    <w:tbl>
      <w:tblPr>
        <w:tblW w:w="7789" w:type="dxa"/>
        <w:jc w:val="center"/>
        <w:tblCellMar>
          <w:left w:w="70" w:type="dxa"/>
          <w:right w:w="70" w:type="dxa"/>
        </w:tblCellMar>
        <w:tblLook w:val="04A0" w:firstRow="1" w:lastRow="0" w:firstColumn="1" w:lastColumn="0" w:noHBand="0" w:noVBand="1"/>
      </w:tblPr>
      <w:tblGrid>
        <w:gridCol w:w="4536"/>
        <w:gridCol w:w="1843"/>
        <w:gridCol w:w="1410"/>
      </w:tblGrid>
      <w:tr w:rsidR="00757A27" w:rsidRPr="00553790" w:rsidTr="008D05E1">
        <w:trPr>
          <w:trHeight w:val="301"/>
          <w:jc w:val="center"/>
        </w:trPr>
        <w:tc>
          <w:tcPr>
            <w:tcW w:w="7789"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color w:val="000000"/>
                <w:sz w:val="22"/>
                <w:szCs w:val="22"/>
                <w:lang w:eastAsia="es-PE"/>
              </w:rPr>
            </w:pPr>
            <w:r w:rsidRPr="00553790">
              <w:rPr>
                <w:rFonts w:eastAsia="Times New Roman"/>
                <w:b/>
                <w:sz w:val="22"/>
                <w:szCs w:val="22"/>
                <w:lang w:eastAsia="es-PE"/>
              </w:rPr>
              <w:t>Total de explosivos y accesorios en mineral</w:t>
            </w:r>
            <w:r w:rsidR="00206B34">
              <w:rPr>
                <w:rFonts w:eastAsia="Times New Roman"/>
                <w:b/>
                <w:sz w:val="22"/>
                <w:szCs w:val="22"/>
                <w:lang w:eastAsia="es-PE"/>
              </w:rPr>
              <w:t xml:space="preserve"> durante 5 años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Cartuchos de dinamita:</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72000</w:t>
            </w:r>
          </w:p>
        </w:tc>
        <w:tc>
          <w:tcPr>
            <w:tcW w:w="141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cartuchos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Mecha de seguridad:</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300</w:t>
            </w:r>
          </w:p>
        </w:tc>
        <w:tc>
          <w:tcPr>
            <w:tcW w:w="141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unidades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Cordón detonante:</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9900</w:t>
            </w:r>
          </w:p>
        </w:tc>
        <w:tc>
          <w:tcPr>
            <w:tcW w:w="141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metros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Fulminante eléctrico de retardo:</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6000</w:t>
            </w:r>
          </w:p>
        </w:tc>
        <w:tc>
          <w:tcPr>
            <w:tcW w:w="1410"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unidades</w:t>
            </w:r>
          </w:p>
        </w:tc>
      </w:tr>
    </w:tbl>
    <w:p w:rsidR="00F926EF" w:rsidRPr="009C4403" w:rsidRDefault="00F926EF" w:rsidP="00F926EF">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757A27" w:rsidRPr="00F926EF" w:rsidRDefault="00757A27" w:rsidP="005B55A4">
      <w:pPr>
        <w:tabs>
          <w:tab w:val="left" w:pos="567"/>
        </w:tabs>
        <w:spacing w:line="360" w:lineRule="auto"/>
        <w:ind w:left="567"/>
        <w:jc w:val="both"/>
        <w:rPr>
          <w:color w:val="000000"/>
          <w:sz w:val="22"/>
          <w:szCs w:val="22"/>
        </w:rPr>
      </w:pPr>
    </w:p>
    <w:p w:rsidR="00757A27" w:rsidRDefault="00CF7A60" w:rsidP="005B55A4">
      <w:pPr>
        <w:pStyle w:val="CUADROOO--01"/>
        <w:spacing w:after="0"/>
        <w:rPr>
          <w:rFonts w:ascii="Times New Roman" w:hAnsi="Times New Roman"/>
          <w:b/>
          <w:sz w:val="24"/>
          <w:szCs w:val="24"/>
        </w:rPr>
      </w:pPr>
      <w:bookmarkStart w:id="195" w:name="_Toc428267519"/>
      <w:r w:rsidRPr="005B55A4">
        <w:rPr>
          <w:rFonts w:ascii="Times New Roman" w:hAnsi="Times New Roman"/>
          <w:b/>
          <w:sz w:val="24"/>
          <w:szCs w:val="24"/>
        </w:rPr>
        <w:lastRenderedPageBreak/>
        <w:t xml:space="preserve">Cuadro </w:t>
      </w:r>
      <w:r w:rsidR="00F926EF">
        <w:rPr>
          <w:rFonts w:ascii="Times New Roman" w:hAnsi="Times New Roman"/>
          <w:b/>
          <w:sz w:val="24"/>
          <w:szCs w:val="24"/>
        </w:rPr>
        <w:t>2.</w:t>
      </w:r>
      <w:r w:rsidR="006E36E1" w:rsidRPr="005B55A4">
        <w:rPr>
          <w:rFonts w:ascii="Times New Roman" w:hAnsi="Times New Roman"/>
          <w:b/>
          <w:sz w:val="24"/>
          <w:szCs w:val="24"/>
        </w:rPr>
        <w:t>49</w:t>
      </w:r>
      <w:r w:rsidR="00757A27" w:rsidRPr="005B55A4">
        <w:rPr>
          <w:rFonts w:ascii="Times New Roman" w:hAnsi="Times New Roman"/>
          <w:b/>
          <w:sz w:val="24"/>
          <w:szCs w:val="24"/>
        </w:rPr>
        <w:t xml:space="preserve">.- </w:t>
      </w:r>
      <w:r w:rsidR="008D6F52">
        <w:rPr>
          <w:rFonts w:ascii="Times New Roman" w:hAnsi="Times New Roman"/>
          <w:b/>
          <w:sz w:val="24"/>
          <w:szCs w:val="24"/>
        </w:rPr>
        <w:t>E</w:t>
      </w:r>
      <w:r w:rsidR="00757A27" w:rsidRPr="005B55A4">
        <w:rPr>
          <w:rFonts w:ascii="Times New Roman" w:hAnsi="Times New Roman"/>
          <w:b/>
          <w:sz w:val="24"/>
          <w:szCs w:val="24"/>
        </w:rPr>
        <w:t>xplosivos</w:t>
      </w:r>
      <w:r w:rsidR="005B55A4" w:rsidRPr="005B55A4">
        <w:rPr>
          <w:rFonts w:ascii="Times New Roman" w:hAnsi="Times New Roman"/>
          <w:b/>
          <w:sz w:val="24"/>
          <w:szCs w:val="24"/>
        </w:rPr>
        <w:t xml:space="preserve"> y accesorios</w:t>
      </w:r>
      <w:r w:rsidR="00757A27" w:rsidRPr="005B55A4">
        <w:rPr>
          <w:rFonts w:ascii="Times New Roman" w:hAnsi="Times New Roman"/>
          <w:b/>
          <w:sz w:val="24"/>
          <w:szCs w:val="24"/>
        </w:rPr>
        <w:t xml:space="preserve"> a emplearse en la extracción de desmonte</w:t>
      </w:r>
      <w:bookmarkEnd w:id="195"/>
    </w:p>
    <w:tbl>
      <w:tblPr>
        <w:tblW w:w="7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531"/>
        <w:gridCol w:w="1843"/>
        <w:gridCol w:w="1418"/>
      </w:tblGrid>
      <w:tr w:rsidR="00757A27" w:rsidRPr="00553790" w:rsidTr="008D05E1">
        <w:trPr>
          <w:trHeight w:val="301"/>
          <w:jc w:val="center"/>
        </w:trPr>
        <w:tc>
          <w:tcPr>
            <w:tcW w:w="7792"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color w:val="000000"/>
                <w:sz w:val="22"/>
                <w:szCs w:val="22"/>
                <w:lang w:eastAsia="es-PE"/>
              </w:rPr>
            </w:pPr>
            <w:r w:rsidRPr="00553790">
              <w:rPr>
                <w:rFonts w:eastAsia="Times New Roman"/>
                <w:b/>
                <w:sz w:val="22"/>
                <w:szCs w:val="22"/>
                <w:lang w:eastAsia="es-PE"/>
              </w:rPr>
              <w:t>Total de explosivos y accesorios en desmonte</w:t>
            </w:r>
            <w:r w:rsidR="00206B34">
              <w:rPr>
                <w:rFonts w:eastAsia="Times New Roman"/>
                <w:b/>
                <w:sz w:val="22"/>
                <w:szCs w:val="22"/>
                <w:lang w:eastAsia="es-PE"/>
              </w:rPr>
              <w:t xml:space="preserve"> durante 5 años</w:t>
            </w:r>
          </w:p>
        </w:tc>
      </w:tr>
      <w:tr w:rsidR="00757A27" w:rsidRPr="00553790" w:rsidTr="00757A27">
        <w:trPr>
          <w:trHeight w:val="301"/>
          <w:jc w:val="center"/>
        </w:trPr>
        <w:tc>
          <w:tcPr>
            <w:tcW w:w="4531"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Cartuchos de dinamita:</w:t>
            </w: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60000</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cartuchos</w:t>
            </w:r>
          </w:p>
        </w:tc>
      </w:tr>
      <w:tr w:rsidR="00757A27" w:rsidRPr="00553790" w:rsidTr="00757A27">
        <w:trPr>
          <w:trHeight w:val="301"/>
          <w:jc w:val="center"/>
        </w:trPr>
        <w:tc>
          <w:tcPr>
            <w:tcW w:w="4531"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Mecha de seguridad:</w:t>
            </w: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300</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unidades</w:t>
            </w:r>
          </w:p>
        </w:tc>
      </w:tr>
      <w:tr w:rsidR="00757A27" w:rsidRPr="00553790" w:rsidTr="00757A27">
        <w:trPr>
          <w:trHeight w:val="301"/>
          <w:jc w:val="center"/>
        </w:trPr>
        <w:tc>
          <w:tcPr>
            <w:tcW w:w="4531"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Cordón detonante:</w:t>
            </w: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9900</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metros</w:t>
            </w:r>
          </w:p>
        </w:tc>
      </w:tr>
      <w:tr w:rsidR="00757A27" w:rsidRPr="00553790" w:rsidTr="00757A27">
        <w:trPr>
          <w:trHeight w:val="301"/>
          <w:jc w:val="center"/>
        </w:trPr>
        <w:tc>
          <w:tcPr>
            <w:tcW w:w="4531"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Fulminante eléctrico de retardo:</w:t>
            </w:r>
          </w:p>
        </w:tc>
        <w:tc>
          <w:tcPr>
            <w:tcW w:w="1843"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6000</w:t>
            </w:r>
          </w:p>
        </w:tc>
        <w:tc>
          <w:tcPr>
            <w:tcW w:w="1418"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unidades</w:t>
            </w:r>
          </w:p>
        </w:tc>
      </w:tr>
    </w:tbl>
    <w:p w:rsidR="00F926EF" w:rsidRPr="009C4403" w:rsidRDefault="00F926EF" w:rsidP="00F926EF">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757A27" w:rsidRPr="00F926EF" w:rsidRDefault="00757A27" w:rsidP="005B55A4">
      <w:pPr>
        <w:tabs>
          <w:tab w:val="left" w:pos="567"/>
        </w:tabs>
        <w:spacing w:line="360" w:lineRule="auto"/>
        <w:ind w:left="567"/>
        <w:jc w:val="both"/>
        <w:rPr>
          <w:color w:val="000000"/>
          <w:sz w:val="22"/>
          <w:szCs w:val="22"/>
        </w:rPr>
      </w:pPr>
    </w:p>
    <w:p w:rsidR="005F5A01" w:rsidRDefault="005F5A01" w:rsidP="005B55A4">
      <w:pPr>
        <w:tabs>
          <w:tab w:val="left" w:pos="567"/>
        </w:tabs>
        <w:spacing w:line="360" w:lineRule="auto"/>
        <w:ind w:left="567"/>
        <w:jc w:val="both"/>
        <w:rPr>
          <w:color w:val="000000"/>
          <w:sz w:val="22"/>
          <w:szCs w:val="22"/>
          <w:lang w:val="es-MX"/>
        </w:rPr>
      </w:pPr>
    </w:p>
    <w:p w:rsidR="001B1B8F" w:rsidRPr="00553790" w:rsidRDefault="001B1B8F" w:rsidP="005B55A4">
      <w:pPr>
        <w:tabs>
          <w:tab w:val="left" w:pos="567"/>
        </w:tabs>
        <w:spacing w:line="360" w:lineRule="auto"/>
        <w:ind w:left="567"/>
        <w:jc w:val="both"/>
        <w:rPr>
          <w:color w:val="000000"/>
          <w:sz w:val="22"/>
          <w:szCs w:val="22"/>
          <w:lang w:val="es-MX"/>
        </w:rPr>
      </w:pPr>
    </w:p>
    <w:p w:rsidR="00757A27" w:rsidRPr="005B55A4" w:rsidRDefault="00CF7A60" w:rsidP="005B55A4">
      <w:pPr>
        <w:pStyle w:val="CUADROOO--01"/>
        <w:spacing w:after="0"/>
        <w:rPr>
          <w:rFonts w:ascii="Times New Roman" w:hAnsi="Times New Roman"/>
          <w:b/>
          <w:sz w:val="24"/>
          <w:szCs w:val="24"/>
        </w:rPr>
      </w:pPr>
      <w:bookmarkStart w:id="196" w:name="_Toc428267520"/>
      <w:r w:rsidRPr="005B55A4">
        <w:rPr>
          <w:rFonts w:ascii="Times New Roman" w:hAnsi="Times New Roman"/>
          <w:b/>
          <w:sz w:val="24"/>
          <w:szCs w:val="24"/>
        </w:rPr>
        <w:t xml:space="preserve">Cuadro </w:t>
      </w:r>
      <w:r w:rsidR="00F926EF">
        <w:rPr>
          <w:rFonts w:ascii="Times New Roman" w:hAnsi="Times New Roman"/>
          <w:b/>
          <w:sz w:val="24"/>
          <w:szCs w:val="24"/>
        </w:rPr>
        <w:t>2.</w:t>
      </w:r>
      <w:r w:rsidR="006E36E1" w:rsidRPr="005B55A4">
        <w:rPr>
          <w:rFonts w:ascii="Times New Roman" w:hAnsi="Times New Roman"/>
          <w:b/>
          <w:sz w:val="24"/>
          <w:szCs w:val="24"/>
        </w:rPr>
        <w:t>50</w:t>
      </w:r>
      <w:r w:rsidR="005B55A4">
        <w:rPr>
          <w:rFonts w:ascii="Times New Roman" w:hAnsi="Times New Roman"/>
          <w:b/>
          <w:sz w:val="24"/>
          <w:szCs w:val="24"/>
        </w:rPr>
        <w:t>.- Total de</w:t>
      </w:r>
      <w:r w:rsidR="00757A27" w:rsidRPr="005B55A4">
        <w:rPr>
          <w:rFonts w:ascii="Times New Roman" w:hAnsi="Times New Roman"/>
          <w:b/>
          <w:sz w:val="24"/>
          <w:szCs w:val="24"/>
        </w:rPr>
        <w:t xml:space="preserve"> explosivos</w:t>
      </w:r>
      <w:bookmarkEnd w:id="196"/>
      <w:r w:rsidR="005B55A4">
        <w:rPr>
          <w:rFonts w:ascii="Times New Roman" w:hAnsi="Times New Roman"/>
          <w:b/>
          <w:sz w:val="24"/>
          <w:szCs w:val="24"/>
        </w:rPr>
        <w:t xml:space="preserve"> y accesorios</w:t>
      </w:r>
      <w:r w:rsidR="008D6F52">
        <w:rPr>
          <w:rFonts w:ascii="Times New Roman" w:hAnsi="Times New Roman"/>
          <w:b/>
          <w:sz w:val="24"/>
          <w:szCs w:val="24"/>
        </w:rPr>
        <w:t xml:space="preserve"> durante 5 años</w:t>
      </w:r>
    </w:p>
    <w:tbl>
      <w:tblPr>
        <w:tblW w:w="7895" w:type="dxa"/>
        <w:jc w:val="center"/>
        <w:tblCellMar>
          <w:left w:w="70" w:type="dxa"/>
          <w:right w:w="70" w:type="dxa"/>
        </w:tblCellMar>
        <w:tblLook w:val="04A0" w:firstRow="1" w:lastRow="0" w:firstColumn="1" w:lastColumn="0" w:noHBand="0" w:noVBand="1"/>
      </w:tblPr>
      <w:tblGrid>
        <w:gridCol w:w="4536"/>
        <w:gridCol w:w="1843"/>
        <w:gridCol w:w="1516"/>
      </w:tblGrid>
      <w:tr w:rsidR="00757A27" w:rsidRPr="00553790" w:rsidTr="008D05E1">
        <w:trPr>
          <w:trHeight w:val="301"/>
          <w:jc w:val="center"/>
        </w:trPr>
        <w:tc>
          <w:tcPr>
            <w:tcW w:w="7895" w:type="dxa"/>
            <w:gridSpan w:val="3"/>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757A27" w:rsidRPr="00553790" w:rsidRDefault="00757A27" w:rsidP="005B55A4">
            <w:pPr>
              <w:spacing w:line="360" w:lineRule="auto"/>
              <w:jc w:val="center"/>
              <w:rPr>
                <w:rFonts w:eastAsia="Times New Roman"/>
                <w:b/>
                <w:color w:val="000000"/>
                <w:sz w:val="22"/>
                <w:szCs w:val="22"/>
                <w:lang w:eastAsia="es-PE"/>
              </w:rPr>
            </w:pPr>
            <w:r w:rsidRPr="00553790">
              <w:rPr>
                <w:rFonts w:eastAsia="Times New Roman"/>
                <w:b/>
                <w:sz w:val="22"/>
                <w:szCs w:val="22"/>
                <w:lang w:eastAsia="es-PE"/>
              </w:rPr>
              <w:t>Total de explosivos</w:t>
            </w:r>
            <w:r w:rsidR="00206B34">
              <w:rPr>
                <w:rFonts w:eastAsia="Times New Roman"/>
                <w:b/>
                <w:sz w:val="22"/>
                <w:szCs w:val="22"/>
                <w:lang w:eastAsia="es-PE"/>
              </w:rPr>
              <w:t xml:space="preserve"> y accesorios</w:t>
            </w:r>
            <w:r w:rsidRPr="00553790">
              <w:rPr>
                <w:rFonts w:eastAsia="Times New Roman"/>
                <w:b/>
                <w:sz w:val="22"/>
                <w:szCs w:val="22"/>
                <w:lang w:eastAsia="es-PE"/>
              </w:rPr>
              <w:t xml:space="preserve"> para las operaciones</w:t>
            </w:r>
            <w:r w:rsidR="00206B34">
              <w:rPr>
                <w:rFonts w:eastAsia="Times New Roman"/>
                <w:b/>
                <w:sz w:val="22"/>
                <w:szCs w:val="22"/>
                <w:lang w:eastAsia="es-PE"/>
              </w:rPr>
              <w:t xml:space="preserve"> durante 5 años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Cartuchos de dinamita:</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132000</w:t>
            </w:r>
          </w:p>
        </w:tc>
        <w:tc>
          <w:tcPr>
            <w:tcW w:w="1516"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cartuchos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Mecha de seguridad:</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600</w:t>
            </w:r>
          </w:p>
        </w:tc>
        <w:tc>
          <w:tcPr>
            <w:tcW w:w="1516"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unidades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Cordón detonante:</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19800</w:t>
            </w:r>
          </w:p>
        </w:tc>
        <w:tc>
          <w:tcPr>
            <w:tcW w:w="1516"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metros</w:t>
            </w:r>
          </w:p>
        </w:tc>
      </w:tr>
      <w:tr w:rsidR="00757A27" w:rsidRPr="00553790" w:rsidTr="00757A27">
        <w:trPr>
          <w:trHeight w:val="301"/>
          <w:jc w:val="center"/>
        </w:trPr>
        <w:tc>
          <w:tcPr>
            <w:tcW w:w="4536" w:type="dxa"/>
            <w:tcBorders>
              <w:top w:val="single" w:sz="4" w:space="0" w:color="auto"/>
              <w:left w:val="single" w:sz="4" w:space="0" w:color="auto"/>
              <w:bottom w:val="single" w:sz="4" w:space="0" w:color="auto"/>
              <w:right w:val="single" w:sz="4" w:space="0" w:color="auto"/>
            </w:tcBorders>
            <w:noWrap/>
            <w:vAlign w:val="center"/>
            <w:hideMark/>
          </w:tcPr>
          <w:p w:rsidR="00757A27" w:rsidRPr="00553790" w:rsidRDefault="00757A27" w:rsidP="005B55A4">
            <w:pPr>
              <w:spacing w:line="360" w:lineRule="auto"/>
              <w:rPr>
                <w:rFonts w:eastAsia="Times New Roman"/>
                <w:color w:val="000000"/>
                <w:sz w:val="22"/>
                <w:szCs w:val="22"/>
                <w:lang w:eastAsia="es-PE"/>
              </w:rPr>
            </w:pPr>
            <w:r w:rsidRPr="00553790">
              <w:rPr>
                <w:rFonts w:eastAsia="Times New Roman"/>
                <w:color w:val="000000"/>
                <w:sz w:val="22"/>
                <w:szCs w:val="22"/>
                <w:lang w:eastAsia="es-PE"/>
              </w:rPr>
              <w:t>Fulminante eléctrico de retardo:</w:t>
            </w:r>
          </w:p>
        </w:tc>
        <w:tc>
          <w:tcPr>
            <w:tcW w:w="1843"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12000</w:t>
            </w:r>
          </w:p>
        </w:tc>
        <w:tc>
          <w:tcPr>
            <w:tcW w:w="1516" w:type="dxa"/>
            <w:tcBorders>
              <w:top w:val="nil"/>
              <w:left w:val="nil"/>
              <w:bottom w:val="single" w:sz="4" w:space="0" w:color="auto"/>
              <w:right w:val="single" w:sz="4" w:space="0" w:color="auto"/>
            </w:tcBorders>
            <w:noWrap/>
            <w:vAlign w:val="center"/>
            <w:hideMark/>
          </w:tcPr>
          <w:p w:rsidR="00757A27" w:rsidRPr="00553790" w:rsidRDefault="00757A27" w:rsidP="005B55A4">
            <w:pPr>
              <w:spacing w:line="360" w:lineRule="auto"/>
              <w:jc w:val="center"/>
              <w:rPr>
                <w:rFonts w:eastAsia="Times New Roman"/>
                <w:color w:val="000000"/>
                <w:sz w:val="22"/>
                <w:szCs w:val="22"/>
                <w:lang w:eastAsia="es-PE"/>
              </w:rPr>
            </w:pPr>
            <w:r w:rsidRPr="00553790">
              <w:rPr>
                <w:rFonts w:eastAsia="Times New Roman"/>
                <w:color w:val="000000"/>
                <w:sz w:val="22"/>
                <w:szCs w:val="22"/>
                <w:lang w:eastAsia="es-PE"/>
              </w:rPr>
              <w:t>unidades</w:t>
            </w:r>
          </w:p>
        </w:tc>
      </w:tr>
    </w:tbl>
    <w:p w:rsidR="00F926EF" w:rsidRPr="009C4403" w:rsidRDefault="00F926EF" w:rsidP="00F926EF">
      <w:pPr>
        <w:pStyle w:val="TABLA01"/>
        <w:spacing w:after="0" w:line="240" w:lineRule="auto"/>
        <w:ind w:firstLine="709"/>
        <w:contextualSpacing/>
        <w:jc w:val="left"/>
        <w:rPr>
          <w:rFonts w:ascii="Times New Roman" w:hAnsi="Times New Roman" w:cs="Times New Roman"/>
          <w:b w:val="0"/>
          <w:color w:val="auto"/>
          <w:szCs w:val="20"/>
        </w:rPr>
      </w:pPr>
      <w:bookmarkStart w:id="197" w:name="_Toc428359988"/>
      <w:bookmarkStart w:id="198" w:name="_Toc450677153"/>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1B1B8F" w:rsidRPr="00F926EF" w:rsidRDefault="001B1B8F" w:rsidP="001B1B8F">
      <w:pPr>
        <w:pStyle w:val="Ttulo3"/>
        <w:numPr>
          <w:ilvl w:val="0"/>
          <w:numId w:val="0"/>
        </w:numPr>
        <w:spacing w:line="480" w:lineRule="auto"/>
        <w:ind w:left="720"/>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Default="001B1B8F" w:rsidP="001B1B8F">
      <w:pPr>
        <w:rPr>
          <w:lang w:val="es-ES"/>
        </w:rPr>
      </w:pPr>
    </w:p>
    <w:p w:rsidR="001B1B8F" w:rsidRPr="001B1B8F" w:rsidRDefault="001B1B8F" w:rsidP="001B1B8F">
      <w:pPr>
        <w:rPr>
          <w:lang w:val="es-ES"/>
        </w:rPr>
      </w:pPr>
    </w:p>
    <w:p w:rsidR="00757A27" w:rsidRPr="005F5A01" w:rsidRDefault="00757A27" w:rsidP="005F5A01">
      <w:pPr>
        <w:pStyle w:val="Ttulo3"/>
        <w:spacing w:line="480" w:lineRule="auto"/>
        <w:rPr>
          <w:lang w:val="es-ES"/>
        </w:rPr>
      </w:pPr>
      <w:r w:rsidRPr="005F5A01">
        <w:rPr>
          <w:lang w:val="es-ES"/>
        </w:rPr>
        <w:lastRenderedPageBreak/>
        <w:t>DISEÑO DE BOTADERO DE DESMONTE</w:t>
      </w:r>
      <w:bookmarkEnd w:id="197"/>
      <w:bookmarkEnd w:id="198"/>
    </w:p>
    <w:p w:rsidR="00B74EF1" w:rsidRPr="005F5A01" w:rsidRDefault="00B74EF1" w:rsidP="005F5A01">
      <w:pPr>
        <w:pStyle w:val="Ttulo4"/>
        <w:spacing w:line="480" w:lineRule="auto"/>
        <w:rPr>
          <w:lang w:val="es-ES"/>
        </w:rPr>
      </w:pPr>
      <w:r w:rsidRPr="005F5A01">
        <w:rPr>
          <w:lang w:val="es-ES"/>
        </w:rPr>
        <w:t>I</w:t>
      </w:r>
      <w:r w:rsidR="005F5A01" w:rsidRPr="005F5A01">
        <w:rPr>
          <w:lang w:val="es-ES"/>
        </w:rPr>
        <w:t>ntroducción</w:t>
      </w:r>
    </w:p>
    <w:p w:rsidR="00470116" w:rsidRPr="005F5A01" w:rsidRDefault="00B74EF1" w:rsidP="005F5A01">
      <w:pPr>
        <w:pStyle w:val="Ttulo4"/>
        <w:numPr>
          <w:ilvl w:val="0"/>
          <w:numId w:val="0"/>
        </w:numPr>
        <w:spacing w:line="480" w:lineRule="auto"/>
        <w:ind w:left="862" w:hanging="862"/>
      </w:pPr>
      <w:bookmarkStart w:id="199" w:name="_Toc428138357"/>
      <w:bookmarkStart w:id="200" w:name="_Toc428359989"/>
      <w:r w:rsidRPr="005F5A01">
        <w:t xml:space="preserve">2.4.7.1.1 </w:t>
      </w:r>
      <w:r w:rsidR="00470116" w:rsidRPr="005F5A01">
        <w:t>G</w:t>
      </w:r>
      <w:r w:rsidR="005F5A01" w:rsidRPr="005F5A01">
        <w:t>eneralidades</w:t>
      </w:r>
      <w:bookmarkEnd w:id="199"/>
    </w:p>
    <w:p w:rsidR="00470116" w:rsidRPr="005F5A01" w:rsidRDefault="00140524"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t xml:space="preserve">MECAMINAS E.I.R.L. </w:t>
      </w:r>
      <w:r w:rsidR="00470116" w:rsidRPr="005F5A01">
        <w:rPr>
          <w:rFonts w:ascii="Times New Roman" w:hAnsi="Times New Roman"/>
          <w:sz w:val="24"/>
          <w:szCs w:val="24"/>
        </w:rPr>
        <w:t xml:space="preserve">está desarrollando planes para </w:t>
      </w:r>
      <w:r w:rsidR="00EA2BBB">
        <w:rPr>
          <w:rFonts w:ascii="Times New Roman" w:hAnsi="Times New Roman"/>
          <w:sz w:val="24"/>
          <w:szCs w:val="24"/>
        </w:rPr>
        <w:t>la</w:t>
      </w:r>
      <w:r w:rsidR="00470116" w:rsidRPr="005F5A01">
        <w:rPr>
          <w:rFonts w:ascii="Times New Roman" w:hAnsi="Times New Roman"/>
          <w:sz w:val="24"/>
          <w:szCs w:val="24"/>
        </w:rPr>
        <w:t xml:space="preserve"> </w:t>
      </w:r>
      <w:r w:rsidR="00EA2BBB">
        <w:rPr>
          <w:rFonts w:ascii="Times New Roman" w:hAnsi="Times New Roman"/>
          <w:sz w:val="24"/>
          <w:szCs w:val="24"/>
        </w:rPr>
        <w:t>e</w:t>
      </w:r>
      <w:r w:rsidR="00470116" w:rsidRPr="005F5A01">
        <w:rPr>
          <w:rFonts w:ascii="Times New Roman" w:hAnsi="Times New Roman"/>
          <w:sz w:val="24"/>
          <w:szCs w:val="24"/>
        </w:rPr>
        <w:t xml:space="preserve">xplotación </w:t>
      </w:r>
      <w:r w:rsidR="00EA2BBB">
        <w:rPr>
          <w:rFonts w:ascii="Times New Roman" w:hAnsi="Times New Roman"/>
          <w:sz w:val="24"/>
          <w:szCs w:val="24"/>
        </w:rPr>
        <w:t xml:space="preserve">de </w:t>
      </w:r>
      <w:r w:rsidR="00470116" w:rsidRPr="005F5A01">
        <w:rPr>
          <w:rFonts w:ascii="Times New Roman" w:hAnsi="Times New Roman"/>
          <w:sz w:val="24"/>
          <w:szCs w:val="24"/>
        </w:rPr>
        <w:t xml:space="preserve">Magnetita Cuerpo 2. El proyecto incluye un yacimiento de óxido de fierro, </w:t>
      </w:r>
      <w:r w:rsidR="00412527">
        <w:rPr>
          <w:rFonts w:ascii="Times New Roman" w:hAnsi="Times New Roman"/>
          <w:sz w:val="24"/>
          <w:szCs w:val="24"/>
        </w:rPr>
        <w:t xml:space="preserve"> </w:t>
      </w:r>
      <w:r w:rsidR="00470116" w:rsidRPr="005F5A01">
        <w:rPr>
          <w:rFonts w:ascii="Times New Roman" w:hAnsi="Times New Roman"/>
          <w:sz w:val="24"/>
          <w:szCs w:val="24"/>
        </w:rPr>
        <w:t xml:space="preserve">que será explotado  a </w:t>
      </w:r>
      <w:r w:rsidR="00412527">
        <w:rPr>
          <w:rFonts w:ascii="Times New Roman" w:hAnsi="Times New Roman"/>
          <w:sz w:val="24"/>
          <w:szCs w:val="24"/>
        </w:rPr>
        <w:t>tajo</w:t>
      </w:r>
      <w:r w:rsidR="00470116" w:rsidRPr="005F5A01">
        <w:rPr>
          <w:rFonts w:ascii="Times New Roman" w:hAnsi="Times New Roman"/>
          <w:sz w:val="24"/>
          <w:szCs w:val="24"/>
        </w:rPr>
        <w:t xml:space="preserve"> abierto. Se está planificando la construcción de un botadero de desmonte para almacenar de forma conjunta el desmonte de mina proveniente de las labores de mina y de los desmontes provenientes de las labores de desbroce, construcción de carreteras y de las plataformas que se construirán en la fase de </w:t>
      </w:r>
      <w:r w:rsidR="00412527">
        <w:rPr>
          <w:rFonts w:ascii="Times New Roman" w:hAnsi="Times New Roman"/>
          <w:sz w:val="24"/>
          <w:szCs w:val="24"/>
        </w:rPr>
        <w:t>desarrollo</w:t>
      </w:r>
      <w:r w:rsidR="00470116" w:rsidRPr="005F5A01">
        <w:rPr>
          <w:rFonts w:ascii="Times New Roman" w:hAnsi="Times New Roman"/>
          <w:sz w:val="24"/>
          <w:szCs w:val="24"/>
        </w:rPr>
        <w:t xml:space="preserve"> del proyecto minero.</w:t>
      </w:r>
    </w:p>
    <w:p w:rsidR="00470116" w:rsidRPr="005F5A01" w:rsidRDefault="00470116"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t xml:space="preserve">Este informe presenta el diseño y las cantidades estimadas para el Botadero de Desmonte Cuerpo 2. El diseño ha sido realizado a un nivel proporcional de la etapa de planeamiento, el cual es considerado aproximadamente equivalente al nivel del estudio de factibilidad. </w:t>
      </w:r>
    </w:p>
    <w:p w:rsidR="00470116" w:rsidRPr="005F5A01" w:rsidRDefault="00470116"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t>El Botadero de Desmonte Cuerpo 2 se ubicará aproximadamente</w:t>
      </w:r>
      <w:r w:rsidR="002E7947">
        <w:rPr>
          <w:rFonts w:ascii="Times New Roman" w:hAnsi="Times New Roman"/>
          <w:sz w:val="24"/>
          <w:szCs w:val="24"/>
        </w:rPr>
        <w:t xml:space="preserve"> a</w:t>
      </w:r>
      <w:r w:rsidRPr="005F5A01">
        <w:rPr>
          <w:rFonts w:ascii="Times New Roman" w:hAnsi="Times New Roman"/>
          <w:sz w:val="24"/>
          <w:szCs w:val="24"/>
        </w:rPr>
        <w:t xml:space="preserve"> 0.3 km al Este de las labores superficiales. Se espera que este desmonte no sea un Potencial Generador de Acidez (PAG, por sus siglas en inglés) y como tal, el drenaje del mismo sea liberado luego de pasar por las instalaciones de control y monitoreo de sedimentos. </w:t>
      </w:r>
    </w:p>
    <w:p w:rsidR="00BA1091" w:rsidRDefault="00470116"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t xml:space="preserve">Se han llevado a cabo las investigaciones geotécnicas del emplazamiento del depósito por métodos directos. El emplazamiento del Botadero de Desmonte Cuerpo 2 está sobre roca caliza que se encuentra cubierta localmente con materiales orgánicos superficiales. </w:t>
      </w:r>
    </w:p>
    <w:p w:rsidR="00470116" w:rsidRPr="005F5A01" w:rsidRDefault="00470116"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lastRenderedPageBreak/>
        <w:t xml:space="preserve">La preparación de la fundación en este emplazamiento incluirá el desbroce, desenraice y escarificación (dentro de ciertos límites) y la construcción de </w:t>
      </w:r>
      <w:proofErr w:type="spellStart"/>
      <w:r w:rsidRPr="005F5A01">
        <w:rPr>
          <w:rFonts w:ascii="Times New Roman" w:hAnsi="Times New Roman"/>
          <w:sz w:val="24"/>
          <w:szCs w:val="24"/>
        </w:rPr>
        <w:t>subdrenes</w:t>
      </w:r>
      <w:proofErr w:type="spellEnd"/>
      <w:r w:rsidRPr="005F5A01">
        <w:rPr>
          <w:rFonts w:ascii="Times New Roman" w:hAnsi="Times New Roman"/>
          <w:sz w:val="24"/>
          <w:szCs w:val="24"/>
        </w:rPr>
        <w:t xml:space="preserve"> en locaciones diferentes.  No se colocará ningún revestimiento.</w:t>
      </w:r>
    </w:p>
    <w:p w:rsidR="00470116" w:rsidRPr="005F5A01" w:rsidRDefault="00470116" w:rsidP="00736F13">
      <w:pPr>
        <w:pStyle w:val="NORMAL--01"/>
        <w:spacing w:line="480" w:lineRule="auto"/>
        <w:ind w:left="567" w:firstLine="567"/>
        <w:rPr>
          <w:rFonts w:ascii="Times New Roman" w:hAnsi="Times New Roman"/>
          <w:sz w:val="24"/>
          <w:szCs w:val="24"/>
        </w:rPr>
      </w:pPr>
      <w:bookmarkStart w:id="201" w:name="Pg2"/>
      <w:bookmarkEnd w:id="201"/>
      <w:r w:rsidRPr="005F5A01">
        <w:rPr>
          <w:rFonts w:ascii="Times New Roman" w:hAnsi="Times New Roman"/>
          <w:sz w:val="24"/>
          <w:szCs w:val="24"/>
        </w:rPr>
        <w:t xml:space="preserve">La roca del desmonte de Cuerpo 2 consistirá en gran parte de roca caliza y se espera que sea relativamente dura y competente, con alta permeabilidad y resistente. No obstante, esto requiere la confirmación en etapas posteriores de investigación. </w:t>
      </w:r>
    </w:p>
    <w:p w:rsidR="00470116" w:rsidRPr="005F5A01" w:rsidRDefault="00470116"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t>El Depósito de Desmonte Magnetita Cuerpo 2 requerirá estructuras de control de agua superficial que comprendan canales de derivación perimétricos, cunetas de coronación, estructuras de captación, de descarga y de transición a los canales principales, y elementos de control de sedimentos y protección contra la erosión. Los canales perimetrales de derivación son los componentes principales. Los demás componentes,</w:t>
      </w:r>
      <w:r w:rsidR="002E7947">
        <w:rPr>
          <w:rFonts w:ascii="Times New Roman" w:hAnsi="Times New Roman"/>
          <w:sz w:val="24"/>
          <w:szCs w:val="24"/>
        </w:rPr>
        <w:t xml:space="preserve"> </w:t>
      </w:r>
      <w:r w:rsidRPr="005F5A01">
        <w:rPr>
          <w:rFonts w:ascii="Times New Roman" w:hAnsi="Times New Roman"/>
          <w:sz w:val="24"/>
          <w:szCs w:val="24"/>
        </w:rPr>
        <w:t xml:space="preserve"> si bien son importantes, son relativamente  menores  en  alcance  y  costo,  y  serán  diseñados cuando  exista  mayor información disponible para especificar sus ubicaciones, números y configuraciones. </w:t>
      </w:r>
    </w:p>
    <w:p w:rsidR="00470116" w:rsidRDefault="00470116" w:rsidP="00736F13">
      <w:pPr>
        <w:pStyle w:val="NORMAL--01"/>
        <w:spacing w:line="480" w:lineRule="auto"/>
        <w:ind w:left="567" w:firstLine="567"/>
        <w:rPr>
          <w:rFonts w:ascii="Times New Roman" w:hAnsi="Times New Roman"/>
          <w:sz w:val="24"/>
          <w:szCs w:val="24"/>
        </w:rPr>
      </w:pPr>
      <w:r w:rsidRPr="005F5A01">
        <w:rPr>
          <w:rFonts w:ascii="Times New Roman" w:hAnsi="Times New Roman"/>
          <w:sz w:val="24"/>
          <w:szCs w:val="24"/>
        </w:rPr>
        <w:t xml:space="preserve">Se  estimaron  las  cantidades  de  construcción  para  el  movimiento  de  tierras,  tuberías, </w:t>
      </w:r>
      <w:proofErr w:type="spellStart"/>
      <w:r w:rsidRPr="005F5A01">
        <w:rPr>
          <w:rFonts w:ascii="Times New Roman" w:hAnsi="Times New Roman"/>
          <w:sz w:val="24"/>
          <w:szCs w:val="24"/>
        </w:rPr>
        <w:t>geosintéticos</w:t>
      </w:r>
      <w:proofErr w:type="spellEnd"/>
      <w:r w:rsidRPr="005F5A01">
        <w:rPr>
          <w:rFonts w:ascii="Times New Roman" w:hAnsi="Times New Roman"/>
          <w:sz w:val="24"/>
          <w:szCs w:val="24"/>
        </w:rPr>
        <w:t xml:space="preserve">, instrumentación y otros puntos considerados en el diseño para este depósito de desmonte. Estas cantidades, también llamadas listas de materiales, fueron estimadas para respaldar a </w:t>
      </w:r>
      <w:r w:rsidR="00B74EF1" w:rsidRPr="005F5A01">
        <w:rPr>
          <w:rFonts w:ascii="Times New Roman" w:hAnsi="Times New Roman"/>
          <w:sz w:val="24"/>
          <w:szCs w:val="24"/>
        </w:rPr>
        <w:t>MECAMINAS E.I.R.L.</w:t>
      </w:r>
      <w:r w:rsidRPr="005F5A01">
        <w:rPr>
          <w:rFonts w:ascii="Times New Roman" w:hAnsi="Times New Roman"/>
          <w:sz w:val="24"/>
          <w:szCs w:val="24"/>
        </w:rPr>
        <w:t xml:space="preserve"> en la evaluación de los costos de construcción de las instalaciones. La construcción del botadero de desmonte ha sido prevista en etapas de desarrollo progresivo durante el tiempo de vida útil de la mina.</w:t>
      </w:r>
    </w:p>
    <w:p w:rsidR="001B1B8F" w:rsidRPr="005F5A01" w:rsidRDefault="001B1B8F" w:rsidP="005F5A01">
      <w:pPr>
        <w:pStyle w:val="NORMAL--01"/>
        <w:spacing w:line="480" w:lineRule="auto"/>
        <w:ind w:left="567" w:firstLine="284"/>
        <w:rPr>
          <w:rFonts w:ascii="Times New Roman" w:hAnsi="Times New Roman"/>
          <w:sz w:val="24"/>
          <w:szCs w:val="24"/>
        </w:rPr>
      </w:pPr>
    </w:p>
    <w:p w:rsidR="00470116" w:rsidRPr="002E7947" w:rsidRDefault="00470116" w:rsidP="002E7947">
      <w:pPr>
        <w:pStyle w:val="Ttulo2"/>
        <w:keepLines/>
        <w:numPr>
          <w:ilvl w:val="4"/>
          <w:numId w:val="37"/>
        </w:numPr>
        <w:spacing w:before="240" w:after="240" w:line="480" w:lineRule="auto"/>
        <w:contextualSpacing/>
        <w:jc w:val="both"/>
      </w:pPr>
      <w:bookmarkStart w:id="202" w:name="_Toc428138358"/>
      <w:r w:rsidRPr="002E7947">
        <w:lastRenderedPageBreak/>
        <w:t>D</w:t>
      </w:r>
      <w:r w:rsidR="002E7947" w:rsidRPr="002E7947">
        <w:t>escripción del proyecto</w:t>
      </w:r>
      <w:bookmarkEnd w:id="202"/>
    </w:p>
    <w:p w:rsidR="00470116" w:rsidRPr="002E7947" w:rsidRDefault="00470116" w:rsidP="00736F13">
      <w:pPr>
        <w:pStyle w:val="NORMAL--01"/>
        <w:spacing w:line="480" w:lineRule="auto"/>
        <w:ind w:left="567" w:firstLine="567"/>
        <w:rPr>
          <w:rFonts w:ascii="Times New Roman" w:hAnsi="Times New Roman"/>
          <w:sz w:val="24"/>
          <w:szCs w:val="24"/>
        </w:rPr>
      </w:pPr>
      <w:r w:rsidRPr="002E7947">
        <w:rPr>
          <w:rFonts w:ascii="Times New Roman" w:hAnsi="Times New Roman"/>
          <w:sz w:val="24"/>
          <w:szCs w:val="24"/>
        </w:rPr>
        <w:t>La generación de desmontes en la etapa de construcción y explotación será de 81,000 m</w:t>
      </w:r>
      <w:r w:rsidRPr="002E7947">
        <w:rPr>
          <w:rFonts w:ascii="Times New Roman" w:hAnsi="Times New Roman"/>
          <w:sz w:val="24"/>
          <w:szCs w:val="24"/>
          <w:vertAlign w:val="superscript"/>
        </w:rPr>
        <w:t>3</w:t>
      </w:r>
      <w:r w:rsidRPr="002E7947">
        <w:rPr>
          <w:rFonts w:ascii="Times New Roman" w:hAnsi="Times New Roman"/>
          <w:sz w:val="24"/>
          <w:szCs w:val="24"/>
        </w:rPr>
        <w:t xml:space="preserve"> aproximadamente. La caracterización geoquímica del desmonte de Cuerpo 2 indica que no será material PAG y como tal su drenaje será descargado luego de pasar por las instalaciones de monitoreo y control de sedimentos para confirmar su calidad. </w:t>
      </w:r>
    </w:p>
    <w:p w:rsidR="00470116" w:rsidRPr="002E7947" w:rsidRDefault="00470116" w:rsidP="002E7947">
      <w:pPr>
        <w:pStyle w:val="Ttulo2"/>
        <w:keepLines/>
        <w:numPr>
          <w:ilvl w:val="4"/>
          <w:numId w:val="37"/>
        </w:numPr>
        <w:spacing w:before="240" w:after="240" w:line="480" w:lineRule="auto"/>
        <w:contextualSpacing/>
        <w:jc w:val="both"/>
        <w:rPr>
          <w:color w:val="1F3864"/>
        </w:rPr>
      </w:pPr>
      <w:bookmarkStart w:id="203" w:name="_Toc426723807"/>
      <w:bookmarkStart w:id="204" w:name="_Toc428138359"/>
      <w:r w:rsidRPr="002E7947">
        <w:t>A</w:t>
      </w:r>
      <w:bookmarkEnd w:id="203"/>
      <w:bookmarkEnd w:id="204"/>
      <w:r w:rsidR="002E7947">
        <w:t>lcances</w:t>
      </w:r>
    </w:p>
    <w:p w:rsidR="00470116" w:rsidRPr="002E7947" w:rsidRDefault="00470116" w:rsidP="00736F13">
      <w:pPr>
        <w:pStyle w:val="NORMAL--01"/>
        <w:spacing w:line="480" w:lineRule="auto"/>
        <w:ind w:left="567" w:firstLine="567"/>
        <w:rPr>
          <w:rFonts w:ascii="Times New Roman" w:hAnsi="Times New Roman"/>
          <w:sz w:val="24"/>
          <w:szCs w:val="24"/>
        </w:rPr>
      </w:pPr>
      <w:r w:rsidRPr="002E7947">
        <w:rPr>
          <w:rFonts w:ascii="Times New Roman" w:hAnsi="Times New Roman"/>
          <w:sz w:val="24"/>
          <w:szCs w:val="24"/>
        </w:rPr>
        <w:t>El diseño a nivel de factibilidad del Botadero de Desmonte Cuerpo 2</w:t>
      </w:r>
      <w:r w:rsidR="00412527">
        <w:rPr>
          <w:rFonts w:ascii="Times New Roman" w:hAnsi="Times New Roman"/>
          <w:sz w:val="24"/>
          <w:szCs w:val="24"/>
        </w:rPr>
        <w:t>,</w:t>
      </w:r>
      <w:r w:rsidRPr="002E7947">
        <w:rPr>
          <w:rFonts w:ascii="Times New Roman" w:hAnsi="Times New Roman"/>
          <w:sz w:val="24"/>
          <w:szCs w:val="24"/>
        </w:rPr>
        <w:t xml:space="preserve"> presentado en este documento contiene (1) el desarrollo de los criterios de diseño, (2) los análisis hidrológicos y geotécnicos incluyendo los análisis de infiltración y estabilidad, (3) el diseño civil de los componentes </w:t>
      </w:r>
      <w:r w:rsidR="00491F95" w:rsidRPr="002E7947">
        <w:rPr>
          <w:rFonts w:ascii="Times New Roman" w:hAnsi="Times New Roman"/>
          <w:sz w:val="24"/>
          <w:szCs w:val="24"/>
        </w:rPr>
        <w:t>del depósito de desmonte, (4) lo</w:t>
      </w:r>
      <w:r w:rsidRPr="002E7947">
        <w:rPr>
          <w:rFonts w:ascii="Times New Roman" w:hAnsi="Times New Roman"/>
          <w:sz w:val="24"/>
          <w:szCs w:val="24"/>
        </w:rPr>
        <w:t>s estimado</w:t>
      </w:r>
      <w:r w:rsidR="00491F95" w:rsidRPr="002E7947">
        <w:rPr>
          <w:rFonts w:ascii="Times New Roman" w:hAnsi="Times New Roman"/>
          <w:sz w:val="24"/>
          <w:szCs w:val="24"/>
        </w:rPr>
        <w:t>s</w:t>
      </w:r>
      <w:r w:rsidRPr="002E7947">
        <w:rPr>
          <w:rFonts w:ascii="Times New Roman" w:hAnsi="Times New Roman"/>
          <w:sz w:val="24"/>
          <w:szCs w:val="24"/>
        </w:rPr>
        <w:t xml:space="preserve"> de cantidades de construcción y, (5) la preparación de este informe de diseño. </w:t>
      </w:r>
    </w:p>
    <w:p w:rsidR="00470116" w:rsidRPr="002E7947" w:rsidRDefault="00470116" w:rsidP="00736F13">
      <w:pPr>
        <w:pStyle w:val="NORMAL--01"/>
        <w:spacing w:line="480" w:lineRule="auto"/>
        <w:ind w:left="567" w:firstLine="567"/>
        <w:rPr>
          <w:rFonts w:ascii="Times New Roman" w:hAnsi="Times New Roman"/>
          <w:sz w:val="24"/>
          <w:szCs w:val="24"/>
        </w:rPr>
      </w:pPr>
      <w:r w:rsidRPr="002E7947">
        <w:rPr>
          <w:rFonts w:ascii="Times New Roman" w:hAnsi="Times New Roman"/>
          <w:sz w:val="24"/>
          <w:szCs w:val="24"/>
        </w:rPr>
        <w:t xml:space="preserve">Se ejecutaron las investigaciones geotécnicas para los depósitos de desmonte, los que incluyeron calicatas y ensayos de laboratorio, así como ensayos ABA para determinar la posibilidad de generación de agua acida. </w:t>
      </w:r>
    </w:p>
    <w:p w:rsidR="00470116" w:rsidRPr="002E7947" w:rsidRDefault="00470116" w:rsidP="002E7947">
      <w:pPr>
        <w:pStyle w:val="Ttulo2"/>
        <w:keepLines/>
        <w:numPr>
          <w:ilvl w:val="4"/>
          <w:numId w:val="37"/>
        </w:numPr>
        <w:spacing w:before="240" w:after="240" w:line="480" w:lineRule="auto"/>
        <w:contextualSpacing/>
        <w:jc w:val="both"/>
      </w:pPr>
      <w:bookmarkStart w:id="205" w:name="_Toc426723808"/>
      <w:bookmarkStart w:id="206" w:name="_Toc428138360"/>
      <w:r w:rsidRPr="002E7947">
        <w:t>M</w:t>
      </w:r>
      <w:r w:rsidR="002E7947">
        <w:t>arco legal</w:t>
      </w:r>
      <w:bookmarkEnd w:id="205"/>
      <w:bookmarkEnd w:id="206"/>
    </w:p>
    <w:p w:rsidR="00470116" w:rsidRPr="002E7947" w:rsidRDefault="00470116" w:rsidP="00736F13">
      <w:pPr>
        <w:pStyle w:val="NORMAL--01"/>
        <w:spacing w:line="480" w:lineRule="auto"/>
        <w:ind w:left="567" w:firstLine="567"/>
        <w:rPr>
          <w:rFonts w:ascii="Times New Roman" w:hAnsi="Times New Roman"/>
          <w:sz w:val="24"/>
          <w:szCs w:val="24"/>
        </w:rPr>
      </w:pPr>
      <w:r w:rsidRPr="002E7947">
        <w:rPr>
          <w:rFonts w:ascii="Times New Roman" w:hAnsi="Times New Roman"/>
          <w:sz w:val="24"/>
          <w:szCs w:val="24"/>
        </w:rPr>
        <w:t>El estudio se sustenta en el Marco Legal y la Política de Conservación y Protección del Medio Ambiente establecido por el Ministerio de Energía y Minas.</w:t>
      </w:r>
    </w:p>
    <w:p w:rsidR="006F6990" w:rsidRDefault="006F6990" w:rsidP="001B1B8F">
      <w:pPr>
        <w:pStyle w:val="NORMAL--01"/>
        <w:numPr>
          <w:ilvl w:val="0"/>
          <w:numId w:val="14"/>
        </w:numPr>
        <w:spacing w:line="480" w:lineRule="auto"/>
        <w:ind w:left="1208" w:hanging="357"/>
        <w:rPr>
          <w:rFonts w:ascii="Times New Roman" w:hAnsi="Times New Roman"/>
          <w:sz w:val="24"/>
          <w:szCs w:val="24"/>
        </w:rPr>
      </w:pPr>
      <w:r w:rsidRPr="002E7947">
        <w:rPr>
          <w:rFonts w:ascii="Times New Roman" w:hAnsi="Times New Roman"/>
          <w:sz w:val="24"/>
          <w:szCs w:val="24"/>
        </w:rPr>
        <w:t>Decreto Supremo N° 020-2012-EM.</w:t>
      </w:r>
      <w:r>
        <w:rPr>
          <w:rFonts w:ascii="Times New Roman" w:hAnsi="Times New Roman"/>
          <w:sz w:val="24"/>
          <w:szCs w:val="24"/>
        </w:rPr>
        <w:t xml:space="preserve"> </w:t>
      </w:r>
      <w:r w:rsidR="00470116" w:rsidRPr="002E7947">
        <w:rPr>
          <w:rFonts w:ascii="Times New Roman" w:hAnsi="Times New Roman"/>
          <w:sz w:val="24"/>
          <w:szCs w:val="24"/>
        </w:rPr>
        <w:t xml:space="preserve">Modificación del Reglamento de Procedimientos Mineros, aprobado por </w:t>
      </w:r>
      <w:r>
        <w:rPr>
          <w:rFonts w:ascii="Times New Roman" w:hAnsi="Times New Roman"/>
          <w:sz w:val="24"/>
          <w:szCs w:val="24"/>
        </w:rPr>
        <w:t>el Decreto Supremo N° 018-92-EM.</w:t>
      </w:r>
    </w:p>
    <w:p w:rsidR="00470116" w:rsidRPr="002E7947" w:rsidRDefault="006F6990" w:rsidP="002E7947">
      <w:pPr>
        <w:pStyle w:val="NORMAL--01"/>
        <w:numPr>
          <w:ilvl w:val="0"/>
          <w:numId w:val="14"/>
        </w:numPr>
        <w:spacing w:line="480" w:lineRule="auto"/>
        <w:rPr>
          <w:rFonts w:ascii="Times New Roman" w:hAnsi="Times New Roman"/>
          <w:sz w:val="24"/>
          <w:szCs w:val="24"/>
        </w:rPr>
      </w:pPr>
      <w:r w:rsidRPr="002E7947">
        <w:rPr>
          <w:rFonts w:ascii="Times New Roman" w:hAnsi="Times New Roman"/>
          <w:sz w:val="24"/>
          <w:szCs w:val="24"/>
        </w:rPr>
        <w:t xml:space="preserve"> </w:t>
      </w:r>
      <w:r w:rsidR="00470116" w:rsidRPr="002E7947">
        <w:rPr>
          <w:rFonts w:ascii="Times New Roman" w:hAnsi="Times New Roman"/>
          <w:sz w:val="24"/>
          <w:szCs w:val="24"/>
        </w:rPr>
        <w:t>Decreto Supremo D.S. N° 0</w:t>
      </w:r>
      <w:r w:rsidR="00EA2BBB">
        <w:rPr>
          <w:rFonts w:ascii="Times New Roman" w:hAnsi="Times New Roman"/>
          <w:sz w:val="24"/>
          <w:szCs w:val="24"/>
        </w:rPr>
        <w:t>24</w:t>
      </w:r>
      <w:r w:rsidR="00470116" w:rsidRPr="002E7947">
        <w:rPr>
          <w:rFonts w:ascii="Times New Roman" w:hAnsi="Times New Roman"/>
          <w:sz w:val="24"/>
          <w:szCs w:val="24"/>
        </w:rPr>
        <w:t>-2010-EM: Reglamento de Seguridad y Salud Ocupacional y otras medidas complementarias en minería.</w:t>
      </w:r>
    </w:p>
    <w:p w:rsidR="00470116" w:rsidRPr="001B1B8F" w:rsidRDefault="00470116" w:rsidP="002E7947">
      <w:pPr>
        <w:pStyle w:val="NORMAL--01"/>
        <w:numPr>
          <w:ilvl w:val="0"/>
          <w:numId w:val="14"/>
        </w:numPr>
        <w:spacing w:line="480" w:lineRule="auto"/>
        <w:rPr>
          <w:sz w:val="24"/>
          <w:szCs w:val="24"/>
        </w:rPr>
      </w:pPr>
      <w:r w:rsidRPr="002E7947">
        <w:rPr>
          <w:rFonts w:ascii="Times New Roman" w:hAnsi="Times New Roman"/>
          <w:sz w:val="24"/>
          <w:szCs w:val="24"/>
        </w:rPr>
        <w:lastRenderedPageBreak/>
        <w:t>Decreto Supremo D.S. N° 001-2015-EM: Disposiciones complementarias para la ejecución de procedimientos administrativos mineros que impulsen proyectos de inversión.</w:t>
      </w:r>
    </w:p>
    <w:p w:rsidR="00470116" w:rsidRPr="002E7947" w:rsidRDefault="00470116" w:rsidP="00A36D34">
      <w:pPr>
        <w:pStyle w:val="Ttulo4"/>
        <w:keepLines/>
        <w:numPr>
          <w:ilvl w:val="3"/>
          <w:numId w:val="37"/>
        </w:numPr>
        <w:spacing w:before="240" w:after="240" w:line="360" w:lineRule="auto"/>
        <w:contextualSpacing/>
        <w:jc w:val="both"/>
      </w:pPr>
      <w:bookmarkStart w:id="207" w:name="_Toc428138361"/>
      <w:r w:rsidRPr="002E7947">
        <w:t>C</w:t>
      </w:r>
      <w:r w:rsidR="002F3C78" w:rsidRPr="002E7947">
        <w:t>riterios de diseño</w:t>
      </w:r>
      <w:bookmarkEnd w:id="207"/>
    </w:p>
    <w:p w:rsidR="00470116" w:rsidRPr="002E7947" w:rsidRDefault="00F0003E" w:rsidP="00A36D34">
      <w:pPr>
        <w:pStyle w:val="Ttulo2"/>
        <w:keepLines/>
        <w:numPr>
          <w:ilvl w:val="0"/>
          <w:numId w:val="0"/>
        </w:numPr>
        <w:spacing w:before="240" w:after="240"/>
        <w:ind w:left="576" w:hanging="292"/>
        <w:contextualSpacing/>
        <w:jc w:val="both"/>
      </w:pPr>
      <w:bookmarkStart w:id="208" w:name="_Toc428138362"/>
      <w:r w:rsidRPr="002E7947">
        <w:t xml:space="preserve">2.4.7.2.1  </w:t>
      </w:r>
      <w:r w:rsidR="00470116" w:rsidRPr="002E7947">
        <w:t>D</w:t>
      </w:r>
      <w:r w:rsidR="002E4A4A">
        <w:t>iseño del botadero de desmonte</w:t>
      </w:r>
      <w:bookmarkEnd w:id="208"/>
    </w:p>
    <w:p w:rsidR="00470116" w:rsidRPr="002E7947" w:rsidRDefault="00470116" w:rsidP="00A36D34">
      <w:pPr>
        <w:pStyle w:val="NORMAL--01"/>
        <w:ind w:left="567" w:firstLine="567"/>
        <w:rPr>
          <w:rFonts w:ascii="Times New Roman" w:hAnsi="Times New Roman"/>
          <w:sz w:val="24"/>
          <w:szCs w:val="24"/>
        </w:rPr>
      </w:pPr>
      <w:r w:rsidRPr="002E7947">
        <w:rPr>
          <w:rFonts w:ascii="Times New Roman" w:hAnsi="Times New Roman"/>
          <w:sz w:val="24"/>
          <w:szCs w:val="24"/>
        </w:rPr>
        <w:t>Los criterios de diseño general para el depósito de desmonte</w:t>
      </w:r>
      <w:r w:rsidR="00A36D34">
        <w:rPr>
          <w:rFonts w:ascii="Times New Roman" w:hAnsi="Times New Roman"/>
          <w:sz w:val="24"/>
          <w:szCs w:val="24"/>
        </w:rPr>
        <w:t xml:space="preserve"> son</w:t>
      </w:r>
      <w:r w:rsidRPr="002E7947">
        <w:rPr>
          <w:rFonts w:ascii="Times New Roman" w:hAnsi="Times New Roman"/>
          <w:sz w:val="24"/>
          <w:szCs w:val="24"/>
        </w:rPr>
        <w:t>:</w:t>
      </w:r>
    </w:p>
    <w:p w:rsidR="00470116" w:rsidRPr="002E7947" w:rsidRDefault="00470116" w:rsidP="002E7947">
      <w:pPr>
        <w:pStyle w:val="TABLA01"/>
        <w:spacing w:after="0"/>
        <w:contextualSpacing/>
        <w:rPr>
          <w:rFonts w:ascii="Times New Roman" w:hAnsi="Times New Roman" w:cs="Times New Roman"/>
          <w:color w:val="auto"/>
          <w:sz w:val="24"/>
          <w:szCs w:val="24"/>
        </w:rPr>
      </w:pPr>
      <w:bookmarkStart w:id="209" w:name="_Toc428138388"/>
      <w:r w:rsidRPr="002E7947">
        <w:rPr>
          <w:rFonts w:ascii="Times New Roman" w:hAnsi="Times New Roman" w:cs="Times New Roman"/>
          <w:color w:val="auto"/>
          <w:sz w:val="24"/>
          <w:szCs w:val="24"/>
        </w:rPr>
        <w:t xml:space="preserve">Cuadro </w:t>
      </w:r>
      <w:r w:rsidR="006D6A19">
        <w:rPr>
          <w:rFonts w:ascii="Times New Roman" w:hAnsi="Times New Roman" w:cs="Times New Roman"/>
          <w:color w:val="auto"/>
          <w:sz w:val="24"/>
          <w:szCs w:val="24"/>
        </w:rPr>
        <w:t>2.</w:t>
      </w:r>
      <w:r w:rsidR="006E36E1" w:rsidRPr="002E7947">
        <w:rPr>
          <w:rFonts w:ascii="Times New Roman" w:hAnsi="Times New Roman" w:cs="Times New Roman"/>
          <w:color w:val="auto"/>
          <w:sz w:val="24"/>
          <w:szCs w:val="24"/>
        </w:rPr>
        <w:t>51</w:t>
      </w:r>
      <w:r w:rsidRPr="002E7947">
        <w:rPr>
          <w:rFonts w:ascii="Times New Roman" w:hAnsi="Times New Roman" w:cs="Times New Roman"/>
          <w:color w:val="auto"/>
          <w:sz w:val="24"/>
          <w:szCs w:val="24"/>
        </w:rPr>
        <w:t>.- Diseño del botadero de desmonte</w:t>
      </w:r>
      <w:bookmarkEnd w:id="209"/>
    </w:p>
    <w:tbl>
      <w:tblPr>
        <w:tblW w:w="9066" w:type="dxa"/>
        <w:jc w:val="center"/>
        <w:tblLayout w:type="fixed"/>
        <w:tblCellMar>
          <w:left w:w="0" w:type="dxa"/>
          <w:right w:w="0" w:type="dxa"/>
        </w:tblCellMar>
        <w:tblLook w:val="0000" w:firstRow="0" w:lastRow="0" w:firstColumn="0" w:lastColumn="0" w:noHBand="0" w:noVBand="0"/>
      </w:tblPr>
      <w:tblGrid>
        <w:gridCol w:w="3390"/>
        <w:gridCol w:w="5676"/>
      </w:tblGrid>
      <w:tr w:rsidR="00470116" w:rsidRPr="00275090" w:rsidTr="008D05E1">
        <w:trPr>
          <w:trHeight w:val="340"/>
          <w:jc w:val="center"/>
        </w:trPr>
        <w:tc>
          <w:tcPr>
            <w:tcW w:w="3390" w:type="dxa"/>
            <w:tcBorders>
              <w:top w:val="single" w:sz="5" w:space="0" w:color="000000"/>
              <w:left w:val="single" w:sz="5" w:space="0" w:color="000000"/>
              <w:bottom w:val="single" w:sz="5" w:space="0" w:color="000000"/>
              <w:right w:val="single" w:sz="5" w:space="0" w:color="000000"/>
            </w:tcBorders>
            <w:shd w:val="clear" w:color="auto" w:fill="8DB3E2" w:themeFill="text2" w:themeFillTint="66"/>
            <w:vAlign w:val="center"/>
          </w:tcPr>
          <w:p w:rsidR="00470116" w:rsidRPr="008D05E1" w:rsidRDefault="00470116" w:rsidP="00470116">
            <w:pPr>
              <w:widowControl w:val="0"/>
              <w:autoSpaceDE w:val="0"/>
              <w:autoSpaceDN w:val="0"/>
              <w:adjustRightInd w:val="0"/>
              <w:ind w:right="135" w:hanging="6"/>
              <w:jc w:val="center"/>
              <w:rPr>
                <w:rFonts w:eastAsia="Times New Roman"/>
                <w:b/>
                <w:bCs/>
                <w:lang w:eastAsia="es-PE"/>
              </w:rPr>
            </w:pPr>
            <w:r w:rsidRPr="008D05E1">
              <w:rPr>
                <w:rFonts w:eastAsia="Times New Roman"/>
                <w:b/>
                <w:bCs/>
                <w:lang w:eastAsia="es-PE"/>
              </w:rPr>
              <w:t>Punto</w:t>
            </w:r>
          </w:p>
        </w:tc>
        <w:tc>
          <w:tcPr>
            <w:tcW w:w="5676" w:type="dxa"/>
            <w:tcBorders>
              <w:top w:val="single" w:sz="5" w:space="0" w:color="000000"/>
              <w:left w:val="single" w:sz="5" w:space="0" w:color="000000"/>
              <w:bottom w:val="single" w:sz="5" w:space="0" w:color="000000"/>
              <w:right w:val="single" w:sz="5" w:space="0" w:color="000000"/>
            </w:tcBorders>
            <w:shd w:val="clear" w:color="auto" w:fill="8DB3E2" w:themeFill="text2" w:themeFillTint="66"/>
            <w:vAlign w:val="center"/>
          </w:tcPr>
          <w:p w:rsidR="00470116" w:rsidRPr="008D05E1" w:rsidRDefault="00470116" w:rsidP="00470116">
            <w:pPr>
              <w:widowControl w:val="0"/>
              <w:autoSpaceDE w:val="0"/>
              <w:autoSpaceDN w:val="0"/>
              <w:adjustRightInd w:val="0"/>
              <w:ind w:left="148" w:right="141"/>
              <w:jc w:val="center"/>
              <w:rPr>
                <w:rFonts w:eastAsia="Times New Roman"/>
                <w:b/>
                <w:bCs/>
                <w:lang w:eastAsia="es-PE"/>
              </w:rPr>
            </w:pPr>
            <w:r w:rsidRPr="008D05E1">
              <w:rPr>
                <w:rFonts w:eastAsia="Times New Roman"/>
                <w:b/>
                <w:bCs/>
                <w:lang w:eastAsia="es-PE"/>
              </w:rPr>
              <w:t>Criterios</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Ubicación</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Al Este de las labores superficiales</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 xml:space="preserve">Sistema de </w:t>
            </w:r>
            <w:proofErr w:type="spellStart"/>
            <w:r w:rsidRPr="00275090">
              <w:rPr>
                <w:rFonts w:eastAsia="Times New Roman"/>
                <w:color w:val="000000"/>
                <w:lang w:eastAsia="es-PE"/>
              </w:rPr>
              <w:t>Subdrenaje</w:t>
            </w:r>
            <w:proofErr w:type="spellEnd"/>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w w:val="104"/>
                <w:lang w:eastAsia="es-PE"/>
              </w:rPr>
              <w:t xml:space="preserve">Facilitar el drenaje de la base del depósito e interceptar filtraciones </w:t>
            </w:r>
            <w:r w:rsidRPr="00275090">
              <w:rPr>
                <w:rFonts w:eastAsia="Times New Roman"/>
                <w:color w:val="000000"/>
                <w:lang w:eastAsia="es-PE"/>
              </w:rPr>
              <w:t>naturales y manantiales; consiste de drenes con perforaciones rodeados de material de drenaje.</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Talud mínimo del terreno</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1% para proporcionar drenaje por gravedad</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Superficie de Rasante (fundación)</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w w:val="108"/>
                <w:lang w:eastAsia="es-PE"/>
              </w:rPr>
              <w:t xml:space="preserve">Todo el suelo orgánico será eliminado y apilado, se eliminará el </w:t>
            </w:r>
            <w:r w:rsidRPr="00275090">
              <w:rPr>
                <w:rFonts w:eastAsia="Times New Roman"/>
                <w:color w:val="000000"/>
                <w:w w:val="104"/>
                <w:lang w:eastAsia="es-PE"/>
              </w:rPr>
              <w:t xml:space="preserve">material inadecuado donde sea necesario para tener una fundación </w:t>
            </w:r>
            <w:r w:rsidRPr="00275090">
              <w:rPr>
                <w:rFonts w:eastAsia="Times New Roman"/>
                <w:color w:val="000000"/>
                <w:lang w:eastAsia="es-PE"/>
              </w:rPr>
              <w:t>adecuada para la estabilidad.</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Control de Infiltraciones</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 xml:space="preserve">Descargas de </w:t>
            </w:r>
            <w:proofErr w:type="spellStart"/>
            <w:r w:rsidRPr="00275090">
              <w:rPr>
                <w:rFonts w:eastAsia="Times New Roman"/>
                <w:color w:val="000000"/>
                <w:lang w:eastAsia="es-PE"/>
              </w:rPr>
              <w:t>subdrenajes</w:t>
            </w:r>
            <w:proofErr w:type="spellEnd"/>
            <w:r w:rsidRPr="00275090">
              <w:rPr>
                <w:rFonts w:eastAsia="Times New Roman"/>
                <w:color w:val="000000"/>
                <w:lang w:eastAsia="es-PE"/>
              </w:rPr>
              <w:t xml:space="preserve"> dirigidos a la Poza de Sedimentación</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Capacidad Final</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Capacidad Total 81,000 m</w:t>
            </w:r>
            <w:r w:rsidRPr="00275090">
              <w:rPr>
                <w:rFonts w:eastAsia="Times New Roman"/>
                <w:color w:val="000000"/>
                <w:position w:val="6"/>
                <w:vertAlign w:val="subscript"/>
                <w:lang w:eastAsia="es-PE"/>
              </w:rPr>
              <w:t>3</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Altura Vertical Máxima</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40 m</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Altura de capa nominal (establecido)</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10 m asumido, las capas son aproximadamente horizontales y colocadas de forma progresiva desde el fondo a la cima</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Talud de capa individual|</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1.4:1 (H:V) ángulo de reposo asumido</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Talud general</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1.8:1 (H:V) asumido, el cual es  requerido para reclamación</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Densidad aparente promedio del desmonte</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2.00 t/m</w:t>
            </w:r>
            <w:r w:rsidRPr="00275090">
              <w:rPr>
                <w:rFonts w:eastAsia="Times New Roman"/>
                <w:color w:val="000000"/>
                <w:vertAlign w:val="superscript"/>
                <w:lang w:eastAsia="es-PE"/>
              </w:rPr>
              <w:t>3</w:t>
            </w:r>
            <w:r w:rsidRPr="00275090">
              <w:rPr>
                <w:rFonts w:eastAsia="Times New Roman"/>
                <w:color w:val="000000"/>
                <w:lang w:eastAsia="es-PE"/>
              </w:rPr>
              <w:t xml:space="preserve"> (asumido por CTSA)</w:t>
            </w:r>
          </w:p>
        </w:tc>
      </w:tr>
      <w:tr w:rsidR="00470116" w:rsidRPr="00275090" w:rsidTr="00470116">
        <w:trPr>
          <w:trHeight w:val="340"/>
          <w:jc w:val="center"/>
        </w:trPr>
        <w:tc>
          <w:tcPr>
            <w:tcW w:w="3390"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09" w:right="135"/>
              <w:rPr>
                <w:rFonts w:eastAsia="Times New Roman"/>
                <w:color w:val="000000"/>
                <w:lang w:eastAsia="es-PE"/>
              </w:rPr>
            </w:pPr>
            <w:r w:rsidRPr="00275090">
              <w:rPr>
                <w:rFonts w:eastAsia="Times New Roman"/>
                <w:color w:val="000000"/>
                <w:lang w:eastAsia="es-PE"/>
              </w:rPr>
              <w:t>Control de Sedimentos</w:t>
            </w:r>
          </w:p>
        </w:tc>
        <w:tc>
          <w:tcPr>
            <w:tcW w:w="5676" w:type="dxa"/>
            <w:tcBorders>
              <w:top w:val="single" w:sz="5" w:space="0" w:color="000000"/>
              <w:left w:val="single" w:sz="5" w:space="0" w:color="000000"/>
              <w:bottom w:val="single" w:sz="5" w:space="0" w:color="000000"/>
              <w:right w:val="single" w:sz="5" w:space="0" w:color="000000"/>
            </w:tcBorders>
            <w:vAlign w:val="center"/>
          </w:tcPr>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BMP y canales perimetrales de derivación hacia la Poza de</w:t>
            </w:r>
          </w:p>
          <w:p w:rsidR="00470116" w:rsidRPr="00275090" w:rsidRDefault="00470116" w:rsidP="00470116">
            <w:pPr>
              <w:widowControl w:val="0"/>
              <w:autoSpaceDE w:val="0"/>
              <w:autoSpaceDN w:val="0"/>
              <w:adjustRightInd w:val="0"/>
              <w:spacing w:line="276" w:lineRule="auto"/>
              <w:ind w:left="148" w:right="141"/>
              <w:jc w:val="both"/>
              <w:rPr>
                <w:rFonts w:eastAsia="Times New Roman"/>
                <w:color w:val="000000"/>
                <w:lang w:eastAsia="es-PE"/>
              </w:rPr>
            </w:pPr>
            <w:r w:rsidRPr="00275090">
              <w:rPr>
                <w:rFonts w:eastAsia="Times New Roman"/>
                <w:color w:val="000000"/>
                <w:lang w:eastAsia="es-PE"/>
              </w:rPr>
              <w:t>Sedimentación</w:t>
            </w:r>
          </w:p>
        </w:tc>
      </w:tr>
    </w:tbl>
    <w:p w:rsidR="00470116" w:rsidRPr="00EF3CCE" w:rsidRDefault="00470116" w:rsidP="00470116">
      <w:pPr>
        <w:widowControl w:val="0"/>
        <w:autoSpaceDE w:val="0"/>
        <w:autoSpaceDN w:val="0"/>
        <w:adjustRightInd w:val="0"/>
        <w:spacing w:before="200" w:line="360" w:lineRule="auto"/>
        <w:ind w:left="567"/>
        <w:rPr>
          <w:rFonts w:ascii="Trebuchet MS" w:eastAsia="Times New Roman" w:hAnsi="Trebuchet MS"/>
          <w:b/>
          <w:i/>
          <w:color w:val="000000"/>
          <w:spacing w:val="-1"/>
          <w:sz w:val="18"/>
          <w:szCs w:val="18"/>
          <w:lang w:eastAsia="es-PE"/>
        </w:rPr>
      </w:pPr>
      <w:r w:rsidRPr="00EF3CCE">
        <w:rPr>
          <w:rFonts w:ascii="Trebuchet MS" w:eastAsia="Times New Roman" w:hAnsi="Trebuchet MS"/>
          <w:b/>
          <w:i/>
          <w:color w:val="000000"/>
          <w:spacing w:val="-1"/>
          <w:sz w:val="18"/>
          <w:szCs w:val="18"/>
          <w:lang w:eastAsia="es-PE"/>
        </w:rPr>
        <w:t>Prácticas de Buen Manejo = BMP, por sus siglas en inglés</w:t>
      </w:r>
    </w:p>
    <w:p w:rsidR="006D6A19" w:rsidRPr="009C4403" w:rsidRDefault="006D6A19" w:rsidP="006D6A19">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140524">
        <w:rPr>
          <w:rFonts w:ascii="Times New Roman" w:hAnsi="Times New Roman" w:cs="Times New Roman"/>
          <w:b w:val="0"/>
          <w:color w:val="auto"/>
          <w:szCs w:val="20"/>
        </w:rPr>
        <w:t>MECAMINAS E.I.R.L.</w:t>
      </w:r>
    </w:p>
    <w:p w:rsidR="00084A0E" w:rsidRDefault="00084A0E" w:rsidP="00470116">
      <w:pPr>
        <w:pStyle w:val="NORMAL--01"/>
        <w:rPr>
          <w:rFonts w:ascii="Times New Roman" w:hAnsi="Times New Roman"/>
          <w:b/>
          <w:sz w:val="24"/>
          <w:szCs w:val="24"/>
        </w:rPr>
      </w:pPr>
    </w:p>
    <w:p w:rsidR="00470116" w:rsidRPr="002F3C78" w:rsidRDefault="00470116" w:rsidP="00470116">
      <w:pPr>
        <w:pStyle w:val="NORMAL--01"/>
        <w:rPr>
          <w:rFonts w:ascii="Times New Roman" w:hAnsi="Times New Roman"/>
          <w:sz w:val="22"/>
        </w:rPr>
      </w:pPr>
      <w:r w:rsidRPr="002F3C78">
        <w:rPr>
          <w:rFonts w:ascii="Times New Roman" w:hAnsi="Times New Roman"/>
          <w:sz w:val="24"/>
          <w:szCs w:val="24"/>
        </w:rPr>
        <w:t xml:space="preserve">Ver Plano </w:t>
      </w:r>
      <w:r w:rsidR="00804171" w:rsidRPr="002F3C78">
        <w:rPr>
          <w:rFonts w:ascii="Times New Roman" w:hAnsi="Times New Roman"/>
          <w:sz w:val="24"/>
          <w:szCs w:val="24"/>
        </w:rPr>
        <w:t>N° 07</w:t>
      </w:r>
      <w:r w:rsidRPr="002F3C78">
        <w:rPr>
          <w:rFonts w:ascii="Times New Roman" w:hAnsi="Times New Roman"/>
          <w:sz w:val="24"/>
          <w:szCs w:val="24"/>
        </w:rPr>
        <w:t xml:space="preserve">.- Diseño de </w:t>
      </w:r>
      <w:r w:rsidR="007B1BE3" w:rsidRPr="002F3C78">
        <w:rPr>
          <w:rFonts w:ascii="Times New Roman" w:hAnsi="Times New Roman"/>
          <w:sz w:val="24"/>
          <w:szCs w:val="24"/>
        </w:rPr>
        <w:t xml:space="preserve">Botadero de </w:t>
      </w:r>
      <w:r w:rsidRPr="002F3C78">
        <w:rPr>
          <w:rFonts w:ascii="Times New Roman" w:hAnsi="Times New Roman"/>
          <w:sz w:val="24"/>
          <w:szCs w:val="24"/>
        </w:rPr>
        <w:t>Desmonte</w:t>
      </w:r>
      <w:r w:rsidR="007B1BE3" w:rsidRPr="002F3C78">
        <w:rPr>
          <w:rFonts w:ascii="Times New Roman" w:hAnsi="Times New Roman"/>
          <w:sz w:val="22"/>
        </w:rPr>
        <w:t>.</w:t>
      </w:r>
    </w:p>
    <w:p w:rsidR="00084A0E" w:rsidRPr="00275090" w:rsidRDefault="00084A0E" w:rsidP="00470116">
      <w:pPr>
        <w:pStyle w:val="NORMAL--01"/>
        <w:rPr>
          <w:rFonts w:ascii="Times New Roman" w:hAnsi="Times New Roman"/>
          <w:sz w:val="22"/>
        </w:rPr>
      </w:pPr>
    </w:p>
    <w:p w:rsidR="00470116" w:rsidRPr="00EF3CCE" w:rsidRDefault="00470116" w:rsidP="00EF3CCE">
      <w:pPr>
        <w:pStyle w:val="Ttulo2"/>
        <w:keepLines/>
        <w:numPr>
          <w:ilvl w:val="4"/>
          <w:numId w:val="38"/>
        </w:numPr>
        <w:spacing w:before="240" w:after="240" w:line="480" w:lineRule="auto"/>
        <w:contextualSpacing/>
        <w:jc w:val="both"/>
      </w:pPr>
      <w:bookmarkStart w:id="210" w:name="_Toc428138363"/>
      <w:r w:rsidRPr="00EF3CCE">
        <w:lastRenderedPageBreak/>
        <w:t>E</w:t>
      </w:r>
      <w:r w:rsidR="00EF3CCE" w:rsidRPr="00EF3CCE">
        <w:t>structuras de control de agua superficial</w:t>
      </w:r>
      <w:bookmarkEnd w:id="210"/>
    </w:p>
    <w:p w:rsidR="00470116" w:rsidRPr="00EF3CCE" w:rsidRDefault="00470116" w:rsidP="00736F13">
      <w:pPr>
        <w:pStyle w:val="NORMAL--01"/>
        <w:spacing w:line="480" w:lineRule="auto"/>
        <w:ind w:left="567" w:firstLine="567"/>
        <w:rPr>
          <w:rFonts w:ascii="Times New Roman" w:hAnsi="Times New Roman"/>
          <w:sz w:val="24"/>
          <w:szCs w:val="24"/>
        </w:rPr>
      </w:pPr>
      <w:r w:rsidRPr="00EF3CCE">
        <w:rPr>
          <w:rFonts w:ascii="Times New Roman" w:hAnsi="Times New Roman"/>
          <w:sz w:val="24"/>
          <w:szCs w:val="24"/>
        </w:rPr>
        <w:t xml:space="preserve">El desarrollo del </w:t>
      </w:r>
      <w:r w:rsidR="002F3C78">
        <w:rPr>
          <w:rFonts w:ascii="Times New Roman" w:hAnsi="Times New Roman"/>
          <w:sz w:val="24"/>
          <w:szCs w:val="24"/>
        </w:rPr>
        <w:t>Botadero</w:t>
      </w:r>
      <w:r w:rsidRPr="00EF3CCE">
        <w:rPr>
          <w:rFonts w:ascii="Times New Roman" w:hAnsi="Times New Roman"/>
          <w:sz w:val="24"/>
          <w:szCs w:val="24"/>
        </w:rPr>
        <w:t xml:space="preserve"> de Desmonte Cuerpo 2 requerirá la construcción de estructuras de control de agua superficial; que consisten principalmente en canales perimetrales de derivación, cunetas de coronación, estructuras de captación y de descarga, y elementos de protección contra la erosión y control de sedimentos.</w:t>
      </w:r>
    </w:p>
    <w:p w:rsidR="00470116" w:rsidRPr="00EF3CCE" w:rsidRDefault="00470116" w:rsidP="00EF3CCE">
      <w:pPr>
        <w:pStyle w:val="Ttulo2"/>
        <w:keepLines/>
        <w:numPr>
          <w:ilvl w:val="4"/>
          <w:numId w:val="38"/>
        </w:numPr>
        <w:spacing w:before="240" w:after="240" w:line="480" w:lineRule="auto"/>
        <w:contextualSpacing/>
        <w:jc w:val="both"/>
      </w:pPr>
      <w:bookmarkStart w:id="211" w:name="_Toc428138364"/>
      <w:r w:rsidRPr="00EF3CCE">
        <w:t>D</w:t>
      </w:r>
      <w:bookmarkEnd w:id="211"/>
      <w:r w:rsidR="00EF3CCE" w:rsidRPr="00EF3CCE">
        <w:t>iseño civil</w:t>
      </w:r>
    </w:p>
    <w:p w:rsidR="00470116" w:rsidRPr="00EF3CCE" w:rsidRDefault="00470116" w:rsidP="00736F13">
      <w:pPr>
        <w:pStyle w:val="NORMAL--01"/>
        <w:spacing w:line="480" w:lineRule="auto"/>
        <w:ind w:left="567" w:firstLine="567"/>
        <w:rPr>
          <w:rFonts w:ascii="Times New Roman" w:hAnsi="Times New Roman"/>
          <w:sz w:val="24"/>
          <w:szCs w:val="24"/>
        </w:rPr>
      </w:pPr>
      <w:r w:rsidRPr="00EF3CCE">
        <w:rPr>
          <w:rFonts w:ascii="Times New Roman" w:hAnsi="Times New Roman"/>
          <w:sz w:val="24"/>
          <w:szCs w:val="24"/>
        </w:rPr>
        <w:t>Los canales de derivación están normalmente diseñados para ser construidos en corte; no obstante, algunas secciones pueden estar diseñadas en relleno, si este es competente y no está sujeto a asentamientos o deformaciones que puedan poner en peligro los canales. Los taludes laterales de diseño de corte y relleno para los canales de derivación y caminos de acceso en general han sido establecidos en 1H:1V. El canal de coronación será de mampostería de piedra asentada con concreto y una sección de 0.60 m x 0.60 m.</w:t>
      </w:r>
      <w:r w:rsidR="007147E6">
        <w:rPr>
          <w:rFonts w:ascii="Times New Roman" w:hAnsi="Times New Roman"/>
          <w:sz w:val="24"/>
          <w:szCs w:val="24"/>
        </w:rPr>
        <w:t xml:space="preserve"> </w:t>
      </w:r>
      <w:r w:rsidRPr="00EF3CCE">
        <w:rPr>
          <w:rFonts w:ascii="Times New Roman" w:hAnsi="Times New Roman"/>
          <w:sz w:val="24"/>
          <w:szCs w:val="24"/>
        </w:rPr>
        <w:t xml:space="preserve">Todos los canales de derivación incluirán </w:t>
      </w:r>
      <w:r w:rsidR="007147E6">
        <w:rPr>
          <w:rFonts w:ascii="Times New Roman" w:hAnsi="Times New Roman"/>
          <w:sz w:val="24"/>
          <w:szCs w:val="24"/>
        </w:rPr>
        <w:t xml:space="preserve">caminos de acceso </w:t>
      </w:r>
      <w:r w:rsidRPr="00EF3CCE">
        <w:rPr>
          <w:rFonts w:ascii="Times New Roman" w:hAnsi="Times New Roman"/>
          <w:sz w:val="24"/>
          <w:szCs w:val="24"/>
        </w:rPr>
        <w:t xml:space="preserve">adyacentes a ellos para inspección y mantenimiento por parte del operador. </w:t>
      </w:r>
    </w:p>
    <w:p w:rsidR="00470116" w:rsidRPr="00EF3CCE" w:rsidRDefault="00470116" w:rsidP="00EF3CCE">
      <w:pPr>
        <w:pStyle w:val="Ttulo4"/>
        <w:keepLines/>
        <w:numPr>
          <w:ilvl w:val="3"/>
          <w:numId w:val="38"/>
        </w:numPr>
        <w:spacing w:before="240" w:after="240" w:line="480" w:lineRule="auto"/>
        <w:ind w:hanging="1148"/>
        <w:contextualSpacing/>
        <w:jc w:val="both"/>
      </w:pPr>
      <w:bookmarkStart w:id="212" w:name="_Toc428138365"/>
      <w:r w:rsidRPr="00EF3CCE">
        <w:t>D</w:t>
      </w:r>
      <w:r w:rsidR="002F3C78" w:rsidRPr="00EF3CCE">
        <w:t>iseño del botadero de desmonte</w:t>
      </w:r>
      <w:bookmarkEnd w:id="212"/>
    </w:p>
    <w:p w:rsidR="00470116" w:rsidRPr="00EF3CCE" w:rsidRDefault="00470116" w:rsidP="00EF3CCE">
      <w:pPr>
        <w:pStyle w:val="Ttulo2"/>
        <w:keepLines/>
        <w:numPr>
          <w:ilvl w:val="4"/>
          <w:numId w:val="38"/>
        </w:numPr>
        <w:spacing w:before="240" w:after="240" w:line="480" w:lineRule="auto"/>
        <w:contextualSpacing/>
        <w:jc w:val="both"/>
      </w:pPr>
      <w:bookmarkStart w:id="213" w:name="_Toc428138366"/>
      <w:r w:rsidRPr="00EF3CCE">
        <w:t>D</w:t>
      </w:r>
      <w:r w:rsidR="00EF3CCE">
        <w:t xml:space="preserve">iseño del botadero de desmonte </w:t>
      </w:r>
      <w:r w:rsidRPr="00EF3CCE">
        <w:t xml:space="preserve"> – </w:t>
      </w:r>
      <w:r w:rsidR="00EF3CCE">
        <w:t xml:space="preserve"> Cuerpo 2</w:t>
      </w:r>
      <w:bookmarkEnd w:id="213"/>
    </w:p>
    <w:p w:rsidR="009E3B00" w:rsidRDefault="00470116" w:rsidP="00736F13">
      <w:pPr>
        <w:pStyle w:val="NORMAL--01"/>
        <w:spacing w:line="480" w:lineRule="auto"/>
        <w:ind w:left="567" w:firstLine="567"/>
        <w:rPr>
          <w:rFonts w:ascii="Times New Roman" w:hAnsi="Times New Roman"/>
          <w:sz w:val="24"/>
          <w:szCs w:val="24"/>
        </w:rPr>
      </w:pPr>
      <w:r w:rsidRPr="00EF3CCE">
        <w:rPr>
          <w:rFonts w:ascii="Times New Roman" w:hAnsi="Times New Roman"/>
          <w:sz w:val="24"/>
          <w:szCs w:val="24"/>
        </w:rPr>
        <w:t>La capacidad total del Depósito de Desmonte Cuerpo 2 es de aproximadamente 81</w:t>
      </w:r>
      <w:r w:rsidR="002F3C78">
        <w:rPr>
          <w:rFonts w:ascii="Times New Roman" w:hAnsi="Times New Roman"/>
          <w:sz w:val="24"/>
          <w:szCs w:val="24"/>
        </w:rPr>
        <w:t>000</w:t>
      </w:r>
      <w:r w:rsidRPr="00EF3CCE">
        <w:rPr>
          <w:rFonts w:ascii="Times New Roman" w:hAnsi="Times New Roman"/>
          <w:sz w:val="24"/>
          <w:szCs w:val="24"/>
        </w:rPr>
        <w:t xml:space="preserve"> </w:t>
      </w:r>
      <w:r w:rsidR="002F3C78">
        <w:rPr>
          <w:rFonts w:ascii="Times New Roman" w:hAnsi="Times New Roman"/>
          <w:sz w:val="24"/>
          <w:szCs w:val="24"/>
        </w:rPr>
        <w:t>m</w:t>
      </w:r>
      <w:r w:rsidR="002F3C78" w:rsidRPr="002F3C78">
        <w:rPr>
          <w:rFonts w:ascii="Times New Roman" w:hAnsi="Times New Roman"/>
          <w:sz w:val="24"/>
          <w:szCs w:val="24"/>
          <w:vertAlign w:val="superscript"/>
        </w:rPr>
        <w:t>3</w:t>
      </w:r>
      <w:r w:rsidRPr="00EF3CCE">
        <w:rPr>
          <w:rFonts w:ascii="Times New Roman" w:hAnsi="Times New Roman"/>
          <w:sz w:val="24"/>
          <w:szCs w:val="24"/>
        </w:rPr>
        <w:t xml:space="preserve"> o 162,000 </w:t>
      </w:r>
      <w:r w:rsidR="002F3C78">
        <w:rPr>
          <w:rFonts w:ascii="Times New Roman" w:hAnsi="Times New Roman"/>
          <w:sz w:val="24"/>
          <w:szCs w:val="24"/>
        </w:rPr>
        <w:t>TM</w:t>
      </w:r>
      <w:r w:rsidRPr="00EF3CCE">
        <w:rPr>
          <w:rFonts w:ascii="Times New Roman" w:hAnsi="Times New Roman"/>
          <w:sz w:val="24"/>
          <w:szCs w:val="24"/>
        </w:rPr>
        <w:t xml:space="preserve">, asumiendo una densidad de desmonte promedio de 2.00 </w:t>
      </w:r>
      <w:r w:rsidR="002F3C78">
        <w:rPr>
          <w:rFonts w:ascii="Times New Roman" w:hAnsi="Times New Roman"/>
          <w:sz w:val="24"/>
          <w:szCs w:val="24"/>
        </w:rPr>
        <w:t>TM</w:t>
      </w:r>
      <w:r w:rsidRPr="00EF3CCE">
        <w:rPr>
          <w:rFonts w:ascii="Times New Roman" w:hAnsi="Times New Roman"/>
          <w:sz w:val="24"/>
          <w:szCs w:val="24"/>
        </w:rPr>
        <w:t>/m</w:t>
      </w:r>
      <w:r w:rsidRPr="00EF3CCE">
        <w:rPr>
          <w:rFonts w:ascii="Times New Roman" w:hAnsi="Times New Roman"/>
          <w:sz w:val="24"/>
          <w:szCs w:val="24"/>
          <w:vertAlign w:val="superscript"/>
        </w:rPr>
        <w:t>3</w:t>
      </w:r>
      <w:r w:rsidRPr="00EF3CCE">
        <w:rPr>
          <w:rFonts w:ascii="Times New Roman" w:hAnsi="Times New Roman"/>
          <w:sz w:val="24"/>
          <w:szCs w:val="24"/>
        </w:rPr>
        <w:t>. Los componentes generales de diseño del Depósito de Desmonte Cuerpo 2 incluyen la preparación de la superficie de fundación, un sistema de colección de filtraciones y canales perimetrales de derivación para el manejo de agua superficial.</w:t>
      </w:r>
    </w:p>
    <w:p w:rsidR="00470116" w:rsidRPr="00EF3CCE" w:rsidRDefault="00470116" w:rsidP="00736F13">
      <w:pPr>
        <w:pStyle w:val="NORMAL--01"/>
        <w:spacing w:line="480" w:lineRule="auto"/>
        <w:ind w:left="567" w:firstLine="567"/>
        <w:rPr>
          <w:rFonts w:ascii="Times New Roman" w:hAnsi="Times New Roman"/>
          <w:sz w:val="24"/>
          <w:szCs w:val="24"/>
        </w:rPr>
      </w:pPr>
      <w:r w:rsidRPr="00EF3CCE">
        <w:rPr>
          <w:rFonts w:ascii="Times New Roman" w:hAnsi="Times New Roman"/>
          <w:sz w:val="24"/>
          <w:szCs w:val="24"/>
        </w:rPr>
        <w:lastRenderedPageBreak/>
        <w:t>El Depósito de Desmonte Cuerpo 2 es una instalación sin revestimiento ya que el desmonte de las operaciones</w:t>
      </w:r>
      <w:r w:rsidR="00F0003E" w:rsidRPr="00EF3CCE">
        <w:rPr>
          <w:rFonts w:ascii="Times New Roman" w:hAnsi="Times New Roman"/>
          <w:sz w:val="24"/>
          <w:szCs w:val="24"/>
        </w:rPr>
        <w:t xml:space="preserve"> mineras se considera como no</w:t>
      </w:r>
      <w:r w:rsidRPr="00EF3CCE">
        <w:rPr>
          <w:rFonts w:ascii="Times New Roman" w:hAnsi="Times New Roman"/>
          <w:sz w:val="24"/>
          <w:szCs w:val="24"/>
        </w:rPr>
        <w:t xml:space="preserve"> generador de acidez, que será corroborado con los análisis ABA que se están realizando.</w:t>
      </w:r>
    </w:p>
    <w:p w:rsidR="00470116" w:rsidRPr="00EF3CCE" w:rsidRDefault="00470116" w:rsidP="00736F13">
      <w:pPr>
        <w:pStyle w:val="NORMAL--01"/>
        <w:spacing w:line="480" w:lineRule="auto"/>
        <w:ind w:left="567" w:firstLine="567"/>
        <w:rPr>
          <w:rFonts w:ascii="Times New Roman" w:hAnsi="Times New Roman"/>
          <w:sz w:val="24"/>
          <w:szCs w:val="24"/>
        </w:rPr>
      </w:pPr>
      <w:r w:rsidRPr="00EF3CCE">
        <w:rPr>
          <w:rFonts w:ascii="Times New Roman" w:hAnsi="Times New Roman"/>
          <w:sz w:val="24"/>
          <w:szCs w:val="24"/>
        </w:rPr>
        <w:t>Se ha considerado una posible expansión del botadero de desmonte hasta una capacidad final total de 400,000 m</w:t>
      </w:r>
      <w:r w:rsidRPr="00EF3CCE">
        <w:rPr>
          <w:rFonts w:ascii="Times New Roman" w:hAnsi="Times New Roman"/>
          <w:sz w:val="24"/>
          <w:szCs w:val="24"/>
          <w:vertAlign w:val="superscript"/>
        </w:rPr>
        <w:t>3</w:t>
      </w:r>
      <w:r w:rsidRPr="00EF3CCE">
        <w:rPr>
          <w:rFonts w:ascii="Times New Roman" w:hAnsi="Times New Roman"/>
          <w:sz w:val="24"/>
          <w:szCs w:val="24"/>
        </w:rPr>
        <w:t xml:space="preserve"> de capacidad.</w:t>
      </w:r>
    </w:p>
    <w:p w:rsidR="00470116" w:rsidRPr="00EF3CCE" w:rsidRDefault="00470116" w:rsidP="00EF3CCE">
      <w:pPr>
        <w:pStyle w:val="Ttulo2"/>
        <w:keepLines/>
        <w:numPr>
          <w:ilvl w:val="4"/>
          <w:numId w:val="38"/>
        </w:numPr>
        <w:spacing w:before="240" w:after="240" w:line="480" w:lineRule="auto"/>
        <w:contextualSpacing/>
        <w:jc w:val="both"/>
      </w:pPr>
      <w:bookmarkStart w:id="214" w:name="_Toc428138367"/>
      <w:r w:rsidRPr="00EF3CCE">
        <w:t>C</w:t>
      </w:r>
      <w:r w:rsidR="00234038">
        <w:t>onfiguración del depósito de desmonte</w:t>
      </w:r>
      <w:bookmarkEnd w:id="214"/>
    </w:p>
    <w:p w:rsidR="00470116" w:rsidRPr="00EF3CCE" w:rsidRDefault="002F3C78" w:rsidP="00736F13">
      <w:pPr>
        <w:pStyle w:val="NORMAL--01"/>
        <w:spacing w:line="480" w:lineRule="auto"/>
        <w:ind w:left="567" w:firstLine="567"/>
        <w:rPr>
          <w:rFonts w:ascii="Times New Roman" w:hAnsi="Times New Roman"/>
          <w:sz w:val="24"/>
          <w:szCs w:val="24"/>
        </w:rPr>
      </w:pPr>
      <w:r>
        <w:rPr>
          <w:rFonts w:ascii="Times New Roman" w:hAnsi="Times New Roman"/>
          <w:sz w:val="24"/>
          <w:szCs w:val="24"/>
          <w:lang w:val="es-ES"/>
        </w:rPr>
        <w:t>El</w:t>
      </w:r>
      <w:r w:rsidR="00470116" w:rsidRPr="00EF3CCE">
        <w:rPr>
          <w:rFonts w:ascii="Times New Roman" w:hAnsi="Times New Roman"/>
          <w:sz w:val="24"/>
          <w:szCs w:val="24"/>
        </w:rPr>
        <w:t xml:space="preserve"> siguiente </w:t>
      </w:r>
      <w:r>
        <w:rPr>
          <w:rFonts w:ascii="Times New Roman" w:hAnsi="Times New Roman"/>
          <w:sz w:val="24"/>
          <w:szCs w:val="24"/>
        </w:rPr>
        <w:t xml:space="preserve">Cuadro 2.52 </w:t>
      </w:r>
      <w:r w:rsidR="00470116" w:rsidRPr="00EF3CCE">
        <w:rPr>
          <w:rFonts w:ascii="Times New Roman" w:hAnsi="Times New Roman"/>
          <w:sz w:val="24"/>
          <w:szCs w:val="24"/>
        </w:rPr>
        <w:t xml:space="preserve">resume las capacidades de almacenamiento y las elevaciones de la cresta del depósito de cada nivel de llenado considerada. </w:t>
      </w:r>
    </w:p>
    <w:p w:rsidR="00470116" w:rsidRPr="00EF3CCE" w:rsidRDefault="00470116" w:rsidP="00591CD1">
      <w:pPr>
        <w:pStyle w:val="TABLA01"/>
        <w:spacing w:after="0"/>
        <w:contextualSpacing/>
        <w:rPr>
          <w:rFonts w:ascii="Times New Roman" w:hAnsi="Times New Roman" w:cs="Times New Roman"/>
          <w:color w:val="auto"/>
          <w:sz w:val="24"/>
          <w:szCs w:val="24"/>
        </w:rPr>
      </w:pPr>
      <w:bookmarkStart w:id="215" w:name="_Toc428138389"/>
      <w:r w:rsidRPr="00EF3CCE">
        <w:rPr>
          <w:rFonts w:ascii="Times New Roman" w:hAnsi="Times New Roman" w:cs="Times New Roman"/>
          <w:color w:val="auto"/>
          <w:sz w:val="24"/>
          <w:szCs w:val="24"/>
        </w:rPr>
        <w:t xml:space="preserve">Cuadro </w:t>
      </w:r>
      <w:r w:rsidR="006D6A19">
        <w:rPr>
          <w:rFonts w:ascii="Times New Roman" w:hAnsi="Times New Roman" w:cs="Times New Roman"/>
          <w:color w:val="auto"/>
          <w:sz w:val="24"/>
          <w:szCs w:val="24"/>
        </w:rPr>
        <w:t>2.</w:t>
      </w:r>
      <w:r w:rsidR="006E36E1" w:rsidRPr="00EF3CCE">
        <w:rPr>
          <w:rFonts w:ascii="Times New Roman" w:hAnsi="Times New Roman" w:cs="Times New Roman"/>
          <w:color w:val="auto"/>
          <w:sz w:val="24"/>
          <w:szCs w:val="24"/>
        </w:rPr>
        <w:t>5</w:t>
      </w:r>
      <w:r w:rsidRPr="00EF3CCE">
        <w:rPr>
          <w:rFonts w:ascii="Times New Roman" w:hAnsi="Times New Roman" w:cs="Times New Roman"/>
          <w:color w:val="auto"/>
          <w:sz w:val="24"/>
          <w:szCs w:val="24"/>
        </w:rPr>
        <w:t>2.- Configuración del depósito de desmonte</w:t>
      </w:r>
      <w:bookmarkEnd w:id="215"/>
    </w:p>
    <w:tbl>
      <w:tblPr>
        <w:tblW w:w="0" w:type="auto"/>
        <w:jc w:val="center"/>
        <w:tblCellMar>
          <w:left w:w="70" w:type="dxa"/>
          <w:right w:w="70" w:type="dxa"/>
        </w:tblCellMar>
        <w:tblLook w:val="04A0" w:firstRow="1" w:lastRow="0" w:firstColumn="1" w:lastColumn="0" w:noHBand="0" w:noVBand="1"/>
      </w:tblPr>
      <w:tblGrid>
        <w:gridCol w:w="585"/>
        <w:gridCol w:w="1478"/>
        <w:gridCol w:w="1324"/>
        <w:gridCol w:w="1057"/>
        <w:gridCol w:w="2472"/>
      </w:tblGrid>
      <w:tr w:rsidR="00470116" w:rsidRPr="00275090" w:rsidTr="008D05E1">
        <w:trPr>
          <w:trHeight w:val="300"/>
          <w:jc w:val="center"/>
        </w:trPr>
        <w:tc>
          <w:tcPr>
            <w:tcW w:w="0" w:type="auto"/>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470116" w:rsidRPr="008D05E1" w:rsidRDefault="00470116" w:rsidP="00591CD1">
            <w:pPr>
              <w:spacing w:line="480" w:lineRule="auto"/>
              <w:jc w:val="center"/>
              <w:rPr>
                <w:rFonts w:eastAsia="Times New Roman"/>
                <w:b/>
                <w:bCs/>
                <w:lang w:eastAsia="es-PE"/>
              </w:rPr>
            </w:pPr>
            <w:r w:rsidRPr="008D05E1">
              <w:rPr>
                <w:rFonts w:eastAsia="Times New Roman"/>
                <w:b/>
                <w:bCs/>
                <w:lang w:eastAsia="es-PE"/>
              </w:rPr>
              <w:t>Nivel</w:t>
            </w:r>
          </w:p>
        </w:tc>
        <w:tc>
          <w:tcPr>
            <w:tcW w:w="0" w:type="auto"/>
            <w:gridSpan w:val="3"/>
            <w:tcBorders>
              <w:top w:val="single" w:sz="4" w:space="0" w:color="auto"/>
              <w:left w:val="nil"/>
              <w:bottom w:val="single" w:sz="4" w:space="0" w:color="auto"/>
              <w:right w:val="single" w:sz="4" w:space="0" w:color="auto"/>
            </w:tcBorders>
            <w:shd w:val="clear" w:color="auto" w:fill="8DB3E2" w:themeFill="text2" w:themeFillTint="66"/>
            <w:vAlign w:val="center"/>
            <w:hideMark/>
          </w:tcPr>
          <w:p w:rsidR="00470116" w:rsidRPr="008D05E1" w:rsidRDefault="00470116" w:rsidP="00591CD1">
            <w:pPr>
              <w:spacing w:line="480" w:lineRule="auto"/>
              <w:jc w:val="center"/>
              <w:rPr>
                <w:rFonts w:eastAsia="Times New Roman"/>
                <w:b/>
                <w:bCs/>
                <w:lang w:eastAsia="es-PE"/>
              </w:rPr>
            </w:pPr>
            <w:r w:rsidRPr="008D05E1">
              <w:rPr>
                <w:rFonts w:eastAsia="Times New Roman"/>
                <w:b/>
                <w:bCs/>
                <w:lang w:eastAsia="es-PE"/>
              </w:rPr>
              <w:t>Depósito de desmonte - Cuerpo 2</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rsidR="00470116" w:rsidRPr="008D05E1" w:rsidRDefault="00470116" w:rsidP="00591CD1">
            <w:pPr>
              <w:spacing w:line="480" w:lineRule="auto"/>
              <w:jc w:val="center"/>
              <w:rPr>
                <w:rFonts w:eastAsia="Times New Roman"/>
                <w:b/>
                <w:bCs/>
                <w:lang w:eastAsia="es-PE"/>
              </w:rPr>
            </w:pPr>
            <w:r w:rsidRPr="008D05E1">
              <w:rPr>
                <w:rFonts w:eastAsia="Times New Roman"/>
                <w:b/>
                <w:bCs/>
                <w:lang w:eastAsia="es-PE"/>
              </w:rPr>
              <w:t>Capacidad acumulada (m</w:t>
            </w:r>
            <w:r w:rsidRPr="008D05E1">
              <w:rPr>
                <w:rFonts w:eastAsia="Times New Roman"/>
                <w:b/>
                <w:bCs/>
                <w:vertAlign w:val="superscript"/>
                <w:lang w:eastAsia="es-PE"/>
              </w:rPr>
              <w:t>3</w:t>
            </w:r>
            <w:r w:rsidRPr="008D05E1">
              <w:rPr>
                <w:rFonts w:eastAsia="Times New Roman"/>
                <w:b/>
                <w:bCs/>
                <w:lang w:eastAsia="es-PE"/>
              </w:rPr>
              <w:t>)</w:t>
            </w:r>
          </w:p>
        </w:tc>
      </w:tr>
      <w:tr w:rsidR="00470116" w:rsidRPr="00275090" w:rsidTr="008D05E1">
        <w:trPr>
          <w:trHeight w:val="34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470116" w:rsidRPr="00275090" w:rsidRDefault="00470116" w:rsidP="00591CD1">
            <w:pPr>
              <w:spacing w:line="480" w:lineRule="auto"/>
              <w:rPr>
                <w:rFonts w:eastAsia="Times New Roman"/>
                <w:b/>
                <w:bCs/>
                <w:color w:val="FFFFFF"/>
                <w:lang w:eastAsia="es-PE"/>
              </w:rPr>
            </w:pP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470116" w:rsidRPr="008D05E1" w:rsidRDefault="00470116" w:rsidP="00591CD1">
            <w:pPr>
              <w:spacing w:line="480" w:lineRule="auto"/>
              <w:jc w:val="center"/>
              <w:rPr>
                <w:rFonts w:eastAsia="Times New Roman"/>
                <w:b/>
                <w:bCs/>
                <w:lang w:eastAsia="es-PE"/>
              </w:rPr>
            </w:pPr>
            <w:r w:rsidRPr="008D05E1">
              <w:rPr>
                <w:rFonts w:eastAsia="Times New Roman"/>
                <w:b/>
                <w:bCs/>
                <w:lang w:eastAsia="es-PE"/>
              </w:rPr>
              <w:t>Capacidad (m</w:t>
            </w:r>
            <w:r w:rsidRPr="008D05E1">
              <w:rPr>
                <w:rFonts w:eastAsia="Times New Roman"/>
                <w:b/>
                <w:bCs/>
                <w:vertAlign w:val="superscript"/>
                <w:lang w:eastAsia="es-PE"/>
              </w:rPr>
              <w:t>3</w:t>
            </w:r>
            <w:r w:rsidRPr="008D05E1">
              <w:rPr>
                <w:rFonts w:eastAsia="Times New Roman"/>
                <w:b/>
                <w:bCs/>
                <w:lang w:eastAsia="es-PE"/>
              </w:rPr>
              <w:t>)</w:t>
            </w: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470116" w:rsidRPr="008D05E1" w:rsidRDefault="00470116" w:rsidP="00591CD1">
            <w:pPr>
              <w:spacing w:line="480" w:lineRule="auto"/>
              <w:jc w:val="center"/>
              <w:rPr>
                <w:rFonts w:eastAsia="Times New Roman"/>
                <w:b/>
                <w:bCs/>
                <w:lang w:eastAsia="es-PE"/>
              </w:rPr>
            </w:pPr>
            <w:r w:rsidRPr="008D05E1">
              <w:rPr>
                <w:rFonts w:eastAsia="Times New Roman"/>
                <w:b/>
                <w:bCs/>
                <w:lang w:eastAsia="es-PE"/>
              </w:rPr>
              <w:t>Elevación (m)</w:t>
            </w:r>
          </w:p>
        </w:tc>
        <w:tc>
          <w:tcPr>
            <w:tcW w:w="0" w:type="auto"/>
            <w:tcBorders>
              <w:top w:val="nil"/>
              <w:left w:val="nil"/>
              <w:bottom w:val="single" w:sz="4" w:space="0" w:color="auto"/>
              <w:right w:val="single" w:sz="4" w:space="0" w:color="auto"/>
            </w:tcBorders>
            <w:shd w:val="clear" w:color="auto" w:fill="8DB3E2" w:themeFill="text2" w:themeFillTint="66"/>
            <w:vAlign w:val="center"/>
            <w:hideMark/>
          </w:tcPr>
          <w:p w:rsidR="00470116" w:rsidRPr="008D05E1" w:rsidRDefault="00470116" w:rsidP="00591CD1">
            <w:pPr>
              <w:spacing w:line="480" w:lineRule="auto"/>
              <w:jc w:val="center"/>
              <w:rPr>
                <w:rFonts w:eastAsia="Times New Roman"/>
                <w:b/>
                <w:bCs/>
                <w:lang w:eastAsia="es-PE"/>
              </w:rPr>
            </w:pPr>
            <w:r w:rsidRPr="008D05E1">
              <w:rPr>
                <w:rFonts w:eastAsia="Times New Roman"/>
                <w:b/>
                <w:bCs/>
                <w:lang w:eastAsia="es-PE"/>
              </w:rPr>
              <w:t>Altura (m)</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70116" w:rsidRPr="00275090" w:rsidRDefault="00470116" w:rsidP="00591CD1">
            <w:pPr>
              <w:spacing w:line="480" w:lineRule="auto"/>
              <w:rPr>
                <w:rFonts w:eastAsia="Times New Roman"/>
                <w:b/>
                <w:bCs/>
                <w:color w:val="FFFFFF"/>
                <w:lang w:eastAsia="es-PE"/>
              </w:rPr>
            </w:pPr>
          </w:p>
        </w:tc>
      </w:tr>
      <w:tr w:rsidR="00470116" w:rsidRPr="00275090" w:rsidTr="00470116">
        <w:trPr>
          <w:trHeight w:val="3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1</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12,371</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4,145</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20</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12,371</w:t>
            </w:r>
          </w:p>
        </w:tc>
      </w:tr>
      <w:tr w:rsidR="00470116" w:rsidRPr="00275090" w:rsidTr="00470116">
        <w:trPr>
          <w:trHeight w:val="3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2</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26,779</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4,165</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20</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39,149</w:t>
            </w:r>
          </w:p>
        </w:tc>
      </w:tr>
      <w:tr w:rsidR="00470116" w:rsidRPr="00275090" w:rsidTr="00470116">
        <w:trPr>
          <w:trHeight w:val="30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3</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41,851</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4,185</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20</w:t>
            </w:r>
          </w:p>
        </w:tc>
        <w:tc>
          <w:tcPr>
            <w:tcW w:w="0" w:type="auto"/>
            <w:tcBorders>
              <w:top w:val="nil"/>
              <w:left w:val="nil"/>
              <w:bottom w:val="single" w:sz="4" w:space="0" w:color="auto"/>
              <w:right w:val="single" w:sz="4" w:space="0" w:color="auto"/>
            </w:tcBorders>
            <w:shd w:val="clear" w:color="auto" w:fill="auto"/>
            <w:vAlign w:val="center"/>
            <w:hideMark/>
          </w:tcPr>
          <w:p w:rsidR="00470116" w:rsidRPr="00275090" w:rsidRDefault="00470116" w:rsidP="00591CD1">
            <w:pPr>
              <w:spacing w:line="480" w:lineRule="auto"/>
              <w:jc w:val="center"/>
              <w:rPr>
                <w:rFonts w:eastAsia="Times New Roman"/>
                <w:color w:val="000000"/>
                <w:lang w:eastAsia="es-PE"/>
              </w:rPr>
            </w:pPr>
            <w:r w:rsidRPr="00275090">
              <w:rPr>
                <w:rFonts w:eastAsia="Times New Roman"/>
                <w:color w:val="000000"/>
                <w:lang w:eastAsia="es-PE"/>
              </w:rPr>
              <w:t>81,000</w:t>
            </w:r>
          </w:p>
        </w:tc>
      </w:tr>
    </w:tbl>
    <w:p w:rsidR="006D6A19" w:rsidRPr="009C4403" w:rsidRDefault="006D6A19" w:rsidP="006D6A19">
      <w:pPr>
        <w:pStyle w:val="TABLA01"/>
        <w:spacing w:after="0" w:line="240" w:lineRule="auto"/>
        <w:ind w:left="709" w:firstLine="709"/>
        <w:contextualSpacing/>
        <w:jc w:val="left"/>
        <w:rPr>
          <w:rFonts w:ascii="Times New Roman" w:hAnsi="Times New Roman" w:cs="Times New Roman"/>
          <w:b w:val="0"/>
          <w:color w:val="auto"/>
          <w:szCs w:val="20"/>
        </w:rPr>
      </w:pPr>
      <w:bookmarkStart w:id="216" w:name="_Toc428138368"/>
      <w:r>
        <w:rPr>
          <w:rFonts w:ascii="Times New Roman" w:hAnsi="Times New Roman" w:cs="Times New Roman"/>
          <w:b w:val="0"/>
          <w:color w:val="auto"/>
          <w:szCs w:val="20"/>
        </w:rPr>
        <w:t xml:space="preserve">Fuente: Documentos internos de </w:t>
      </w:r>
      <w:r w:rsidR="002F3C78">
        <w:rPr>
          <w:rFonts w:ascii="Times New Roman" w:hAnsi="Times New Roman" w:cs="Times New Roman"/>
          <w:b w:val="0"/>
          <w:color w:val="auto"/>
          <w:szCs w:val="20"/>
        </w:rPr>
        <w:t>MECAMINAS E.I.R.L.</w:t>
      </w:r>
    </w:p>
    <w:p w:rsidR="00470116" w:rsidRPr="00234038" w:rsidRDefault="00470116" w:rsidP="00234038">
      <w:pPr>
        <w:pStyle w:val="Ttulo2"/>
        <w:keepLines/>
        <w:numPr>
          <w:ilvl w:val="4"/>
          <w:numId w:val="38"/>
        </w:numPr>
        <w:spacing w:before="240" w:after="240" w:line="480" w:lineRule="auto"/>
        <w:contextualSpacing/>
        <w:jc w:val="both"/>
      </w:pPr>
      <w:r w:rsidRPr="00234038">
        <w:t>P</w:t>
      </w:r>
      <w:r w:rsidR="00234038" w:rsidRPr="00234038">
        <w:t>roducción de desmonte y secuencia de llenado</w:t>
      </w:r>
      <w:bookmarkEnd w:id="216"/>
    </w:p>
    <w:p w:rsidR="00470116" w:rsidRPr="00234038" w:rsidRDefault="00470116" w:rsidP="00736F13">
      <w:pPr>
        <w:pStyle w:val="NORMAL--01"/>
        <w:spacing w:line="480" w:lineRule="auto"/>
        <w:ind w:left="567" w:firstLine="567"/>
        <w:rPr>
          <w:rFonts w:ascii="Times New Roman" w:hAnsi="Times New Roman"/>
          <w:sz w:val="24"/>
          <w:szCs w:val="24"/>
        </w:rPr>
      </w:pPr>
      <w:r w:rsidRPr="00234038">
        <w:rPr>
          <w:rFonts w:ascii="Times New Roman" w:hAnsi="Times New Roman"/>
          <w:sz w:val="24"/>
          <w:szCs w:val="24"/>
        </w:rPr>
        <w:t xml:space="preserve">Una vez iniciada la explotación en Cuerpo 2, el desmonte será colocado en el </w:t>
      </w:r>
      <w:r w:rsidR="002F3C78">
        <w:rPr>
          <w:rFonts w:ascii="Times New Roman" w:hAnsi="Times New Roman"/>
          <w:sz w:val="24"/>
          <w:szCs w:val="24"/>
        </w:rPr>
        <w:t>Botader</w:t>
      </w:r>
      <w:r w:rsidRPr="00234038">
        <w:rPr>
          <w:rFonts w:ascii="Times New Roman" w:hAnsi="Times New Roman"/>
          <w:sz w:val="24"/>
          <w:szCs w:val="24"/>
        </w:rPr>
        <w:t xml:space="preserve">o de Desmonte por vertido directo. El depósito será entonces ampliado de forma progresiva cuesta abajo hacia el norte, así como al este. </w:t>
      </w:r>
    </w:p>
    <w:p w:rsidR="00470116" w:rsidRPr="00234038" w:rsidRDefault="00470116" w:rsidP="00736F13">
      <w:pPr>
        <w:pStyle w:val="NORMAL--01"/>
        <w:spacing w:line="480" w:lineRule="auto"/>
        <w:ind w:left="567" w:firstLine="567"/>
        <w:rPr>
          <w:rFonts w:ascii="Times New Roman" w:hAnsi="Times New Roman"/>
          <w:sz w:val="24"/>
          <w:szCs w:val="24"/>
        </w:rPr>
      </w:pPr>
      <w:r w:rsidRPr="00234038">
        <w:rPr>
          <w:rFonts w:ascii="Times New Roman" w:hAnsi="Times New Roman"/>
          <w:sz w:val="24"/>
          <w:szCs w:val="24"/>
        </w:rPr>
        <w:t xml:space="preserve">La colocación del desmonte de mina empezará en la elevación más alta del depósito, en su límite sur y avanzará de forma descendente en capas horizontales que serán progresivamente </w:t>
      </w:r>
      <w:bookmarkStart w:id="217" w:name="Pg22"/>
      <w:bookmarkEnd w:id="217"/>
      <w:r w:rsidRPr="00234038">
        <w:rPr>
          <w:rFonts w:ascii="Times New Roman" w:hAnsi="Times New Roman"/>
          <w:sz w:val="24"/>
          <w:szCs w:val="24"/>
        </w:rPr>
        <w:t xml:space="preserve">apartadas al sur para formar el talud exterior. El talud general externo del </w:t>
      </w:r>
      <w:r w:rsidR="002F3C78">
        <w:rPr>
          <w:rFonts w:ascii="Times New Roman" w:hAnsi="Times New Roman"/>
          <w:sz w:val="24"/>
          <w:szCs w:val="24"/>
        </w:rPr>
        <w:t>Botader</w:t>
      </w:r>
      <w:r w:rsidRPr="00234038">
        <w:rPr>
          <w:rFonts w:ascii="Times New Roman" w:hAnsi="Times New Roman"/>
          <w:sz w:val="24"/>
          <w:szCs w:val="24"/>
        </w:rPr>
        <w:t>o de Desmonte Cuerpo 2 será de 1.8:1 (H:V).</w:t>
      </w:r>
    </w:p>
    <w:p w:rsidR="00470116" w:rsidRPr="00234038" w:rsidRDefault="00470116" w:rsidP="00736F13">
      <w:pPr>
        <w:pStyle w:val="NORMAL--01"/>
        <w:spacing w:line="480" w:lineRule="auto"/>
        <w:ind w:left="567" w:firstLine="567"/>
        <w:rPr>
          <w:rFonts w:ascii="Times New Roman" w:hAnsi="Times New Roman"/>
          <w:sz w:val="24"/>
          <w:szCs w:val="24"/>
        </w:rPr>
      </w:pPr>
      <w:r w:rsidRPr="00234038">
        <w:rPr>
          <w:rFonts w:ascii="Times New Roman" w:hAnsi="Times New Roman"/>
          <w:sz w:val="24"/>
          <w:szCs w:val="24"/>
        </w:rPr>
        <w:lastRenderedPageBreak/>
        <w:t xml:space="preserve">Este talud fue seleccionado para equilibrar los requerimientos de capacidad de almacenamiento con una facilidad relativa de reclamación (revegetación). El esquema ha sido desarrollado adoptando un ángulo de reposo de 1.8:1 (H:V) en cada capa. Se asumió que todas las capas tienen 20 m de alto y están ubicadas horizontalmente. </w:t>
      </w:r>
    </w:p>
    <w:p w:rsidR="00470116" w:rsidRPr="00234038" w:rsidRDefault="00470116" w:rsidP="00234038">
      <w:pPr>
        <w:pStyle w:val="Ttulo2"/>
        <w:keepLines/>
        <w:numPr>
          <w:ilvl w:val="4"/>
          <w:numId w:val="38"/>
        </w:numPr>
        <w:spacing w:before="240" w:after="240" w:line="480" w:lineRule="auto"/>
        <w:contextualSpacing/>
        <w:jc w:val="both"/>
      </w:pPr>
      <w:bookmarkStart w:id="218" w:name="_Toc428138369"/>
      <w:r w:rsidRPr="00234038">
        <w:t>T</w:t>
      </w:r>
      <w:r w:rsidR="00852EE9">
        <w:t>ransporte de desmonte</w:t>
      </w:r>
      <w:bookmarkEnd w:id="218"/>
    </w:p>
    <w:p w:rsidR="00470116" w:rsidRPr="00234038" w:rsidRDefault="00470116" w:rsidP="00736F13">
      <w:pPr>
        <w:pStyle w:val="NORMAL--01"/>
        <w:spacing w:line="480" w:lineRule="auto"/>
        <w:ind w:left="567" w:firstLine="567"/>
        <w:rPr>
          <w:rFonts w:ascii="Times New Roman" w:hAnsi="Times New Roman"/>
          <w:sz w:val="24"/>
          <w:szCs w:val="24"/>
        </w:rPr>
      </w:pPr>
      <w:r w:rsidRPr="00234038">
        <w:rPr>
          <w:rFonts w:ascii="Times New Roman" w:hAnsi="Times New Roman"/>
          <w:sz w:val="24"/>
          <w:szCs w:val="24"/>
        </w:rPr>
        <w:t>Los desmontes producidos por la operación de mina serán cargados en camiones tipo tolva de 1</w:t>
      </w:r>
      <w:r w:rsidR="00852EE9">
        <w:rPr>
          <w:rFonts w:ascii="Times New Roman" w:hAnsi="Times New Roman"/>
          <w:sz w:val="24"/>
          <w:szCs w:val="24"/>
        </w:rPr>
        <w:t>5</w:t>
      </w:r>
      <w:r w:rsidRPr="00234038">
        <w:rPr>
          <w:rFonts w:ascii="Times New Roman" w:hAnsi="Times New Roman"/>
          <w:sz w:val="24"/>
          <w:szCs w:val="24"/>
        </w:rPr>
        <w:t xml:space="preserve"> m</w:t>
      </w:r>
      <w:r w:rsidRPr="002F3C78">
        <w:rPr>
          <w:rFonts w:ascii="Times New Roman" w:hAnsi="Times New Roman"/>
          <w:sz w:val="24"/>
          <w:szCs w:val="24"/>
          <w:vertAlign w:val="superscript"/>
        </w:rPr>
        <w:t>3</w:t>
      </w:r>
      <w:r w:rsidRPr="00234038">
        <w:rPr>
          <w:rFonts w:ascii="Times New Roman" w:hAnsi="Times New Roman"/>
          <w:sz w:val="24"/>
          <w:szCs w:val="24"/>
        </w:rPr>
        <w:t xml:space="preserve"> de capacidad. Los camiones cargados tendrán que recorren una distancia de 300 m promedio, entre las labores superficiales y el botadero de desmontes.</w:t>
      </w:r>
    </w:p>
    <w:p w:rsidR="00470116" w:rsidRPr="00234038" w:rsidRDefault="00470116" w:rsidP="00736F13">
      <w:pPr>
        <w:pStyle w:val="NORMAL--01"/>
        <w:spacing w:line="480" w:lineRule="auto"/>
        <w:ind w:left="567" w:firstLine="567"/>
        <w:rPr>
          <w:rFonts w:ascii="Times New Roman" w:hAnsi="Times New Roman"/>
          <w:sz w:val="24"/>
          <w:szCs w:val="24"/>
        </w:rPr>
      </w:pPr>
      <w:r w:rsidRPr="00234038">
        <w:rPr>
          <w:rFonts w:ascii="Times New Roman" w:hAnsi="Times New Roman"/>
          <w:sz w:val="24"/>
          <w:szCs w:val="24"/>
        </w:rPr>
        <w:t>Se considera además la habilitación de un nivel de acceso que coincidirán con el nivel intermedio de corona (</w:t>
      </w:r>
      <w:proofErr w:type="spellStart"/>
      <w:r w:rsidRPr="00234038">
        <w:rPr>
          <w:rFonts w:ascii="Times New Roman" w:hAnsi="Times New Roman"/>
          <w:sz w:val="24"/>
          <w:szCs w:val="24"/>
        </w:rPr>
        <w:t>Nv</w:t>
      </w:r>
      <w:proofErr w:type="spellEnd"/>
      <w:r w:rsidRPr="00234038">
        <w:rPr>
          <w:rFonts w:ascii="Times New Roman" w:hAnsi="Times New Roman"/>
          <w:sz w:val="24"/>
          <w:szCs w:val="24"/>
        </w:rPr>
        <w:t>. 4185) de los c</w:t>
      </w:r>
      <w:r w:rsidR="00852EE9">
        <w:rPr>
          <w:rFonts w:ascii="Times New Roman" w:hAnsi="Times New Roman"/>
          <w:sz w:val="24"/>
          <w:szCs w:val="24"/>
        </w:rPr>
        <w:t>uatro terraplenes que conformará</w:t>
      </w:r>
      <w:r w:rsidRPr="00234038">
        <w:rPr>
          <w:rFonts w:ascii="Times New Roman" w:hAnsi="Times New Roman"/>
          <w:sz w:val="24"/>
          <w:szCs w:val="24"/>
        </w:rPr>
        <w:t>n el depósito.</w:t>
      </w:r>
    </w:p>
    <w:p w:rsidR="00470116" w:rsidRPr="00234038" w:rsidRDefault="00470116" w:rsidP="00736F13">
      <w:pPr>
        <w:pStyle w:val="NORMAL--01"/>
        <w:spacing w:line="480" w:lineRule="auto"/>
        <w:ind w:left="567" w:firstLine="567"/>
        <w:rPr>
          <w:rFonts w:ascii="Times New Roman" w:hAnsi="Times New Roman"/>
          <w:sz w:val="24"/>
          <w:szCs w:val="24"/>
        </w:rPr>
      </w:pPr>
      <w:r w:rsidRPr="00234038">
        <w:rPr>
          <w:rFonts w:ascii="Times New Roman" w:hAnsi="Times New Roman"/>
          <w:sz w:val="24"/>
          <w:szCs w:val="24"/>
        </w:rPr>
        <w:t xml:space="preserve"> Estos </w:t>
      </w:r>
      <w:r w:rsidR="00852EE9">
        <w:rPr>
          <w:rFonts w:ascii="Times New Roman" w:hAnsi="Times New Roman"/>
          <w:sz w:val="24"/>
          <w:szCs w:val="24"/>
        </w:rPr>
        <w:t>volquetes</w:t>
      </w:r>
      <w:r w:rsidRPr="00234038">
        <w:rPr>
          <w:rFonts w:ascii="Times New Roman" w:hAnsi="Times New Roman"/>
          <w:sz w:val="24"/>
          <w:szCs w:val="24"/>
        </w:rPr>
        <w:t xml:space="preserve"> deberán ser cargados en la zona de la explotación mediante cargador frontal.</w:t>
      </w:r>
      <w:r w:rsidR="00852EE9">
        <w:rPr>
          <w:rFonts w:ascii="Times New Roman" w:hAnsi="Times New Roman"/>
          <w:sz w:val="24"/>
          <w:szCs w:val="24"/>
        </w:rPr>
        <w:t xml:space="preserve"> </w:t>
      </w:r>
      <w:r w:rsidRPr="00234038">
        <w:rPr>
          <w:rFonts w:ascii="Times New Roman" w:hAnsi="Times New Roman"/>
          <w:sz w:val="24"/>
          <w:szCs w:val="24"/>
        </w:rPr>
        <w:t>Se deberá tener asignado un Tractor D6-D para el acomodo, nivelación y compactado del material vertido durante la operación del depósito.</w:t>
      </w:r>
    </w:p>
    <w:p w:rsidR="00470116" w:rsidRPr="00852EE9" w:rsidRDefault="00470116" w:rsidP="00852EE9">
      <w:pPr>
        <w:pStyle w:val="Ttulo4"/>
        <w:keepLines/>
        <w:numPr>
          <w:ilvl w:val="3"/>
          <w:numId w:val="38"/>
        </w:numPr>
        <w:spacing w:before="240" w:after="240" w:line="480" w:lineRule="auto"/>
        <w:ind w:hanging="1148"/>
        <w:contextualSpacing/>
        <w:jc w:val="both"/>
      </w:pPr>
      <w:bookmarkStart w:id="219" w:name="_Toc428138370"/>
      <w:r w:rsidRPr="00852EE9">
        <w:t>S</w:t>
      </w:r>
      <w:r w:rsidR="002F3C78" w:rsidRPr="00852EE9">
        <w:t>istema de drenaje</w:t>
      </w:r>
      <w:bookmarkEnd w:id="219"/>
    </w:p>
    <w:p w:rsidR="00470116" w:rsidRPr="00852EE9" w:rsidRDefault="00852EE9" w:rsidP="00852EE9">
      <w:pPr>
        <w:pStyle w:val="Ttulo2"/>
        <w:keepLines/>
        <w:numPr>
          <w:ilvl w:val="4"/>
          <w:numId w:val="38"/>
        </w:numPr>
        <w:spacing w:before="240" w:after="240" w:line="480" w:lineRule="auto"/>
        <w:contextualSpacing/>
        <w:jc w:val="both"/>
      </w:pPr>
      <w:r w:rsidRPr="00852EE9">
        <w:t>Sistema de drenaje</w:t>
      </w:r>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El sistema de drenaje estará constituido por dos tipos de drenes, uno superficial y sub drenaje</w:t>
      </w:r>
      <w:r w:rsidR="00852EE9">
        <w:rPr>
          <w:rFonts w:ascii="Times New Roman" w:hAnsi="Times New Roman"/>
          <w:sz w:val="24"/>
          <w:szCs w:val="24"/>
        </w:rPr>
        <w:t>.</w:t>
      </w:r>
    </w:p>
    <w:p w:rsidR="00470116" w:rsidRPr="00852EE9" w:rsidRDefault="00852EE9" w:rsidP="00852EE9">
      <w:pPr>
        <w:pStyle w:val="Ttulo2"/>
        <w:keepLines/>
        <w:numPr>
          <w:ilvl w:val="4"/>
          <w:numId w:val="38"/>
        </w:numPr>
        <w:spacing w:before="240" w:after="240" w:line="480" w:lineRule="auto"/>
        <w:contextualSpacing/>
        <w:jc w:val="both"/>
      </w:pPr>
      <w:bookmarkStart w:id="220" w:name="_Toc428138372"/>
      <w:r w:rsidRPr="00852EE9">
        <w:t>Sub dren colector</w:t>
      </w:r>
      <w:bookmarkEnd w:id="220"/>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 xml:space="preserve">Con la finalidad de asegurar la evacuación limpia del agua de escorrentía, al pie del Dique, en su lado interno, se proyecta la ubicación de una tubería de colección de aguas </w:t>
      </w:r>
      <w:r w:rsidRPr="00852EE9">
        <w:rPr>
          <w:rFonts w:ascii="Times New Roman" w:hAnsi="Times New Roman"/>
          <w:sz w:val="24"/>
          <w:szCs w:val="24"/>
        </w:rPr>
        <w:lastRenderedPageBreak/>
        <w:t xml:space="preserve">de escorrentía que </w:t>
      </w:r>
      <w:proofErr w:type="spellStart"/>
      <w:r w:rsidRPr="00852EE9">
        <w:rPr>
          <w:rFonts w:ascii="Times New Roman" w:hAnsi="Times New Roman"/>
          <w:sz w:val="24"/>
          <w:szCs w:val="24"/>
        </w:rPr>
        <w:t>percolarán</w:t>
      </w:r>
      <w:proofErr w:type="spellEnd"/>
      <w:r w:rsidRPr="00852EE9">
        <w:rPr>
          <w:rFonts w:ascii="Times New Roman" w:hAnsi="Times New Roman"/>
          <w:sz w:val="24"/>
          <w:szCs w:val="24"/>
        </w:rPr>
        <w:t xml:space="preserve"> a través del desmonte hacia el suelo de cimentación, para ser conducidas a una poza de sedimentación y luego ser vertidas al ambiente.</w:t>
      </w:r>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Este tipo de Dren será de tubería HDPE perforada y corrugada de Ø 6”. Colectará hacia la poza de sedimentación.</w:t>
      </w:r>
    </w:p>
    <w:p w:rsidR="00470116" w:rsidRPr="00852EE9" w:rsidRDefault="00470116" w:rsidP="00852EE9">
      <w:pPr>
        <w:pStyle w:val="Ttulo2"/>
        <w:keepLines/>
        <w:numPr>
          <w:ilvl w:val="4"/>
          <w:numId w:val="38"/>
        </w:numPr>
        <w:spacing w:before="240" w:after="240" w:line="480" w:lineRule="auto"/>
        <w:contextualSpacing/>
        <w:jc w:val="both"/>
      </w:pPr>
      <w:bookmarkStart w:id="221" w:name="_Toc428138373"/>
      <w:r w:rsidRPr="00852EE9">
        <w:t>P</w:t>
      </w:r>
      <w:bookmarkEnd w:id="221"/>
      <w:r w:rsidR="00852EE9" w:rsidRPr="00852EE9">
        <w:t>oza de sedimentación</w:t>
      </w:r>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Las aguas de precipitación directa sobre el depósito de desmontes serán captadas y conducidas por la tubería del sub dren colector hacia la Poza de Sedimentación.</w:t>
      </w:r>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 xml:space="preserve">Para el manejo y retiro del material </w:t>
      </w:r>
      <w:proofErr w:type="spellStart"/>
      <w:r w:rsidRPr="00852EE9">
        <w:rPr>
          <w:rFonts w:ascii="Times New Roman" w:hAnsi="Times New Roman"/>
          <w:sz w:val="24"/>
          <w:szCs w:val="24"/>
        </w:rPr>
        <w:t>particulado</w:t>
      </w:r>
      <w:proofErr w:type="spellEnd"/>
      <w:r w:rsidRPr="00852EE9">
        <w:rPr>
          <w:rFonts w:ascii="Times New Roman" w:hAnsi="Times New Roman"/>
          <w:sz w:val="24"/>
          <w:szCs w:val="24"/>
        </w:rPr>
        <w:t xml:space="preserve"> del agua captada por el sub dren, se ha proyectado una Poza de Sedimentación de 15 m de largo, 5 m de ancho y 3 m de profundidad máxima, con lo que tendrá una </w:t>
      </w:r>
      <w:r w:rsidR="00852EE9">
        <w:rPr>
          <w:rFonts w:ascii="Times New Roman" w:hAnsi="Times New Roman"/>
          <w:sz w:val="24"/>
          <w:szCs w:val="24"/>
        </w:rPr>
        <w:t xml:space="preserve">capacidad de almacenamiento de </w:t>
      </w:r>
      <w:r w:rsidR="00184018">
        <w:rPr>
          <w:rFonts w:ascii="Times New Roman" w:hAnsi="Times New Roman"/>
          <w:sz w:val="24"/>
          <w:szCs w:val="24"/>
        </w:rPr>
        <w:t>225</w:t>
      </w:r>
      <w:r w:rsidRPr="00852EE9">
        <w:rPr>
          <w:rFonts w:ascii="Times New Roman" w:hAnsi="Times New Roman"/>
          <w:sz w:val="24"/>
          <w:szCs w:val="24"/>
        </w:rPr>
        <w:t xml:space="preserve"> m</w:t>
      </w:r>
      <w:r w:rsidRPr="002F3C78">
        <w:rPr>
          <w:rFonts w:ascii="Times New Roman" w:hAnsi="Times New Roman"/>
          <w:sz w:val="24"/>
          <w:szCs w:val="24"/>
          <w:vertAlign w:val="superscript"/>
        </w:rPr>
        <w:t>3</w:t>
      </w:r>
      <w:r w:rsidRPr="00852EE9">
        <w:rPr>
          <w:rFonts w:ascii="Times New Roman" w:hAnsi="Times New Roman"/>
          <w:sz w:val="24"/>
          <w:szCs w:val="24"/>
        </w:rPr>
        <w:t xml:space="preserve">. Esta poza será revestida con una capa de </w:t>
      </w:r>
      <w:proofErr w:type="spellStart"/>
      <w:r w:rsidRPr="00852EE9">
        <w:rPr>
          <w:rFonts w:ascii="Times New Roman" w:hAnsi="Times New Roman"/>
          <w:sz w:val="24"/>
          <w:szCs w:val="24"/>
        </w:rPr>
        <w:t>geomembrana</w:t>
      </w:r>
      <w:proofErr w:type="spellEnd"/>
      <w:r w:rsidRPr="00852EE9">
        <w:rPr>
          <w:rFonts w:ascii="Times New Roman" w:hAnsi="Times New Roman"/>
          <w:sz w:val="24"/>
          <w:szCs w:val="24"/>
        </w:rPr>
        <w:t xml:space="preserve"> de HDPE de 60 </w:t>
      </w:r>
      <w:proofErr w:type="spellStart"/>
      <w:r w:rsidRPr="00852EE9">
        <w:rPr>
          <w:rFonts w:ascii="Times New Roman" w:hAnsi="Times New Roman"/>
          <w:sz w:val="24"/>
          <w:szCs w:val="24"/>
        </w:rPr>
        <w:t>mils</w:t>
      </w:r>
      <w:proofErr w:type="spellEnd"/>
      <w:r w:rsidRPr="00852EE9">
        <w:rPr>
          <w:rFonts w:ascii="Times New Roman" w:hAnsi="Times New Roman"/>
          <w:sz w:val="24"/>
          <w:szCs w:val="24"/>
        </w:rPr>
        <w:t>.</w:t>
      </w:r>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Desde esta poza, una vez que las aguas hayan  sedimentado serán conducidas gravitacionalmente mediante tubería de HDPE de 2 pulgadas de diámetro hacia el ambiente o un curso de agua existente.</w:t>
      </w:r>
    </w:p>
    <w:p w:rsidR="00470116" w:rsidRPr="00852EE9" w:rsidRDefault="00470116" w:rsidP="00852EE9">
      <w:pPr>
        <w:pStyle w:val="Ttulo2"/>
        <w:keepLines/>
        <w:numPr>
          <w:ilvl w:val="4"/>
          <w:numId w:val="38"/>
        </w:numPr>
        <w:spacing w:before="240" w:after="240" w:line="480" w:lineRule="auto"/>
        <w:contextualSpacing/>
        <w:jc w:val="both"/>
      </w:pPr>
      <w:bookmarkStart w:id="222" w:name="_Toc428138374"/>
      <w:r w:rsidRPr="00852EE9">
        <w:t>S</w:t>
      </w:r>
      <w:r w:rsidR="00852EE9" w:rsidRPr="00852EE9">
        <w:t>istema receptor de aguas superficiales</w:t>
      </w:r>
      <w:bookmarkEnd w:id="222"/>
    </w:p>
    <w:p w:rsidR="00470116" w:rsidRPr="00852EE9" w:rsidRDefault="00470116" w:rsidP="00736F13">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El objetivo de este sistema es interceptar las escorrentías superficiales provenientes de la cuenca aportante al área del depósito de desmontes.</w:t>
      </w:r>
    </w:p>
    <w:p w:rsidR="00470116" w:rsidRPr="00852EE9" w:rsidRDefault="00470116" w:rsidP="00155705">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Las obras que componen este sistema son las siguientes:</w:t>
      </w:r>
    </w:p>
    <w:p w:rsidR="00470116" w:rsidRPr="00852EE9" w:rsidRDefault="00470116" w:rsidP="00155705">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 xml:space="preserve">Canal de Coronación: el cual estará ubicado en el nivel más alto de la zona del depósito </w:t>
      </w:r>
      <w:proofErr w:type="spellStart"/>
      <w:r w:rsidRPr="00852EE9">
        <w:rPr>
          <w:rFonts w:ascii="Times New Roman" w:hAnsi="Times New Roman"/>
          <w:sz w:val="24"/>
          <w:szCs w:val="24"/>
        </w:rPr>
        <w:t>Nv</w:t>
      </w:r>
      <w:proofErr w:type="spellEnd"/>
      <w:r w:rsidRPr="00852EE9">
        <w:rPr>
          <w:rFonts w:ascii="Times New Roman" w:hAnsi="Times New Roman"/>
          <w:sz w:val="24"/>
          <w:szCs w:val="24"/>
        </w:rPr>
        <w:t>. 4187.</w:t>
      </w:r>
    </w:p>
    <w:p w:rsidR="00470116" w:rsidRPr="00852EE9" w:rsidRDefault="00470116" w:rsidP="00155705">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lastRenderedPageBreak/>
        <w:t>Debido a su longitud de 375.m, las descargas serán hacia el este y oeste del depósito, por lo cual hemos denominado Canal de Coronación Oeste de 188.0 m de longitud y el Canal de Coronación Este de 187.0 m de longitud y una pendiente mínima de 0.5%.</w:t>
      </w:r>
    </w:p>
    <w:p w:rsidR="00470116" w:rsidRPr="00852EE9" w:rsidRDefault="0004393A" w:rsidP="00155705">
      <w:pPr>
        <w:pStyle w:val="NORMAL--01"/>
        <w:spacing w:line="480" w:lineRule="auto"/>
        <w:ind w:left="567" w:firstLine="567"/>
        <w:rPr>
          <w:rFonts w:ascii="Times New Roman" w:hAnsi="Times New Roman"/>
          <w:sz w:val="24"/>
          <w:szCs w:val="24"/>
        </w:rPr>
      </w:pPr>
      <w:r>
        <w:rPr>
          <w:rFonts w:ascii="Times New Roman" w:hAnsi="Times New Roman"/>
          <w:sz w:val="24"/>
          <w:szCs w:val="24"/>
        </w:rPr>
        <w:t>Ambas estructuras descargará</w:t>
      </w:r>
      <w:r w:rsidR="00470116" w:rsidRPr="00852EE9">
        <w:rPr>
          <w:rFonts w:ascii="Times New Roman" w:hAnsi="Times New Roman"/>
          <w:sz w:val="24"/>
          <w:szCs w:val="24"/>
        </w:rPr>
        <w:t>n en pozas de control de erosión y sedimentación para luego ser vertidas a los cursos de agua naturales.</w:t>
      </w:r>
    </w:p>
    <w:p w:rsidR="00470116" w:rsidRPr="00852EE9" w:rsidRDefault="00470116" w:rsidP="00155705">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El canal de coronación será de mampostería de piedra asentada con concreto y tendrá una sección de 0.60 m x 0.60 m.</w:t>
      </w:r>
    </w:p>
    <w:p w:rsidR="00470116" w:rsidRPr="00852EE9" w:rsidRDefault="00470116" w:rsidP="00852EE9">
      <w:pPr>
        <w:pStyle w:val="Ttulo2"/>
        <w:keepLines/>
        <w:numPr>
          <w:ilvl w:val="4"/>
          <w:numId w:val="38"/>
        </w:numPr>
        <w:spacing w:before="240" w:after="240" w:line="480" w:lineRule="auto"/>
        <w:contextualSpacing/>
        <w:jc w:val="both"/>
      </w:pPr>
      <w:bookmarkStart w:id="223" w:name="_Toc428138375"/>
      <w:r w:rsidRPr="00852EE9">
        <w:t>P</w:t>
      </w:r>
      <w:r w:rsidR="0004393A">
        <w:t>reparación de la fundación y manejo de infiltraciones</w:t>
      </w:r>
      <w:bookmarkEnd w:id="223"/>
    </w:p>
    <w:p w:rsidR="00470116" w:rsidRPr="00852EE9" w:rsidRDefault="00470116" w:rsidP="00155705">
      <w:pPr>
        <w:pStyle w:val="NORMAL--01"/>
        <w:spacing w:line="480" w:lineRule="auto"/>
        <w:ind w:left="567" w:firstLine="567"/>
        <w:rPr>
          <w:rFonts w:ascii="Times New Roman" w:hAnsi="Times New Roman"/>
          <w:sz w:val="24"/>
          <w:szCs w:val="24"/>
        </w:rPr>
      </w:pPr>
      <w:r w:rsidRPr="00852EE9">
        <w:rPr>
          <w:rFonts w:ascii="Times New Roman" w:hAnsi="Times New Roman"/>
          <w:sz w:val="24"/>
          <w:szCs w:val="24"/>
        </w:rPr>
        <w:t xml:space="preserve">Debido a que se espera que la roca proveniente del desmonte de Cuerpo 2 no sea generadora de acidez, la preparación de la fundación para el área del Depósito de Desmonte Cuerpo 2 consistirá en: </w:t>
      </w:r>
    </w:p>
    <w:p w:rsidR="00470116" w:rsidRPr="00852EE9" w:rsidRDefault="00470116" w:rsidP="00852EE9">
      <w:pPr>
        <w:pStyle w:val="NORMAL--01"/>
        <w:spacing w:line="480" w:lineRule="auto"/>
        <w:ind w:left="567"/>
        <w:rPr>
          <w:rFonts w:ascii="Times New Roman" w:hAnsi="Times New Roman"/>
          <w:sz w:val="24"/>
          <w:szCs w:val="24"/>
        </w:rPr>
      </w:pPr>
      <w:r w:rsidRPr="00852EE9">
        <w:rPr>
          <w:rFonts w:ascii="Times New Roman" w:hAnsi="Times New Roman"/>
          <w:sz w:val="24"/>
          <w:szCs w:val="24"/>
        </w:rPr>
        <w:t xml:space="preserve">•   Retirar el suelo orgánico de la superficie del terreno y colocarlo en la pila de acopio. </w:t>
      </w:r>
    </w:p>
    <w:p w:rsidR="00470116" w:rsidRPr="00852EE9" w:rsidRDefault="00470116" w:rsidP="00852EE9">
      <w:pPr>
        <w:pStyle w:val="NORMAL--01"/>
        <w:spacing w:line="480" w:lineRule="auto"/>
        <w:ind w:left="567"/>
        <w:rPr>
          <w:rFonts w:ascii="Times New Roman" w:hAnsi="Times New Roman"/>
          <w:sz w:val="24"/>
          <w:szCs w:val="24"/>
        </w:rPr>
      </w:pPr>
      <w:r w:rsidRPr="00852EE9">
        <w:rPr>
          <w:rFonts w:ascii="Times New Roman" w:hAnsi="Times New Roman"/>
          <w:sz w:val="24"/>
          <w:szCs w:val="24"/>
        </w:rPr>
        <w:t xml:space="preserve">•   Remoción de material inadecuado de la fundación y transportarlo a la pila de acopio. </w:t>
      </w:r>
    </w:p>
    <w:p w:rsidR="00470116" w:rsidRPr="00852EE9" w:rsidRDefault="00470116" w:rsidP="00852EE9">
      <w:pPr>
        <w:pStyle w:val="NORMAL--01"/>
        <w:spacing w:line="480" w:lineRule="auto"/>
        <w:ind w:left="567"/>
        <w:rPr>
          <w:rFonts w:ascii="Times New Roman" w:hAnsi="Times New Roman"/>
          <w:sz w:val="24"/>
          <w:szCs w:val="24"/>
        </w:rPr>
      </w:pPr>
      <w:r w:rsidRPr="00852EE9">
        <w:rPr>
          <w:rFonts w:ascii="Times New Roman" w:hAnsi="Times New Roman"/>
          <w:sz w:val="24"/>
          <w:szCs w:val="24"/>
        </w:rPr>
        <w:t xml:space="preserve">•   La instalación de </w:t>
      </w:r>
      <w:proofErr w:type="spellStart"/>
      <w:r w:rsidRPr="00852EE9">
        <w:rPr>
          <w:rFonts w:ascii="Times New Roman" w:hAnsi="Times New Roman"/>
          <w:sz w:val="24"/>
          <w:szCs w:val="24"/>
        </w:rPr>
        <w:t>subdrenes</w:t>
      </w:r>
      <w:proofErr w:type="spellEnd"/>
      <w:r w:rsidRPr="00852EE9">
        <w:rPr>
          <w:rFonts w:ascii="Times New Roman" w:hAnsi="Times New Roman"/>
          <w:sz w:val="24"/>
          <w:szCs w:val="24"/>
        </w:rPr>
        <w:t xml:space="preserve"> en las ubicaciones propuestas.</w:t>
      </w:r>
    </w:p>
    <w:p w:rsidR="00470116" w:rsidRPr="00852EE9" w:rsidRDefault="0004393A" w:rsidP="00DC6CD8">
      <w:pPr>
        <w:pStyle w:val="Ttulo2"/>
        <w:keepLines/>
        <w:numPr>
          <w:ilvl w:val="4"/>
          <w:numId w:val="38"/>
        </w:numPr>
        <w:spacing w:before="240" w:after="240" w:line="480" w:lineRule="auto"/>
        <w:ind w:hanging="724"/>
        <w:contextualSpacing/>
        <w:jc w:val="both"/>
      </w:pPr>
      <w:r>
        <w:t>Remoción de suelo orgánico</w:t>
      </w:r>
    </w:p>
    <w:p w:rsidR="00470116" w:rsidRPr="00275090" w:rsidRDefault="00470116" w:rsidP="00155705">
      <w:pPr>
        <w:pStyle w:val="NORMAL--01"/>
        <w:spacing w:line="480" w:lineRule="auto"/>
        <w:ind w:left="567" w:firstLine="567"/>
        <w:rPr>
          <w:rFonts w:ascii="Times New Roman" w:hAnsi="Times New Roman"/>
          <w:sz w:val="22"/>
        </w:rPr>
      </w:pPr>
      <w:r w:rsidRPr="00852EE9">
        <w:rPr>
          <w:rFonts w:ascii="Times New Roman" w:hAnsi="Times New Roman"/>
          <w:sz w:val="24"/>
          <w:szCs w:val="24"/>
        </w:rPr>
        <w:t xml:space="preserve">El suelo orgánico será eliminado en etapas, según se requiera, para limitar la erosión de áreas expuestas. Una vez que se ha eliminado el suelo orgánico, éste será almacenado para su uso en una futura reclamación.  </w:t>
      </w:r>
    </w:p>
    <w:p w:rsidR="00470116" w:rsidRPr="0004393A" w:rsidRDefault="00470116" w:rsidP="0004393A">
      <w:pPr>
        <w:pStyle w:val="Ttulo4"/>
        <w:keepLines/>
        <w:numPr>
          <w:ilvl w:val="3"/>
          <w:numId w:val="38"/>
        </w:numPr>
        <w:spacing w:before="240" w:after="240" w:line="480" w:lineRule="auto"/>
        <w:contextualSpacing/>
        <w:jc w:val="both"/>
      </w:pPr>
      <w:bookmarkStart w:id="224" w:name="_Toc428138377"/>
      <w:r w:rsidRPr="0004393A">
        <w:lastRenderedPageBreak/>
        <w:t>A</w:t>
      </w:r>
      <w:r w:rsidR="002F3C78" w:rsidRPr="0004393A">
        <w:t>nálisis geotécnico</w:t>
      </w:r>
      <w:bookmarkEnd w:id="224"/>
    </w:p>
    <w:p w:rsidR="00470116" w:rsidRPr="0004393A" w:rsidRDefault="00987AD0" w:rsidP="0004393A">
      <w:pPr>
        <w:pStyle w:val="Ttulo2"/>
        <w:keepLines/>
        <w:numPr>
          <w:ilvl w:val="0"/>
          <w:numId w:val="0"/>
        </w:numPr>
        <w:spacing w:before="240" w:after="240" w:line="480" w:lineRule="auto"/>
        <w:ind w:firstLine="284"/>
        <w:contextualSpacing/>
        <w:jc w:val="both"/>
        <w:rPr>
          <w:color w:val="000000" w:themeColor="text1"/>
        </w:rPr>
      </w:pPr>
      <w:bookmarkStart w:id="225" w:name="_Toc428138378"/>
      <w:r w:rsidRPr="0004393A">
        <w:rPr>
          <w:color w:val="000000" w:themeColor="text1"/>
        </w:rPr>
        <w:t xml:space="preserve">2.4.7.5.1 </w:t>
      </w:r>
      <w:bookmarkEnd w:id="225"/>
      <w:r w:rsidR="0004393A" w:rsidRPr="0004393A">
        <w:rPr>
          <w:color w:val="000000" w:themeColor="text1"/>
        </w:rPr>
        <w:t>Sistema de drenaje</w:t>
      </w:r>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Los parámetros usados para los análisis de estabilidad han sido considerados de acuerdo a la experiencia en proyectos similares, y con resultados de los ensayos de laboratorio para determinar los parámetros de diseño definitivos así como el resultado de los estudios hidrológicos, de riesgo sísmico y geo</w:t>
      </w:r>
      <w:r w:rsidR="0004393A">
        <w:rPr>
          <w:rFonts w:ascii="Times New Roman" w:hAnsi="Times New Roman"/>
          <w:sz w:val="24"/>
          <w:szCs w:val="24"/>
        </w:rPr>
        <w:t>técnico</w:t>
      </w:r>
      <w:r w:rsidRPr="0004393A">
        <w:rPr>
          <w:rFonts w:ascii="Times New Roman" w:hAnsi="Times New Roman"/>
          <w:sz w:val="24"/>
          <w:szCs w:val="24"/>
        </w:rPr>
        <w:t>, con los cuales se diseñaron las obras definitivas.</w:t>
      </w:r>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Los análisis de estabilidad del talud fueron realizados como respaldo del diseño del </w:t>
      </w:r>
      <w:r w:rsidR="002F3C78">
        <w:rPr>
          <w:rFonts w:ascii="Times New Roman" w:hAnsi="Times New Roman"/>
          <w:sz w:val="24"/>
          <w:szCs w:val="24"/>
        </w:rPr>
        <w:t>Botader</w:t>
      </w:r>
      <w:r w:rsidRPr="0004393A">
        <w:rPr>
          <w:rFonts w:ascii="Times New Roman" w:hAnsi="Times New Roman"/>
          <w:sz w:val="24"/>
          <w:szCs w:val="24"/>
        </w:rPr>
        <w:t xml:space="preserve">o de Desmonte Cuerpo 2. Los análisis incluyeron la evaluación de la geometría del depósito de desmonte y la fundación para establecer secciones transversales críticas, la estimación de las propiedades de resistencia del desmonte de la mina y la realización de los análisis de estabilidad del talud tanto para condiciones estáticas como sísmicas. </w:t>
      </w:r>
    </w:p>
    <w:p w:rsidR="00470116"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Se presentan los detalles concernientes a cada una de las secciones transversales críticas, incluyendo las propiedades del material y condiciones de la presión de poros aplicadas durante los análisis. Las metodologías y resultados para cada uno de los análisis, incluyendo la deformación sísmica, también se tratan en las siguientes secciones. </w:t>
      </w:r>
    </w:p>
    <w:p w:rsidR="00591CD1" w:rsidRPr="0004393A" w:rsidRDefault="00591CD1" w:rsidP="0004393A">
      <w:pPr>
        <w:pStyle w:val="NORMAL--01"/>
        <w:spacing w:line="480" w:lineRule="auto"/>
        <w:ind w:left="567" w:firstLine="426"/>
        <w:rPr>
          <w:rFonts w:ascii="Times New Roman" w:hAnsi="Times New Roman"/>
          <w:sz w:val="24"/>
          <w:szCs w:val="24"/>
        </w:rPr>
      </w:pPr>
    </w:p>
    <w:p w:rsidR="00470116" w:rsidRPr="0004393A" w:rsidRDefault="00470116" w:rsidP="0004393A">
      <w:pPr>
        <w:pStyle w:val="Ttulo2"/>
        <w:keepLines/>
        <w:numPr>
          <w:ilvl w:val="4"/>
          <w:numId w:val="44"/>
        </w:numPr>
        <w:spacing w:before="240" w:after="240" w:line="480" w:lineRule="auto"/>
        <w:contextualSpacing/>
        <w:jc w:val="both"/>
      </w:pPr>
      <w:bookmarkStart w:id="226" w:name="_Toc428138379"/>
      <w:r w:rsidRPr="0004393A">
        <w:t>A</w:t>
      </w:r>
      <w:r w:rsidR="0004393A">
        <w:t>nálisis de estabilidad física</w:t>
      </w:r>
      <w:bookmarkEnd w:id="226"/>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Los análisis de estabilidad de los taludes de los depósitos de desmonte se llevaron a cabo utilizando el programa informático de equilibrio límite SLIDE Versión 6.020, que permite al usuario realizar cálculos de estabilidad de taludes usando el equilibrio límite, mediante una variedad de métodos. Pueden utilizarse varios métodos para buscar la </w:t>
      </w:r>
      <w:r w:rsidRPr="0004393A">
        <w:rPr>
          <w:rFonts w:ascii="Times New Roman" w:hAnsi="Times New Roman"/>
          <w:sz w:val="24"/>
          <w:szCs w:val="24"/>
        </w:rPr>
        <w:lastRenderedPageBreak/>
        <w:t xml:space="preserve">superficie de deslizamiento crítica, es decir, la superficie con el factor de seguridad más bajo para una determinada geometría y propiedades del material. El método </w:t>
      </w:r>
      <w:proofErr w:type="spellStart"/>
      <w:r w:rsidRPr="0004393A">
        <w:rPr>
          <w:rFonts w:ascii="Times New Roman" w:hAnsi="Times New Roman"/>
          <w:sz w:val="24"/>
          <w:szCs w:val="24"/>
        </w:rPr>
        <w:t>Bishop</w:t>
      </w:r>
      <w:proofErr w:type="spellEnd"/>
      <w:r w:rsidRPr="0004393A">
        <w:rPr>
          <w:rFonts w:ascii="Times New Roman" w:hAnsi="Times New Roman"/>
          <w:sz w:val="24"/>
          <w:szCs w:val="24"/>
        </w:rPr>
        <w:t xml:space="preserve"> Simplificado fue utilizado para buscar la superficie de deslizamiento crítica porque ese procedimiento satisfizo tanto la fuerza como el equilibrio del momento, generando por consiguiente una solución más rigurosa que otros métodos usados comúnmente. </w:t>
      </w:r>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La aceleración máxima promedio para el sismo de diseño seleccionado, para taludes o empozados sobre el emplazamiento fue tomada como un evento de intervalo recurrente de 150 años con magnitud M=7.5 y generando una máxima aceleración horizontal del terreno de 0.12g y una máxima aceleración promedio en una masa deslizante profunda de 0.22g. </w:t>
      </w:r>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Cabe mencionar que se han realizado dos tipos de análisis, uno para analizar una falla del tipo circular por el método de </w:t>
      </w:r>
      <w:proofErr w:type="spellStart"/>
      <w:r w:rsidRPr="0004393A">
        <w:rPr>
          <w:rFonts w:ascii="Times New Roman" w:hAnsi="Times New Roman"/>
          <w:sz w:val="24"/>
          <w:szCs w:val="24"/>
        </w:rPr>
        <w:t>Bishop</w:t>
      </w:r>
      <w:proofErr w:type="spellEnd"/>
      <w:r w:rsidRPr="0004393A">
        <w:rPr>
          <w:rFonts w:ascii="Times New Roman" w:hAnsi="Times New Roman"/>
          <w:sz w:val="24"/>
          <w:szCs w:val="24"/>
        </w:rPr>
        <w:t xml:space="preserve"> modificado, el cual afectaría a la carga depositada en el área del depósito; y otra del tipo de falla en bloque por el método de </w:t>
      </w:r>
      <w:proofErr w:type="spellStart"/>
      <w:r w:rsidRPr="0004393A">
        <w:rPr>
          <w:rFonts w:ascii="Times New Roman" w:hAnsi="Times New Roman"/>
          <w:sz w:val="24"/>
          <w:szCs w:val="24"/>
        </w:rPr>
        <w:t>Morgenstern</w:t>
      </w:r>
      <w:proofErr w:type="spellEnd"/>
      <w:r w:rsidRPr="0004393A">
        <w:rPr>
          <w:rFonts w:ascii="Times New Roman" w:hAnsi="Times New Roman"/>
          <w:sz w:val="24"/>
          <w:szCs w:val="24"/>
        </w:rPr>
        <w:t xml:space="preserve">-Price, dado que podría generarse una línea de falla en el contacto roca-desmontes, por la característica del suelo de fundación. </w:t>
      </w:r>
    </w:p>
    <w:p w:rsidR="00470116" w:rsidRPr="0004393A" w:rsidRDefault="00470116" w:rsidP="0004393A">
      <w:pPr>
        <w:pStyle w:val="Ttulo2"/>
        <w:keepLines/>
        <w:numPr>
          <w:ilvl w:val="4"/>
          <w:numId w:val="44"/>
        </w:numPr>
        <w:spacing w:before="240" w:after="240" w:line="480" w:lineRule="auto"/>
        <w:contextualSpacing/>
        <w:jc w:val="both"/>
      </w:pPr>
      <w:bookmarkStart w:id="227" w:name="_Toc428138380"/>
      <w:r w:rsidRPr="0004393A">
        <w:t>S</w:t>
      </w:r>
      <w:r w:rsidR="006E6860">
        <w:t>ecciones transversales</w:t>
      </w:r>
      <w:bookmarkEnd w:id="227"/>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Se seleccionó una sección transversal crítica para evaluar la estabilidad del </w:t>
      </w:r>
      <w:r w:rsidR="00303FC1">
        <w:rPr>
          <w:rFonts w:ascii="Times New Roman" w:hAnsi="Times New Roman"/>
          <w:sz w:val="24"/>
          <w:szCs w:val="24"/>
        </w:rPr>
        <w:t>Botader</w:t>
      </w:r>
      <w:r w:rsidRPr="0004393A">
        <w:rPr>
          <w:rFonts w:ascii="Times New Roman" w:hAnsi="Times New Roman"/>
          <w:sz w:val="24"/>
          <w:szCs w:val="24"/>
        </w:rPr>
        <w:t xml:space="preserve">o de Desmonte Cuerpo 2 en base a las características geotécnicas dentro del área del depósito de desmonte, la topografía del terreno existente y la configuración final anticipada del depósito de desmonte. La sección se ubica en el lado central del depósito y se presenta como la denominada Sección A-A. </w:t>
      </w:r>
    </w:p>
    <w:p w:rsidR="00470116" w:rsidRPr="0004393A" w:rsidRDefault="00470116" w:rsidP="0004393A">
      <w:pPr>
        <w:pStyle w:val="Ttulo2"/>
        <w:keepLines/>
        <w:numPr>
          <w:ilvl w:val="4"/>
          <w:numId w:val="44"/>
        </w:numPr>
        <w:spacing w:before="240" w:after="240" w:line="480" w:lineRule="auto"/>
        <w:contextualSpacing/>
        <w:jc w:val="both"/>
      </w:pPr>
      <w:bookmarkStart w:id="228" w:name="_Toc428138381"/>
      <w:r w:rsidRPr="0004393A">
        <w:lastRenderedPageBreak/>
        <w:t>P</w:t>
      </w:r>
      <w:r w:rsidR="006E6860">
        <w:t>ropiedades de los materiales</w:t>
      </w:r>
      <w:bookmarkEnd w:id="228"/>
    </w:p>
    <w:p w:rsidR="00470116" w:rsidRPr="0004393A" w:rsidRDefault="00470116" w:rsidP="00155705">
      <w:pPr>
        <w:pStyle w:val="NORMAL--01"/>
        <w:spacing w:line="480" w:lineRule="auto"/>
        <w:ind w:left="567" w:firstLine="567"/>
        <w:rPr>
          <w:rFonts w:ascii="Times New Roman" w:hAnsi="Times New Roman"/>
          <w:sz w:val="24"/>
          <w:szCs w:val="24"/>
        </w:rPr>
      </w:pPr>
      <w:r w:rsidRPr="0004393A">
        <w:rPr>
          <w:rFonts w:ascii="Times New Roman" w:hAnsi="Times New Roman"/>
          <w:sz w:val="24"/>
          <w:szCs w:val="24"/>
        </w:rPr>
        <w:t xml:space="preserve">En esta etapa de diseño, las propiedades de los materiales de importancia para los análisis de estabilidad del talud del </w:t>
      </w:r>
      <w:r w:rsidR="00303FC1">
        <w:rPr>
          <w:rFonts w:ascii="Times New Roman" w:hAnsi="Times New Roman"/>
          <w:sz w:val="24"/>
          <w:szCs w:val="24"/>
        </w:rPr>
        <w:t>Botadero</w:t>
      </w:r>
      <w:r w:rsidRPr="0004393A">
        <w:rPr>
          <w:rFonts w:ascii="Times New Roman" w:hAnsi="Times New Roman"/>
          <w:sz w:val="24"/>
          <w:szCs w:val="24"/>
        </w:rPr>
        <w:t xml:space="preserve"> de Desmonte se estimaron en base a la experiencia con materiales similares. Las propiedades utilizadas en los análisis de </w:t>
      </w:r>
      <w:r w:rsidR="00303FC1">
        <w:rPr>
          <w:rFonts w:ascii="Times New Roman" w:hAnsi="Times New Roman"/>
          <w:sz w:val="24"/>
          <w:szCs w:val="24"/>
        </w:rPr>
        <w:t>estabilidad se mencionan en el C</w:t>
      </w:r>
      <w:r w:rsidRPr="0004393A">
        <w:rPr>
          <w:rFonts w:ascii="Times New Roman" w:hAnsi="Times New Roman"/>
          <w:sz w:val="24"/>
          <w:szCs w:val="24"/>
        </w:rPr>
        <w:t>uadro</w:t>
      </w:r>
      <w:r w:rsidR="00303FC1">
        <w:rPr>
          <w:rFonts w:ascii="Times New Roman" w:hAnsi="Times New Roman"/>
          <w:sz w:val="24"/>
          <w:szCs w:val="24"/>
        </w:rPr>
        <w:t xml:space="preserve"> 2.53</w:t>
      </w:r>
      <w:r w:rsidRPr="0004393A">
        <w:rPr>
          <w:rFonts w:ascii="Times New Roman" w:hAnsi="Times New Roman"/>
          <w:sz w:val="24"/>
          <w:szCs w:val="24"/>
        </w:rPr>
        <w:t>.</w:t>
      </w:r>
    </w:p>
    <w:p w:rsidR="00470116" w:rsidRPr="0004393A" w:rsidRDefault="00470116" w:rsidP="0004393A">
      <w:pPr>
        <w:pStyle w:val="TABLA01"/>
        <w:spacing w:after="0"/>
        <w:contextualSpacing/>
        <w:rPr>
          <w:rFonts w:ascii="Times New Roman" w:hAnsi="Times New Roman" w:cs="Times New Roman"/>
          <w:color w:val="auto"/>
          <w:sz w:val="24"/>
          <w:szCs w:val="24"/>
        </w:rPr>
      </w:pPr>
      <w:bookmarkStart w:id="229" w:name="_Toc428138390"/>
      <w:r w:rsidRPr="0004393A">
        <w:rPr>
          <w:rFonts w:ascii="Times New Roman" w:hAnsi="Times New Roman" w:cs="Times New Roman"/>
          <w:color w:val="auto"/>
          <w:sz w:val="24"/>
          <w:szCs w:val="24"/>
        </w:rPr>
        <w:t xml:space="preserve">Cuadro </w:t>
      </w:r>
      <w:r w:rsidR="00303FC1">
        <w:rPr>
          <w:rFonts w:ascii="Times New Roman" w:hAnsi="Times New Roman" w:cs="Times New Roman"/>
          <w:color w:val="auto"/>
          <w:sz w:val="24"/>
          <w:szCs w:val="24"/>
        </w:rPr>
        <w:t>2.</w:t>
      </w:r>
      <w:r w:rsidR="006A154D" w:rsidRPr="0004393A">
        <w:rPr>
          <w:rFonts w:ascii="Times New Roman" w:hAnsi="Times New Roman" w:cs="Times New Roman"/>
          <w:color w:val="auto"/>
          <w:sz w:val="24"/>
          <w:szCs w:val="24"/>
        </w:rPr>
        <w:t>5</w:t>
      </w:r>
      <w:r w:rsidRPr="0004393A">
        <w:rPr>
          <w:rFonts w:ascii="Times New Roman" w:hAnsi="Times New Roman" w:cs="Times New Roman"/>
          <w:color w:val="auto"/>
          <w:sz w:val="24"/>
          <w:szCs w:val="24"/>
        </w:rPr>
        <w:t>3.- Propiedades de los materiales</w:t>
      </w:r>
      <w:bookmarkEnd w:id="229"/>
    </w:p>
    <w:tbl>
      <w:tblPr>
        <w:tblW w:w="8420" w:type="dxa"/>
        <w:tblInd w:w="55" w:type="dxa"/>
        <w:tblCellMar>
          <w:left w:w="70" w:type="dxa"/>
          <w:right w:w="70" w:type="dxa"/>
        </w:tblCellMar>
        <w:tblLook w:val="04A0" w:firstRow="1" w:lastRow="0" w:firstColumn="1" w:lastColumn="0" w:noHBand="0" w:noVBand="1"/>
      </w:tblPr>
      <w:tblGrid>
        <w:gridCol w:w="2740"/>
        <w:gridCol w:w="2140"/>
        <w:gridCol w:w="1820"/>
        <w:gridCol w:w="1720"/>
      </w:tblGrid>
      <w:tr w:rsidR="00470116" w:rsidRPr="00FB3A34" w:rsidTr="008D05E1">
        <w:trPr>
          <w:trHeight w:val="340"/>
        </w:trPr>
        <w:tc>
          <w:tcPr>
            <w:tcW w:w="2740" w:type="dxa"/>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hideMark/>
          </w:tcPr>
          <w:p w:rsidR="00470116" w:rsidRPr="008D05E1" w:rsidRDefault="00470116" w:rsidP="006E6860">
            <w:pPr>
              <w:spacing w:line="360" w:lineRule="auto"/>
              <w:jc w:val="center"/>
              <w:rPr>
                <w:rFonts w:eastAsia="Times New Roman"/>
                <w:b/>
                <w:bCs/>
                <w:lang w:eastAsia="es-PE"/>
              </w:rPr>
            </w:pPr>
            <w:r w:rsidRPr="008D05E1">
              <w:rPr>
                <w:rFonts w:eastAsia="Times New Roman"/>
                <w:b/>
                <w:bCs/>
                <w:lang w:eastAsia="es-PE"/>
              </w:rPr>
              <w:t>Tipo de Material</w:t>
            </w:r>
          </w:p>
        </w:tc>
        <w:tc>
          <w:tcPr>
            <w:tcW w:w="214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470116" w:rsidRPr="008D05E1" w:rsidRDefault="00470116" w:rsidP="006E6860">
            <w:pPr>
              <w:spacing w:line="360" w:lineRule="auto"/>
              <w:jc w:val="center"/>
              <w:rPr>
                <w:rFonts w:eastAsia="Times New Roman"/>
                <w:b/>
                <w:bCs/>
                <w:lang w:eastAsia="es-PE"/>
              </w:rPr>
            </w:pPr>
            <w:r w:rsidRPr="008D05E1">
              <w:rPr>
                <w:rFonts w:eastAsia="Times New Roman"/>
                <w:b/>
                <w:bCs/>
                <w:lang w:eastAsia="es-PE"/>
              </w:rPr>
              <w:t>Peso unitario (KN/m3)</w:t>
            </w:r>
          </w:p>
        </w:tc>
        <w:tc>
          <w:tcPr>
            <w:tcW w:w="182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470116" w:rsidRPr="008D05E1" w:rsidRDefault="00470116" w:rsidP="006E6860">
            <w:pPr>
              <w:spacing w:line="360" w:lineRule="auto"/>
              <w:jc w:val="center"/>
              <w:rPr>
                <w:rFonts w:eastAsia="Times New Roman"/>
                <w:b/>
                <w:bCs/>
                <w:lang w:eastAsia="es-PE"/>
              </w:rPr>
            </w:pPr>
            <w:r w:rsidRPr="008D05E1">
              <w:rPr>
                <w:rFonts w:eastAsia="Times New Roman"/>
                <w:b/>
                <w:bCs/>
                <w:lang w:eastAsia="es-PE"/>
              </w:rPr>
              <w:t>Cohesión (</w:t>
            </w:r>
            <w:proofErr w:type="spellStart"/>
            <w:r w:rsidRPr="008D05E1">
              <w:rPr>
                <w:rFonts w:eastAsia="Times New Roman"/>
                <w:b/>
                <w:bCs/>
                <w:lang w:eastAsia="es-PE"/>
              </w:rPr>
              <w:t>Kpa</w:t>
            </w:r>
            <w:proofErr w:type="spellEnd"/>
            <w:r w:rsidRPr="008D05E1">
              <w:rPr>
                <w:rFonts w:eastAsia="Times New Roman"/>
                <w:b/>
                <w:bCs/>
                <w:lang w:eastAsia="es-PE"/>
              </w:rPr>
              <w:t>)</w:t>
            </w:r>
          </w:p>
        </w:tc>
        <w:tc>
          <w:tcPr>
            <w:tcW w:w="1720" w:type="dxa"/>
            <w:tcBorders>
              <w:top w:val="single" w:sz="4" w:space="0" w:color="auto"/>
              <w:left w:val="nil"/>
              <w:bottom w:val="single" w:sz="4" w:space="0" w:color="auto"/>
              <w:right w:val="single" w:sz="4" w:space="0" w:color="auto"/>
            </w:tcBorders>
            <w:shd w:val="clear" w:color="auto" w:fill="8DB3E2" w:themeFill="text2" w:themeFillTint="66"/>
            <w:noWrap/>
            <w:vAlign w:val="center"/>
            <w:hideMark/>
          </w:tcPr>
          <w:p w:rsidR="00470116" w:rsidRPr="008D05E1" w:rsidRDefault="00470116" w:rsidP="006E6860">
            <w:pPr>
              <w:spacing w:line="360" w:lineRule="auto"/>
              <w:jc w:val="center"/>
              <w:rPr>
                <w:rFonts w:eastAsia="Times New Roman"/>
                <w:b/>
                <w:bCs/>
                <w:lang w:eastAsia="es-PE"/>
              </w:rPr>
            </w:pPr>
            <w:r w:rsidRPr="008D05E1">
              <w:rPr>
                <w:rFonts w:eastAsia="Times New Roman"/>
                <w:b/>
                <w:bCs/>
                <w:lang w:eastAsia="es-PE"/>
              </w:rPr>
              <w:t>Angulo de fricción</w:t>
            </w:r>
          </w:p>
        </w:tc>
      </w:tr>
      <w:tr w:rsidR="00470116" w:rsidRPr="00FB3A34" w:rsidTr="00470116">
        <w:trPr>
          <w:trHeight w:val="340"/>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Desmonte Cuerpo 2</w:t>
            </w:r>
          </w:p>
        </w:tc>
        <w:tc>
          <w:tcPr>
            <w:tcW w:w="214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17.7</w:t>
            </w:r>
          </w:p>
        </w:tc>
        <w:tc>
          <w:tcPr>
            <w:tcW w:w="182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0</w:t>
            </w:r>
          </w:p>
        </w:tc>
        <w:tc>
          <w:tcPr>
            <w:tcW w:w="172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40</w:t>
            </w:r>
          </w:p>
        </w:tc>
      </w:tr>
      <w:tr w:rsidR="00470116" w:rsidRPr="00FB3A34" w:rsidTr="00470116">
        <w:trPr>
          <w:trHeight w:val="340"/>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Suelo de Fundación</w:t>
            </w:r>
          </w:p>
        </w:tc>
        <w:tc>
          <w:tcPr>
            <w:tcW w:w="214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19.6</w:t>
            </w:r>
          </w:p>
        </w:tc>
        <w:tc>
          <w:tcPr>
            <w:tcW w:w="182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0</w:t>
            </w:r>
          </w:p>
        </w:tc>
        <w:tc>
          <w:tcPr>
            <w:tcW w:w="172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45</w:t>
            </w:r>
          </w:p>
        </w:tc>
      </w:tr>
      <w:tr w:rsidR="00470116" w:rsidRPr="00FB3A34" w:rsidTr="00470116">
        <w:trPr>
          <w:trHeight w:val="340"/>
        </w:trPr>
        <w:tc>
          <w:tcPr>
            <w:tcW w:w="2740" w:type="dxa"/>
            <w:tcBorders>
              <w:top w:val="nil"/>
              <w:left w:val="single" w:sz="4" w:space="0" w:color="auto"/>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Gavión</w:t>
            </w:r>
          </w:p>
        </w:tc>
        <w:tc>
          <w:tcPr>
            <w:tcW w:w="214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18</w:t>
            </w:r>
          </w:p>
        </w:tc>
        <w:tc>
          <w:tcPr>
            <w:tcW w:w="182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19.6</w:t>
            </w:r>
          </w:p>
        </w:tc>
        <w:tc>
          <w:tcPr>
            <w:tcW w:w="1720" w:type="dxa"/>
            <w:tcBorders>
              <w:top w:val="nil"/>
              <w:left w:val="nil"/>
              <w:bottom w:val="single" w:sz="4" w:space="0" w:color="auto"/>
              <w:right w:val="single" w:sz="4" w:space="0" w:color="auto"/>
            </w:tcBorders>
            <w:shd w:val="clear" w:color="auto" w:fill="auto"/>
            <w:noWrap/>
            <w:vAlign w:val="center"/>
            <w:hideMark/>
          </w:tcPr>
          <w:p w:rsidR="00470116" w:rsidRPr="00FB3A34" w:rsidRDefault="00470116" w:rsidP="006E6860">
            <w:pPr>
              <w:spacing w:line="360" w:lineRule="auto"/>
              <w:jc w:val="center"/>
              <w:rPr>
                <w:rFonts w:eastAsia="Times New Roman"/>
                <w:color w:val="000000"/>
                <w:lang w:eastAsia="es-PE"/>
              </w:rPr>
            </w:pPr>
            <w:r w:rsidRPr="00FB3A34">
              <w:rPr>
                <w:rFonts w:eastAsia="Times New Roman"/>
                <w:color w:val="000000"/>
                <w:lang w:eastAsia="es-PE"/>
              </w:rPr>
              <w:t>45</w:t>
            </w:r>
          </w:p>
        </w:tc>
      </w:tr>
    </w:tbl>
    <w:p w:rsidR="006D6A19" w:rsidRPr="009C4403" w:rsidRDefault="006D6A19" w:rsidP="006D6A19">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303FC1">
        <w:rPr>
          <w:rFonts w:ascii="Times New Roman" w:hAnsi="Times New Roman" w:cs="Times New Roman"/>
          <w:b w:val="0"/>
          <w:color w:val="auto"/>
          <w:szCs w:val="20"/>
        </w:rPr>
        <w:t>MECAMINAS E.I.R.L.</w:t>
      </w:r>
    </w:p>
    <w:p w:rsidR="00470116" w:rsidRPr="005D3A85" w:rsidRDefault="00470116" w:rsidP="00396A68">
      <w:pPr>
        <w:pStyle w:val="NORMAL--01"/>
        <w:spacing w:line="240" w:lineRule="auto"/>
        <w:ind w:left="567"/>
        <w:rPr>
          <w:rFonts w:ascii="Times New Roman" w:hAnsi="Times New Roman"/>
          <w:b/>
          <w:sz w:val="22"/>
        </w:rPr>
      </w:pPr>
    </w:p>
    <w:p w:rsidR="00470116" w:rsidRPr="006E6860" w:rsidRDefault="006E6860" w:rsidP="006E6860">
      <w:pPr>
        <w:pStyle w:val="Ttulo2"/>
        <w:keepLines/>
        <w:numPr>
          <w:ilvl w:val="4"/>
          <w:numId w:val="44"/>
        </w:numPr>
        <w:spacing w:before="240" w:after="240" w:line="480" w:lineRule="auto"/>
        <w:contextualSpacing/>
        <w:jc w:val="both"/>
      </w:pPr>
      <w:bookmarkStart w:id="230" w:name="_Toc428138382"/>
      <w:r>
        <w:t>Resultados de los análisis</w:t>
      </w:r>
      <w:bookmarkEnd w:id="230"/>
      <w:r>
        <w:t xml:space="preserve"> de estabilidad de taludes</w:t>
      </w:r>
    </w:p>
    <w:p w:rsidR="00470116" w:rsidRPr="006E6860" w:rsidRDefault="00470116" w:rsidP="00155705">
      <w:pPr>
        <w:pStyle w:val="NORMAL--01"/>
        <w:spacing w:line="480" w:lineRule="auto"/>
        <w:ind w:left="567" w:firstLine="567"/>
        <w:rPr>
          <w:rFonts w:ascii="Times New Roman" w:hAnsi="Times New Roman"/>
          <w:sz w:val="24"/>
          <w:szCs w:val="24"/>
        </w:rPr>
      </w:pPr>
      <w:r w:rsidRPr="006E6860">
        <w:rPr>
          <w:rFonts w:ascii="Times New Roman" w:hAnsi="Times New Roman"/>
          <w:sz w:val="24"/>
          <w:szCs w:val="24"/>
        </w:rPr>
        <w:t xml:space="preserve">Los resultados de los análisis de estabilidad de los taludes para la sección crítica del </w:t>
      </w:r>
      <w:r w:rsidR="00155705">
        <w:rPr>
          <w:rFonts w:ascii="Times New Roman" w:hAnsi="Times New Roman"/>
          <w:sz w:val="24"/>
          <w:szCs w:val="24"/>
        </w:rPr>
        <w:t xml:space="preserve"> </w:t>
      </w:r>
      <w:r w:rsidR="00303FC1">
        <w:rPr>
          <w:rFonts w:ascii="Times New Roman" w:hAnsi="Times New Roman"/>
          <w:sz w:val="24"/>
          <w:szCs w:val="24"/>
        </w:rPr>
        <w:t>Botader</w:t>
      </w:r>
      <w:r w:rsidRPr="006E6860">
        <w:rPr>
          <w:rFonts w:ascii="Times New Roman" w:hAnsi="Times New Roman"/>
          <w:sz w:val="24"/>
          <w:szCs w:val="24"/>
        </w:rPr>
        <w:t xml:space="preserve">o de Desmonte Cuerpo 2, bajo condiciones estáticas y sísmicas, se resumen en </w:t>
      </w:r>
      <w:r w:rsidR="00303FC1">
        <w:rPr>
          <w:rFonts w:ascii="Times New Roman" w:hAnsi="Times New Roman"/>
          <w:sz w:val="24"/>
          <w:szCs w:val="24"/>
        </w:rPr>
        <w:t>e</w:t>
      </w:r>
      <w:r w:rsidRPr="006E6860">
        <w:rPr>
          <w:rFonts w:ascii="Times New Roman" w:hAnsi="Times New Roman"/>
          <w:sz w:val="24"/>
          <w:szCs w:val="24"/>
        </w:rPr>
        <w:t xml:space="preserve">l </w:t>
      </w:r>
      <w:r w:rsidR="00303FC1">
        <w:rPr>
          <w:rFonts w:ascii="Times New Roman" w:hAnsi="Times New Roman"/>
          <w:sz w:val="24"/>
          <w:szCs w:val="24"/>
        </w:rPr>
        <w:t>Cuadro 2.54</w:t>
      </w:r>
      <w:r w:rsidRPr="006E6860">
        <w:rPr>
          <w:rFonts w:ascii="Times New Roman" w:hAnsi="Times New Roman"/>
          <w:sz w:val="24"/>
          <w:szCs w:val="24"/>
        </w:rPr>
        <w:t>. Estos análisis incluyen superficies de falla potencial circular que siguen en materiales débiles cubriendo el macizo rocoso impenetrable.</w:t>
      </w:r>
    </w:p>
    <w:p w:rsidR="00470116" w:rsidRPr="006E6860" w:rsidRDefault="00470116" w:rsidP="006E6860">
      <w:pPr>
        <w:pStyle w:val="Ttulo2"/>
        <w:keepLines/>
        <w:numPr>
          <w:ilvl w:val="4"/>
          <w:numId w:val="44"/>
        </w:numPr>
        <w:spacing w:before="240" w:after="240" w:line="480" w:lineRule="auto"/>
        <w:contextualSpacing/>
        <w:jc w:val="both"/>
      </w:pPr>
      <w:bookmarkStart w:id="231" w:name="_Toc428138383"/>
      <w:r w:rsidRPr="006E6860">
        <w:t>A</w:t>
      </w:r>
      <w:r w:rsidR="006E6860">
        <w:t>nálisis estático</w:t>
      </w:r>
      <w:bookmarkEnd w:id="231"/>
    </w:p>
    <w:p w:rsidR="00470116" w:rsidRPr="006E6860" w:rsidRDefault="00470116" w:rsidP="00155705">
      <w:pPr>
        <w:pStyle w:val="NORMAL--01"/>
        <w:spacing w:line="480" w:lineRule="auto"/>
        <w:ind w:left="567" w:firstLine="567"/>
        <w:rPr>
          <w:rFonts w:ascii="Times New Roman" w:hAnsi="Times New Roman"/>
          <w:sz w:val="24"/>
          <w:szCs w:val="24"/>
        </w:rPr>
      </w:pPr>
      <w:r w:rsidRPr="006E6860">
        <w:rPr>
          <w:rFonts w:ascii="Times New Roman" w:hAnsi="Times New Roman"/>
          <w:sz w:val="24"/>
          <w:szCs w:val="24"/>
        </w:rPr>
        <w:t xml:space="preserve">Este análisis se refiere a la estabilidad del terraplén y la fundación sin considerar la acción sísmica. Los resultados de los análisis se presentan en términos de factor de seguridad utilizando la metodología del equilibrio límite. Estos análisis se pueden realizar tanto en esfuerzos efectivos como esfuerzos totales. </w:t>
      </w:r>
    </w:p>
    <w:p w:rsidR="00470116" w:rsidRPr="006E6860" w:rsidRDefault="00470116" w:rsidP="00155705">
      <w:pPr>
        <w:pStyle w:val="NORMAL--01"/>
        <w:spacing w:line="480" w:lineRule="auto"/>
        <w:ind w:left="567" w:firstLine="567"/>
        <w:rPr>
          <w:rFonts w:ascii="Times New Roman" w:hAnsi="Times New Roman"/>
          <w:sz w:val="24"/>
          <w:szCs w:val="24"/>
        </w:rPr>
      </w:pPr>
      <w:r w:rsidRPr="006E6860">
        <w:rPr>
          <w:rFonts w:ascii="Times New Roman" w:hAnsi="Times New Roman"/>
          <w:sz w:val="24"/>
          <w:szCs w:val="24"/>
        </w:rPr>
        <w:t xml:space="preserve">Cuando se utiliza el método del equilibrio limite, se asume que los parámetros de resistencia son independientes del comportamiento esfuerzo deformación de los suelos; por lo tanto, no se tiene información del valor de los desplazamientos. </w:t>
      </w:r>
    </w:p>
    <w:p w:rsidR="00470116" w:rsidRPr="006E6860" w:rsidRDefault="00470116" w:rsidP="00155705">
      <w:pPr>
        <w:pStyle w:val="NORMAL--01"/>
        <w:spacing w:line="480" w:lineRule="auto"/>
        <w:ind w:left="567" w:firstLine="567"/>
        <w:rPr>
          <w:rFonts w:ascii="Times New Roman" w:hAnsi="Times New Roman"/>
          <w:sz w:val="24"/>
          <w:szCs w:val="24"/>
        </w:rPr>
      </w:pPr>
      <w:r w:rsidRPr="006E6860">
        <w:rPr>
          <w:rFonts w:ascii="Times New Roman" w:hAnsi="Times New Roman"/>
          <w:sz w:val="24"/>
          <w:szCs w:val="24"/>
        </w:rPr>
        <w:lastRenderedPageBreak/>
        <w:t xml:space="preserve">De acuerdo a la Guía Ambiental para la Estabilidad de Taludes de Depósitos de Desechos, Sólidos en Mina, elaborado por el Ministerio de Energía y Minas, recomienda un factor de seguridad estático de 1.5, aguas abajo para el depósito de relave en estudio. </w:t>
      </w:r>
    </w:p>
    <w:p w:rsidR="00470116" w:rsidRPr="006E6860" w:rsidRDefault="00470116" w:rsidP="006E6860">
      <w:pPr>
        <w:pStyle w:val="Ttulo2"/>
        <w:keepLines/>
        <w:numPr>
          <w:ilvl w:val="4"/>
          <w:numId w:val="44"/>
        </w:numPr>
        <w:spacing w:before="240" w:after="240" w:line="480" w:lineRule="auto"/>
        <w:contextualSpacing/>
        <w:jc w:val="both"/>
      </w:pPr>
      <w:bookmarkStart w:id="232" w:name="_Toc428138384"/>
      <w:r w:rsidRPr="006E6860">
        <w:t>A</w:t>
      </w:r>
      <w:r w:rsidR="006E6860">
        <w:t xml:space="preserve">nálisis </w:t>
      </w:r>
      <w:proofErr w:type="spellStart"/>
      <w:r w:rsidR="006E6860">
        <w:t>pseudo</w:t>
      </w:r>
      <w:proofErr w:type="spellEnd"/>
      <w:r w:rsidR="006E6860">
        <w:t xml:space="preserve"> estático</w:t>
      </w:r>
      <w:bookmarkEnd w:id="232"/>
    </w:p>
    <w:p w:rsidR="00470116" w:rsidRPr="006E6860" w:rsidRDefault="00470116" w:rsidP="00155705">
      <w:pPr>
        <w:pStyle w:val="NORMAL--01"/>
        <w:spacing w:line="480" w:lineRule="auto"/>
        <w:ind w:left="567" w:firstLine="567"/>
        <w:rPr>
          <w:rFonts w:ascii="Times New Roman" w:hAnsi="Times New Roman"/>
          <w:sz w:val="24"/>
          <w:szCs w:val="24"/>
        </w:rPr>
      </w:pPr>
      <w:r w:rsidRPr="006E6860">
        <w:rPr>
          <w:rFonts w:ascii="Times New Roman" w:hAnsi="Times New Roman"/>
          <w:sz w:val="24"/>
          <w:szCs w:val="24"/>
        </w:rPr>
        <w:t xml:space="preserve">El método consiste en calcular el factor de seguridad contra deslizamiento, cuando una fuerza horizontal es igual al producto del coeficiente sísmico por el peso de la masa potencial de falla, la cual es adicionada a las fuerzas estáticas ya existentes. En presas bajas en áreas alejadas, se utiliza los métodos </w:t>
      </w:r>
      <w:proofErr w:type="spellStart"/>
      <w:r w:rsidRPr="006E6860">
        <w:rPr>
          <w:rFonts w:ascii="Times New Roman" w:hAnsi="Times New Roman"/>
          <w:sz w:val="24"/>
          <w:szCs w:val="24"/>
        </w:rPr>
        <w:t>pseudo</w:t>
      </w:r>
      <w:proofErr w:type="spellEnd"/>
      <w:r w:rsidRPr="006E6860">
        <w:rPr>
          <w:rFonts w:ascii="Times New Roman" w:hAnsi="Times New Roman"/>
          <w:sz w:val="24"/>
          <w:szCs w:val="24"/>
        </w:rPr>
        <w:t xml:space="preserve"> estáticos con un coeficiente sísmico horizontal seleccionado sobre la base de la sismicidad de la zona. </w:t>
      </w:r>
    </w:p>
    <w:p w:rsidR="00470116" w:rsidRDefault="00470116" w:rsidP="00155705">
      <w:pPr>
        <w:pStyle w:val="NORMAL--01"/>
        <w:spacing w:line="480" w:lineRule="auto"/>
        <w:ind w:left="567" w:firstLine="567"/>
        <w:rPr>
          <w:rFonts w:ascii="Times New Roman" w:hAnsi="Times New Roman"/>
          <w:sz w:val="24"/>
          <w:szCs w:val="24"/>
        </w:rPr>
      </w:pPr>
      <w:r w:rsidRPr="006E6860">
        <w:rPr>
          <w:rFonts w:ascii="Times New Roman" w:hAnsi="Times New Roman"/>
          <w:sz w:val="24"/>
          <w:szCs w:val="24"/>
        </w:rPr>
        <w:t>De acuerdo a la guía ambiental para la estabilidad de t</w:t>
      </w:r>
      <w:r w:rsidR="006E6860">
        <w:rPr>
          <w:rFonts w:ascii="Times New Roman" w:hAnsi="Times New Roman"/>
          <w:sz w:val="24"/>
          <w:szCs w:val="24"/>
        </w:rPr>
        <w:t>aludes de depósitos de desechos</w:t>
      </w:r>
      <w:r w:rsidRPr="006E6860">
        <w:rPr>
          <w:rFonts w:ascii="Times New Roman" w:hAnsi="Times New Roman"/>
          <w:sz w:val="24"/>
          <w:szCs w:val="24"/>
        </w:rPr>
        <w:t xml:space="preserve"> </w:t>
      </w:r>
      <w:r w:rsidR="006E6860">
        <w:rPr>
          <w:rFonts w:ascii="Times New Roman" w:hAnsi="Times New Roman"/>
          <w:sz w:val="24"/>
          <w:szCs w:val="24"/>
        </w:rPr>
        <w:t xml:space="preserve"> </w:t>
      </w:r>
      <w:r w:rsidRPr="006E6860">
        <w:rPr>
          <w:rFonts w:ascii="Times New Roman" w:hAnsi="Times New Roman"/>
          <w:sz w:val="24"/>
          <w:szCs w:val="24"/>
        </w:rPr>
        <w:t xml:space="preserve">sólidos en mina, elaborado por el Ministerio de Energía y Minas, recomienda un factor de seguridad </w:t>
      </w:r>
      <w:proofErr w:type="spellStart"/>
      <w:r w:rsidRPr="006E6860">
        <w:rPr>
          <w:rFonts w:ascii="Times New Roman" w:hAnsi="Times New Roman"/>
          <w:sz w:val="24"/>
          <w:szCs w:val="24"/>
        </w:rPr>
        <w:t>pseudoestático</w:t>
      </w:r>
      <w:proofErr w:type="spellEnd"/>
      <w:r w:rsidRPr="006E6860">
        <w:rPr>
          <w:rFonts w:ascii="Times New Roman" w:hAnsi="Times New Roman"/>
          <w:sz w:val="24"/>
          <w:szCs w:val="24"/>
        </w:rPr>
        <w:t xml:space="preserve"> de 1.0 a 1.1, aguas abajo para depósitos de relave. </w:t>
      </w:r>
    </w:p>
    <w:p w:rsidR="00591CD1" w:rsidRDefault="00591CD1" w:rsidP="00591CD1">
      <w:pPr>
        <w:pStyle w:val="TABLA01"/>
        <w:spacing w:after="0"/>
        <w:contextualSpacing/>
        <w:rPr>
          <w:rFonts w:ascii="Times New Roman" w:hAnsi="Times New Roman" w:cs="Times New Roman"/>
          <w:color w:val="auto"/>
          <w:sz w:val="24"/>
          <w:szCs w:val="24"/>
        </w:rPr>
      </w:pPr>
      <w:bookmarkStart w:id="233" w:name="_Toc428138391"/>
    </w:p>
    <w:p w:rsidR="00470116" w:rsidRPr="006E6860" w:rsidRDefault="00470116" w:rsidP="00591CD1">
      <w:pPr>
        <w:pStyle w:val="TABLA01"/>
        <w:spacing w:after="0"/>
        <w:contextualSpacing/>
        <w:rPr>
          <w:rFonts w:ascii="Times New Roman" w:hAnsi="Times New Roman" w:cs="Times New Roman"/>
          <w:color w:val="auto"/>
          <w:sz w:val="24"/>
          <w:szCs w:val="24"/>
        </w:rPr>
      </w:pPr>
      <w:r w:rsidRPr="006E6860">
        <w:rPr>
          <w:rFonts w:ascii="Times New Roman" w:hAnsi="Times New Roman" w:cs="Times New Roman"/>
          <w:color w:val="auto"/>
          <w:sz w:val="24"/>
          <w:szCs w:val="24"/>
        </w:rPr>
        <w:t xml:space="preserve">Cuadro </w:t>
      </w:r>
      <w:r w:rsidR="00303FC1">
        <w:rPr>
          <w:rFonts w:ascii="Times New Roman" w:hAnsi="Times New Roman" w:cs="Times New Roman"/>
          <w:color w:val="auto"/>
          <w:sz w:val="24"/>
          <w:szCs w:val="24"/>
        </w:rPr>
        <w:t>2.</w:t>
      </w:r>
      <w:r w:rsidR="006A154D" w:rsidRPr="006E6860">
        <w:rPr>
          <w:rFonts w:ascii="Times New Roman" w:hAnsi="Times New Roman" w:cs="Times New Roman"/>
          <w:color w:val="auto"/>
          <w:sz w:val="24"/>
          <w:szCs w:val="24"/>
        </w:rPr>
        <w:t>5</w:t>
      </w:r>
      <w:r w:rsidRPr="006E6860">
        <w:rPr>
          <w:rFonts w:ascii="Times New Roman" w:hAnsi="Times New Roman" w:cs="Times New Roman"/>
          <w:color w:val="auto"/>
          <w:sz w:val="24"/>
          <w:szCs w:val="24"/>
        </w:rPr>
        <w:t>4.- Resultados de los análisis de estabilidad</w:t>
      </w:r>
      <w:bookmarkEnd w:id="233"/>
    </w:p>
    <w:tbl>
      <w:tblPr>
        <w:tblW w:w="79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40"/>
        <w:gridCol w:w="2140"/>
        <w:gridCol w:w="3073"/>
      </w:tblGrid>
      <w:tr w:rsidR="00470116" w:rsidRPr="00FB3A34" w:rsidTr="008D05E1">
        <w:trPr>
          <w:trHeight w:hRule="exact" w:val="300"/>
          <w:jc w:val="center"/>
        </w:trPr>
        <w:tc>
          <w:tcPr>
            <w:tcW w:w="2740" w:type="dxa"/>
            <w:shd w:val="clear" w:color="auto" w:fill="8DB3E2" w:themeFill="text2" w:themeFillTint="66"/>
            <w:noWrap/>
            <w:vAlign w:val="center"/>
            <w:hideMark/>
          </w:tcPr>
          <w:p w:rsidR="00470116" w:rsidRPr="008D05E1" w:rsidRDefault="00470116" w:rsidP="00591CD1">
            <w:pPr>
              <w:spacing w:line="480" w:lineRule="auto"/>
              <w:jc w:val="center"/>
              <w:rPr>
                <w:rFonts w:eastAsia="Times New Roman"/>
                <w:b/>
                <w:lang w:eastAsia="es-PE"/>
              </w:rPr>
            </w:pPr>
            <w:r w:rsidRPr="008D05E1">
              <w:rPr>
                <w:rFonts w:eastAsia="Times New Roman"/>
                <w:b/>
                <w:lang w:eastAsia="es-PE"/>
              </w:rPr>
              <w:t>Tipo de análisis</w:t>
            </w:r>
          </w:p>
        </w:tc>
        <w:tc>
          <w:tcPr>
            <w:tcW w:w="2140" w:type="dxa"/>
            <w:shd w:val="clear" w:color="auto" w:fill="8DB3E2" w:themeFill="text2" w:themeFillTint="66"/>
            <w:noWrap/>
            <w:vAlign w:val="center"/>
            <w:hideMark/>
          </w:tcPr>
          <w:p w:rsidR="00470116" w:rsidRPr="008D05E1" w:rsidRDefault="00470116" w:rsidP="00591CD1">
            <w:pPr>
              <w:spacing w:line="480" w:lineRule="auto"/>
              <w:jc w:val="center"/>
              <w:rPr>
                <w:rFonts w:eastAsia="Times New Roman"/>
                <w:b/>
                <w:lang w:eastAsia="es-PE"/>
              </w:rPr>
            </w:pPr>
            <w:r w:rsidRPr="008D05E1">
              <w:rPr>
                <w:rFonts w:eastAsia="Times New Roman"/>
                <w:b/>
                <w:lang w:eastAsia="es-PE"/>
              </w:rPr>
              <w:t>Análisis estático</w:t>
            </w:r>
          </w:p>
        </w:tc>
        <w:tc>
          <w:tcPr>
            <w:tcW w:w="3073" w:type="dxa"/>
            <w:shd w:val="clear" w:color="auto" w:fill="8DB3E2" w:themeFill="text2" w:themeFillTint="66"/>
            <w:noWrap/>
            <w:vAlign w:val="center"/>
            <w:hideMark/>
          </w:tcPr>
          <w:p w:rsidR="00470116" w:rsidRPr="008D05E1" w:rsidRDefault="00470116" w:rsidP="00591CD1">
            <w:pPr>
              <w:spacing w:line="480" w:lineRule="auto"/>
              <w:jc w:val="center"/>
              <w:rPr>
                <w:rFonts w:eastAsia="Times New Roman"/>
                <w:b/>
                <w:lang w:eastAsia="es-PE"/>
              </w:rPr>
            </w:pPr>
            <w:r w:rsidRPr="008D05E1">
              <w:rPr>
                <w:rFonts w:eastAsia="Times New Roman"/>
                <w:b/>
                <w:lang w:eastAsia="es-PE"/>
              </w:rPr>
              <w:t xml:space="preserve">Análisis </w:t>
            </w:r>
            <w:proofErr w:type="spellStart"/>
            <w:r w:rsidRPr="008D05E1">
              <w:rPr>
                <w:rFonts w:eastAsia="Times New Roman"/>
                <w:b/>
                <w:lang w:eastAsia="es-PE"/>
              </w:rPr>
              <w:t>seudoestático</w:t>
            </w:r>
            <w:proofErr w:type="spellEnd"/>
            <w:r w:rsidRPr="008D05E1">
              <w:rPr>
                <w:rFonts w:eastAsia="Times New Roman"/>
                <w:b/>
                <w:lang w:eastAsia="es-PE"/>
              </w:rPr>
              <w:t xml:space="preserve"> (a=0.12g)</w:t>
            </w:r>
          </w:p>
        </w:tc>
      </w:tr>
      <w:tr w:rsidR="00470116" w:rsidRPr="00FB3A34" w:rsidTr="00470116">
        <w:trPr>
          <w:trHeight w:val="300"/>
          <w:jc w:val="center"/>
        </w:trPr>
        <w:tc>
          <w:tcPr>
            <w:tcW w:w="2740" w:type="dxa"/>
            <w:shd w:val="clear" w:color="auto" w:fill="auto"/>
            <w:noWrap/>
            <w:vAlign w:val="center"/>
            <w:hideMark/>
          </w:tcPr>
          <w:p w:rsidR="00470116" w:rsidRPr="00FB3A34" w:rsidRDefault="00470116" w:rsidP="00591CD1">
            <w:pPr>
              <w:spacing w:line="480" w:lineRule="auto"/>
              <w:jc w:val="center"/>
              <w:rPr>
                <w:rFonts w:eastAsia="Times New Roman"/>
                <w:color w:val="000000"/>
                <w:lang w:eastAsia="es-PE"/>
              </w:rPr>
            </w:pPr>
            <w:r w:rsidRPr="00FB3A34">
              <w:rPr>
                <w:rFonts w:eastAsia="Times New Roman"/>
                <w:color w:val="000000"/>
                <w:lang w:eastAsia="es-PE"/>
              </w:rPr>
              <w:t>Falla circular</w:t>
            </w:r>
          </w:p>
        </w:tc>
        <w:tc>
          <w:tcPr>
            <w:tcW w:w="2140" w:type="dxa"/>
            <w:shd w:val="clear" w:color="auto" w:fill="auto"/>
            <w:vAlign w:val="center"/>
            <w:hideMark/>
          </w:tcPr>
          <w:p w:rsidR="00470116" w:rsidRPr="00FB3A34" w:rsidRDefault="00470116" w:rsidP="00591CD1">
            <w:pPr>
              <w:spacing w:line="480" w:lineRule="auto"/>
              <w:jc w:val="center"/>
              <w:rPr>
                <w:rFonts w:eastAsia="Times New Roman"/>
                <w:color w:val="000000"/>
                <w:lang w:eastAsia="es-PE"/>
              </w:rPr>
            </w:pPr>
            <w:r w:rsidRPr="00FB3A34">
              <w:rPr>
                <w:rFonts w:eastAsia="Times New Roman"/>
                <w:color w:val="000000"/>
                <w:lang w:eastAsia="es-PE"/>
              </w:rPr>
              <w:t>1.55</w:t>
            </w:r>
          </w:p>
        </w:tc>
        <w:tc>
          <w:tcPr>
            <w:tcW w:w="3073" w:type="dxa"/>
            <w:shd w:val="clear" w:color="auto" w:fill="auto"/>
            <w:vAlign w:val="center"/>
            <w:hideMark/>
          </w:tcPr>
          <w:p w:rsidR="00470116" w:rsidRPr="00FB3A34" w:rsidRDefault="00470116" w:rsidP="00591CD1">
            <w:pPr>
              <w:spacing w:line="480" w:lineRule="auto"/>
              <w:jc w:val="center"/>
              <w:rPr>
                <w:rFonts w:eastAsia="Times New Roman"/>
                <w:color w:val="000000"/>
                <w:lang w:eastAsia="es-PE"/>
              </w:rPr>
            </w:pPr>
            <w:r w:rsidRPr="00FB3A34">
              <w:rPr>
                <w:rFonts w:eastAsia="Times New Roman"/>
                <w:color w:val="000000"/>
                <w:lang w:eastAsia="es-PE"/>
              </w:rPr>
              <w:t>1.107</w:t>
            </w:r>
          </w:p>
        </w:tc>
      </w:tr>
      <w:tr w:rsidR="00470116" w:rsidRPr="00FB3A34" w:rsidTr="00470116">
        <w:trPr>
          <w:trHeight w:val="300"/>
          <w:jc w:val="center"/>
        </w:trPr>
        <w:tc>
          <w:tcPr>
            <w:tcW w:w="2740" w:type="dxa"/>
            <w:shd w:val="clear" w:color="auto" w:fill="auto"/>
            <w:noWrap/>
            <w:vAlign w:val="center"/>
            <w:hideMark/>
          </w:tcPr>
          <w:p w:rsidR="00470116" w:rsidRPr="00FB3A34" w:rsidRDefault="00470116" w:rsidP="00591CD1">
            <w:pPr>
              <w:spacing w:line="480" w:lineRule="auto"/>
              <w:jc w:val="center"/>
              <w:rPr>
                <w:rFonts w:eastAsia="Times New Roman"/>
                <w:color w:val="000000"/>
                <w:lang w:eastAsia="es-PE"/>
              </w:rPr>
            </w:pPr>
            <w:r w:rsidRPr="00FB3A34">
              <w:rPr>
                <w:rFonts w:eastAsia="Times New Roman"/>
                <w:color w:val="000000"/>
                <w:lang w:eastAsia="es-PE"/>
              </w:rPr>
              <w:t>Falla en bloque</w:t>
            </w:r>
          </w:p>
        </w:tc>
        <w:tc>
          <w:tcPr>
            <w:tcW w:w="2140" w:type="dxa"/>
            <w:shd w:val="clear" w:color="auto" w:fill="auto"/>
            <w:vAlign w:val="center"/>
            <w:hideMark/>
          </w:tcPr>
          <w:p w:rsidR="00470116" w:rsidRPr="00FB3A34" w:rsidRDefault="00470116" w:rsidP="00591CD1">
            <w:pPr>
              <w:spacing w:line="480" w:lineRule="auto"/>
              <w:jc w:val="center"/>
              <w:rPr>
                <w:rFonts w:eastAsia="Times New Roman"/>
                <w:color w:val="000000"/>
                <w:lang w:eastAsia="es-PE"/>
              </w:rPr>
            </w:pPr>
            <w:r w:rsidRPr="00FB3A34">
              <w:rPr>
                <w:rFonts w:eastAsia="Times New Roman"/>
                <w:color w:val="000000"/>
                <w:lang w:eastAsia="es-PE"/>
              </w:rPr>
              <w:t>1.583</w:t>
            </w:r>
          </w:p>
        </w:tc>
        <w:tc>
          <w:tcPr>
            <w:tcW w:w="3073" w:type="dxa"/>
            <w:shd w:val="clear" w:color="auto" w:fill="auto"/>
            <w:vAlign w:val="center"/>
            <w:hideMark/>
          </w:tcPr>
          <w:p w:rsidR="00470116" w:rsidRPr="00FB3A34" w:rsidRDefault="00470116" w:rsidP="00591CD1">
            <w:pPr>
              <w:spacing w:line="480" w:lineRule="auto"/>
              <w:jc w:val="center"/>
              <w:rPr>
                <w:rFonts w:eastAsia="Times New Roman"/>
                <w:color w:val="000000"/>
                <w:lang w:eastAsia="es-PE"/>
              </w:rPr>
            </w:pPr>
            <w:r w:rsidRPr="00FB3A34">
              <w:rPr>
                <w:rFonts w:eastAsia="Times New Roman"/>
                <w:color w:val="000000"/>
                <w:lang w:eastAsia="es-PE"/>
              </w:rPr>
              <w:t>1,137</w:t>
            </w:r>
          </w:p>
        </w:tc>
      </w:tr>
    </w:tbl>
    <w:p w:rsidR="006D6A19" w:rsidRPr="009C4403" w:rsidRDefault="006D6A19" w:rsidP="006D6A19">
      <w:pPr>
        <w:pStyle w:val="TABLA01"/>
        <w:spacing w:after="0" w:line="240" w:lineRule="auto"/>
        <w:ind w:firstLine="709"/>
        <w:contextualSpacing/>
        <w:jc w:val="left"/>
        <w:rPr>
          <w:rFonts w:ascii="Times New Roman" w:hAnsi="Times New Roman" w:cs="Times New Roman"/>
          <w:b w:val="0"/>
          <w:color w:val="auto"/>
          <w:szCs w:val="20"/>
        </w:rPr>
      </w:pPr>
      <w:r>
        <w:rPr>
          <w:rFonts w:ascii="Times New Roman" w:hAnsi="Times New Roman" w:cs="Times New Roman"/>
          <w:b w:val="0"/>
          <w:color w:val="auto"/>
          <w:szCs w:val="20"/>
        </w:rPr>
        <w:t xml:space="preserve">Fuente: Documentos internos de </w:t>
      </w:r>
      <w:r w:rsidR="00303FC1">
        <w:rPr>
          <w:rFonts w:ascii="Times New Roman" w:hAnsi="Times New Roman" w:cs="Times New Roman"/>
          <w:b w:val="0"/>
          <w:color w:val="auto"/>
          <w:szCs w:val="20"/>
        </w:rPr>
        <w:t>MECAMINAS E.I.R.L.</w:t>
      </w:r>
    </w:p>
    <w:p w:rsidR="00591CD1" w:rsidRDefault="00591CD1" w:rsidP="00CF067C">
      <w:pPr>
        <w:pStyle w:val="NORMAL--01"/>
        <w:spacing w:line="480" w:lineRule="auto"/>
        <w:ind w:left="567" w:firstLine="426"/>
        <w:rPr>
          <w:rFonts w:ascii="Times New Roman" w:hAnsi="Times New Roman"/>
          <w:sz w:val="24"/>
          <w:szCs w:val="24"/>
        </w:rPr>
      </w:pPr>
    </w:p>
    <w:p w:rsidR="00A36B62" w:rsidRDefault="00470116" w:rsidP="00155705">
      <w:pPr>
        <w:pStyle w:val="NORMAL--01"/>
        <w:spacing w:line="480" w:lineRule="auto"/>
        <w:ind w:left="567" w:firstLine="567"/>
        <w:rPr>
          <w:rFonts w:ascii="Times New Roman" w:hAnsi="Times New Roman"/>
          <w:sz w:val="24"/>
          <w:szCs w:val="24"/>
        </w:rPr>
      </w:pPr>
      <w:r w:rsidRPr="00CF067C">
        <w:rPr>
          <w:rFonts w:ascii="Times New Roman" w:hAnsi="Times New Roman"/>
          <w:sz w:val="24"/>
          <w:szCs w:val="24"/>
        </w:rPr>
        <w:t xml:space="preserve">Los resultados mostrados en </w:t>
      </w:r>
      <w:r w:rsidR="00303FC1">
        <w:rPr>
          <w:rFonts w:ascii="Times New Roman" w:hAnsi="Times New Roman"/>
          <w:sz w:val="24"/>
          <w:szCs w:val="24"/>
        </w:rPr>
        <w:t>el</w:t>
      </w:r>
      <w:r w:rsidRPr="00CF067C">
        <w:rPr>
          <w:rFonts w:ascii="Times New Roman" w:hAnsi="Times New Roman"/>
          <w:sz w:val="24"/>
          <w:szCs w:val="24"/>
        </w:rPr>
        <w:t xml:space="preserve"> </w:t>
      </w:r>
      <w:r w:rsidR="00303FC1">
        <w:rPr>
          <w:rFonts w:ascii="Times New Roman" w:hAnsi="Times New Roman"/>
          <w:sz w:val="24"/>
          <w:szCs w:val="24"/>
        </w:rPr>
        <w:t>Cuadro 2.54</w:t>
      </w:r>
      <w:r w:rsidRPr="00CF067C">
        <w:rPr>
          <w:rFonts w:ascii="Times New Roman" w:hAnsi="Times New Roman"/>
          <w:sz w:val="24"/>
          <w:szCs w:val="24"/>
        </w:rPr>
        <w:t xml:space="preserve"> muestran que se cumplieron estos criterios con una sola  excepción,  indicando  que  el  diseño  del  depósito  generalmente  cumple  con  los requerimientos de estabilidad del talud. </w:t>
      </w:r>
    </w:p>
    <w:p w:rsidR="00470116" w:rsidRPr="00CF067C" w:rsidRDefault="00470116" w:rsidP="00155705">
      <w:pPr>
        <w:pStyle w:val="NORMAL--01"/>
        <w:spacing w:line="480" w:lineRule="auto"/>
        <w:ind w:left="567" w:firstLine="709"/>
        <w:rPr>
          <w:rFonts w:ascii="Times New Roman" w:hAnsi="Times New Roman"/>
          <w:sz w:val="24"/>
          <w:szCs w:val="24"/>
        </w:rPr>
      </w:pPr>
      <w:r w:rsidRPr="00CF067C">
        <w:rPr>
          <w:rFonts w:ascii="Times New Roman" w:hAnsi="Times New Roman"/>
          <w:sz w:val="24"/>
          <w:szCs w:val="24"/>
        </w:rPr>
        <w:t xml:space="preserve">Se recomienda realizar análisis más detallados para la siguiente etapa de diseño con especial atención en la caracterización del desmonte de Cuerpo 2 para propiedades </w:t>
      </w:r>
      <w:r w:rsidRPr="00CF067C">
        <w:rPr>
          <w:rFonts w:ascii="Times New Roman" w:hAnsi="Times New Roman"/>
          <w:sz w:val="24"/>
          <w:szCs w:val="24"/>
        </w:rPr>
        <w:lastRenderedPageBreak/>
        <w:t>hidráulicas (permeabilidad) y de resistencia. El modelamiento de las condiciones de la presión de poros</w:t>
      </w:r>
      <w:bookmarkStart w:id="234" w:name="Pg32"/>
      <w:bookmarkEnd w:id="234"/>
      <w:r w:rsidRPr="00CF067C">
        <w:rPr>
          <w:rFonts w:ascii="Times New Roman" w:hAnsi="Times New Roman"/>
          <w:sz w:val="24"/>
          <w:szCs w:val="24"/>
        </w:rPr>
        <w:t xml:space="preserve"> puede ser realizado usando un enfoque de elementos finitos para reemplazar los supuestos realizados en este documento para las superficies freáticas.</w:t>
      </w:r>
    </w:p>
    <w:p w:rsidR="00470116" w:rsidRPr="00CF067C" w:rsidRDefault="00470116" w:rsidP="00CF067C">
      <w:pPr>
        <w:pStyle w:val="Ttulo2"/>
        <w:keepLines/>
        <w:numPr>
          <w:ilvl w:val="4"/>
          <w:numId w:val="44"/>
        </w:numPr>
        <w:spacing w:before="240" w:after="240" w:line="480" w:lineRule="auto"/>
        <w:contextualSpacing/>
        <w:jc w:val="both"/>
      </w:pPr>
      <w:bookmarkStart w:id="235" w:name="_Toc428138385"/>
      <w:r w:rsidRPr="00CF067C">
        <w:t>A</w:t>
      </w:r>
      <w:r w:rsidR="00CF067C">
        <w:t>nálisis de estabilidad química</w:t>
      </w:r>
      <w:bookmarkEnd w:id="235"/>
    </w:p>
    <w:p w:rsidR="00470116" w:rsidRPr="00CF067C" w:rsidRDefault="00470116" w:rsidP="00155705">
      <w:pPr>
        <w:pStyle w:val="NORMAL--01"/>
        <w:spacing w:line="480" w:lineRule="auto"/>
        <w:ind w:left="567" w:firstLine="567"/>
        <w:rPr>
          <w:rFonts w:ascii="Times New Roman" w:hAnsi="Times New Roman"/>
          <w:sz w:val="24"/>
          <w:szCs w:val="24"/>
        </w:rPr>
      </w:pPr>
      <w:r w:rsidRPr="00CF067C">
        <w:rPr>
          <w:rFonts w:ascii="Times New Roman" w:hAnsi="Times New Roman"/>
          <w:sz w:val="24"/>
          <w:szCs w:val="24"/>
        </w:rPr>
        <w:t xml:space="preserve">De acuerdo a los análisis de los resultados de ensayos ABA realizados por </w:t>
      </w:r>
      <w:proofErr w:type="spellStart"/>
      <w:r w:rsidRPr="00CF067C">
        <w:rPr>
          <w:rFonts w:ascii="Times New Roman" w:hAnsi="Times New Roman"/>
          <w:sz w:val="24"/>
          <w:szCs w:val="24"/>
        </w:rPr>
        <w:t>D</w:t>
      </w:r>
      <w:r w:rsidR="000D0F2C">
        <w:rPr>
          <w:rFonts w:ascii="Times New Roman" w:hAnsi="Times New Roman"/>
          <w:sz w:val="24"/>
          <w:szCs w:val="24"/>
        </w:rPr>
        <w:t>ianoia</w:t>
      </w:r>
      <w:proofErr w:type="spellEnd"/>
      <w:r w:rsidRPr="00CF067C">
        <w:rPr>
          <w:rFonts w:ascii="Times New Roman" w:hAnsi="Times New Roman"/>
          <w:sz w:val="24"/>
          <w:szCs w:val="24"/>
        </w:rPr>
        <w:t>, se espera que el material del Depósito de Desm</w:t>
      </w:r>
      <w:r w:rsidR="00CF067C">
        <w:rPr>
          <w:rFonts w:ascii="Times New Roman" w:hAnsi="Times New Roman"/>
          <w:sz w:val="24"/>
          <w:szCs w:val="24"/>
        </w:rPr>
        <w:t>onte Cuerpo 2 no produzca agua á</w:t>
      </w:r>
      <w:r w:rsidRPr="00CF067C">
        <w:rPr>
          <w:rFonts w:ascii="Times New Roman" w:hAnsi="Times New Roman"/>
          <w:sz w:val="24"/>
          <w:szCs w:val="24"/>
        </w:rPr>
        <w:t>cida, por lo cual no se está considerando la impermeabilización de la base del depósito.</w:t>
      </w:r>
    </w:p>
    <w:p w:rsidR="00470116" w:rsidRPr="00CF067C" w:rsidRDefault="00470116" w:rsidP="00CF067C">
      <w:pPr>
        <w:pStyle w:val="Ttulo2"/>
        <w:keepLines/>
        <w:numPr>
          <w:ilvl w:val="4"/>
          <w:numId w:val="44"/>
        </w:numPr>
        <w:spacing w:before="240" w:after="240" w:line="480" w:lineRule="auto"/>
        <w:contextualSpacing/>
        <w:jc w:val="both"/>
      </w:pPr>
      <w:bookmarkStart w:id="236" w:name="_Toc428138386"/>
      <w:r w:rsidRPr="00CF067C">
        <w:t>M</w:t>
      </w:r>
      <w:r w:rsidR="00CF067C">
        <w:t>onto estimado de inversión</w:t>
      </w:r>
      <w:bookmarkEnd w:id="236"/>
    </w:p>
    <w:p w:rsidR="00470116" w:rsidRDefault="00470116" w:rsidP="00155705">
      <w:pPr>
        <w:pStyle w:val="NORMAL--01"/>
        <w:spacing w:line="480" w:lineRule="auto"/>
        <w:ind w:left="567" w:firstLine="567"/>
        <w:rPr>
          <w:rFonts w:ascii="Times New Roman" w:hAnsi="Times New Roman"/>
          <w:sz w:val="24"/>
          <w:szCs w:val="24"/>
        </w:rPr>
      </w:pPr>
      <w:r w:rsidRPr="00CF067C">
        <w:rPr>
          <w:rFonts w:ascii="Times New Roman" w:hAnsi="Times New Roman"/>
          <w:sz w:val="24"/>
          <w:szCs w:val="24"/>
        </w:rPr>
        <w:t>El monto estimado de la inversión alcanzará un va</w:t>
      </w:r>
      <w:r w:rsidR="00CF067C">
        <w:rPr>
          <w:rFonts w:ascii="Times New Roman" w:hAnsi="Times New Roman"/>
          <w:sz w:val="24"/>
          <w:szCs w:val="24"/>
        </w:rPr>
        <w:t>lor del orden de US$ 418,334.71</w:t>
      </w:r>
      <w:r w:rsidRPr="00CF067C">
        <w:rPr>
          <w:rFonts w:ascii="Times New Roman" w:hAnsi="Times New Roman"/>
          <w:sz w:val="24"/>
          <w:szCs w:val="24"/>
        </w:rPr>
        <w:t xml:space="preserve"> como costo de inversión y un costo de operación que considera el equipamiento, administración, operación de los equipos de transporte y perfilado y acomodo de los terraplenes  de US$ 149,479.00 lo que hace que el costo de disposición de desmontes sea de US$ 0.15/ton.</w:t>
      </w:r>
    </w:p>
    <w:p w:rsidR="00591CD1" w:rsidRDefault="00591CD1" w:rsidP="00CF067C">
      <w:pPr>
        <w:pStyle w:val="NORMAL--01"/>
        <w:spacing w:line="480" w:lineRule="auto"/>
        <w:ind w:left="567" w:firstLine="426"/>
        <w:rPr>
          <w:rFonts w:ascii="Times New Roman" w:hAnsi="Times New Roman"/>
          <w:sz w:val="24"/>
          <w:szCs w:val="24"/>
        </w:rPr>
      </w:pPr>
    </w:p>
    <w:p w:rsidR="00591CD1" w:rsidRDefault="00591CD1" w:rsidP="00CF067C">
      <w:pPr>
        <w:pStyle w:val="NORMAL--01"/>
        <w:spacing w:line="480" w:lineRule="auto"/>
        <w:ind w:left="567" w:firstLine="426"/>
        <w:rPr>
          <w:rFonts w:ascii="Times New Roman" w:hAnsi="Times New Roman"/>
          <w:sz w:val="24"/>
          <w:szCs w:val="24"/>
        </w:rPr>
      </w:pPr>
    </w:p>
    <w:p w:rsidR="000D0F2C" w:rsidRDefault="000D0F2C" w:rsidP="00CF067C">
      <w:pPr>
        <w:pStyle w:val="NORMAL--01"/>
        <w:spacing w:line="480" w:lineRule="auto"/>
        <w:ind w:left="567" w:firstLine="426"/>
        <w:rPr>
          <w:rFonts w:ascii="Times New Roman" w:hAnsi="Times New Roman"/>
          <w:sz w:val="24"/>
          <w:szCs w:val="24"/>
        </w:rPr>
      </w:pPr>
    </w:p>
    <w:p w:rsidR="000D0F2C" w:rsidRDefault="000D0F2C" w:rsidP="00CF067C">
      <w:pPr>
        <w:pStyle w:val="NORMAL--01"/>
        <w:spacing w:line="480" w:lineRule="auto"/>
        <w:ind w:left="567" w:firstLine="426"/>
        <w:rPr>
          <w:rFonts w:ascii="Times New Roman" w:hAnsi="Times New Roman"/>
          <w:sz w:val="24"/>
          <w:szCs w:val="24"/>
        </w:rPr>
      </w:pPr>
    </w:p>
    <w:p w:rsidR="00591CD1" w:rsidRPr="00CF067C" w:rsidRDefault="00591CD1" w:rsidP="00CF067C">
      <w:pPr>
        <w:pStyle w:val="NORMAL--01"/>
        <w:spacing w:line="480" w:lineRule="auto"/>
        <w:ind w:left="567" w:firstLine="426"/>
        <w:rPr>
          <w:rFonts w:ascii="Times New Roman" w:hAnsi="Times New Roman"/>
          <w:sz w:val="24"/>
          <w:szCs w:val="24"/>
        </w:rPr>
      </w:pPr>
    </w:p>
    <w:p w:rsidR="002A1B3D" w:rsidRPr="006A77EC" w:rsidRDefault="006A77EC" w:rsidP="00CF067C">
      <w:pPr>
        <w:pStyle w:val="Ttulo2"/>
        <w:spacing w:before="120" w:after="120" w:line="480" w:lineRule="auto"/>
      </w:pPr>
      <w:bookmarkStart w:id="237" w:name="_Toc450677154"/>
      <w:bookmarkEnd w:id="200"/>
      <w:r w:rsidRPr="006A77EC">
        <w:t>R</w:t>
      </w:r>
      <w:bookmarkEnd w:id="237"/>
      <w:r w:rsidRPr="006A77EC">
        <w:t>ESULTADOS</w:t>
      </w:r>
    </w:p>
    <w:p w:rsidR="00EA103E" w:rsidRPr="00CF067C" w:rsidRDefault="00CF067C" w:rsidP="00CF067C">
      <w:pPr>
        <w:spacing w:before="120" w:after="120" w:line="480" w:lineRule="auto"/>
        <w:ind w:left="576"/>
        <w:rPr>
          <w:b/>
          <w:sz w:val="24"/>
          <w:szCs w:val="24"/>
        </w:rPr>
      </w:pPr>
      <w:r w:rsidRPr="00CF067C">
        <w:rPr>
          <w:b/>
          <w:sz w:val="24"/>
          <w:szCs w:val="24"/>
        </w:rPr>
        <w:t>Trabajos a realizar</w:t>
      </w:r>
    </w:p>
    <w:p w:rsidR="00EA103E" w:rsidRPr="00CF067C" w:rsidRDefault="00EA103E" w:rsidP="00CF067C">
      <w:pPr>
        <w:spacing w:before="120" w:after="120" w:line="480" w:lineRule="auto"/>
        <w:ind w:left="576"/>
        <w:jc w:val="both"/>
        <w:rPr>
          <w:sz w:val="24"/>
          <w:szCs w:val="24"/>
        </w:rPr>
      </w:pPr>
      <w:r w:rsidRPr="00CF067C">
        <w:rPr>
          <w:sz w:val="24"/>
          <w:szCs w:val="24"/>
        </w:rPr>
        <w:t>Para la realización de este proyecto se van a realizar los siguientes trabajos:</w:t>
      </w:r>
    </w:p>
    <w:p w:rsidR="00315C7E" w:rsidRPr="00CF067C" w:rsidRDefault="00315C7E" w:rsidP="00CF067C">
      <w:pPr>
        <w:numPr>
          <w:ilvl w:val="0"/>
          <w:numId w:val="6"/>
        </w:numPr>
        <w:tabs>
          <w:tab w:val="left" w:pos="567"/>
        </w:tabs>
        <w:spacing w:line="480" w:lineRule="auto"/>
        <w:ind w:left="924" w:hanging="357"/>
        <w:jc w:val="both"/>
        <w:rPr>
          <w:sz w:val="24"/>
          <w:szCs w:val="24"/>
        </w:rPr>
      </w:pPr>
      <w:r w:rsidRPr="00CF067C">
        <w:rPr>
          <w:sz w:val="24"/>
          <w:szCs w:val="24"/>
        </w:rPr>
        <w:lastRenderedPageBreak/>
        <w:t>P</w:t>
      </w:r>
      <w:r w:rsidR="0019116C" w:rsidRPr="00CF067C">
        <w:rPr>
          <w:sz w:val="24"/>
          <w:szCs w:val="24"/>
        </w:rPr>
        <w:t xml:space="preserve">reparación de la fundación para el área del </w:t>
      </w:r>
      <w:r w:rsidR="00303FC1">
        <w:rPr>
          <w:sz w:val="24"/>
          <w:szCs w:val="24"/>
        </w:rPr>
        <w:t>Botadero</w:t>
      </w:r>
      <w:r w:rsidR="0019116C" w:rsidRPr="00CF067C">
        <w:rPr>
          <w:sz w:val="24"/>
          <w:szCs w:val="24"/>
        </w:rPr>
        <w:t xml:space="preserve"> de Desmonte que consistirá en retirar el suelo orgánico de la superficie del terreno y  almacenarlo para su uso posterior</w:t>
      </w:r>
      <w:r w:rsidRPr="00CF067C">
        <w:rPr>
          <w:sz w:val="24"/>
          <w:szCs w:val="24"/>
        </w:rPr>
        <w:t>.</w:t>
      </w:r>
    </w:p>
    <w:p w:rsidR="00AB295F" w:rsidRPr="00CF067C" w:rsidRDefault="0019116C" w:rsidP="00CF067C">
      <w:pPr>
        <w:pStyle w:val="NORMAL--01"/>
        <w:numPr>
          <w:ilvl w:val="0"/>
          <w:numId w:val="6"/>
        </w:numPr>
        <w:tabs>
          <w:tab w:val="left" w:pos="567"/>
        </w:tabs>
        <w:spacing w:line="480" w:lineRule="auto"/>
        <w:rPr>
          <w:rFonts w:ascii="Times New Roman" w:hAnsi="Times New Roman"/>
          <w:sz w:val="24"/>
          <w:szCs w:val="24"/>
        </w:rPr>
      </w:pPr>
      <w:r w:rsidRPr="00CF067C">
        <w:rPr>
          <w:rFonts w:ascii="Times New Roman" w:hAnsi="Times New Roman"/>
          <w:sz w:val="24"/>
          <w:szCs w:val="24"/>
        </w:rPr>
        <w:t xml:space="preserve">Construcción de una Poza de Sedimentación de 15 m de largo, 5 m de ancho y 3 m de profundidad máxima, con lo que tendrá una capacidad de almacenamiento de </w:t>
      </w:r>
      <w:r w:rsidR="00CF067C" w:rsidRPr="00CF067C">
        <w:rPr>
          <w:rFonts w:ascii="Times New Roman" w:hAnsi="Times New Roman"/>
          <w:sz w:val="24"/>
          <w:szCs w:val="24"/>
        </w:rPr>
        <w:t>225</w:t>
      </w:r>
      <w:r w:rsidRPr="00CF067C">
        <w:rPr>
          <w:rFonts w:ascii="Times New Roman" w:hAnsi="Times New Roman"/>
          <w:sz w:val="24"/>
          <w:szCs w:val="24"/>
        </w:rPr>
        <w:t xml:space="preserve"> m</w:t>
      </w:r>
      <w:r w:rsidRPr="00303FC1">
        <w:rPr>
          <w:rFonts w:ascii="Times New Roman" w:hAnsi="Times New Roman"/>
          <w:sz w:val="24"/>
          <w:szCs w:val="24"/>
          <w:vertAlign w:val="superscript"/>
        </w:rPr>
        <w:t>3</w:t>
      </w:r>
      <w:r w:rsidRPr="00CF067C">
        <w:rPr>
          <w:rFonts w:ascii="Times New Roman" w:hAnsi="Times New Roman"/>
          <w:sz w:val="24"/>
          <w:szCs w:val="24"/>
        </w:rPr>
        <w:t>. Estará ubicada en la parte baja del botadero de desmonte proyectado.</w:t>
      </w:r>
    </w:p>
    <w:p w:rsidR="00AB295F" w:rsidRPr="00CF067C" w:rsidRDefault="00AB295F" w:rsidP="00CF067C">
      <w:pPr>
        <w:pStyle w:val="NORMAL--01"/>
        <w:numPr>
          <w:ilvl w:val="0"/>
          <w:numId w:val="6"/>
        </w:numPr>
        <w:tabs>
          <w:tab w:val="left" w:pos="567"/>
        </w:tabs>
        <w:spacing w:line="480" w:lineRule="auto"/>
        <w:rPr>
          <w:sz w:val="24"/>
          <w:szCs w:val="24"/>
        </w:rPr>
      </w:pPr>
      <w:r w:rsidRPr="00CF067C">
        <w:rPr>
          <w:rFonts w:ascii="Times New Roman" w:hAnsi="Times New Roman"/>
          <w:sz w:val="24"/>
          <w:szCs w:val="24"/>
        </w:rPr>
        <w:t xml:space="preserve">Efectuar labores de desbroce y preparación. </w:t>
      </w:r>
    </w:p>
    <w:p w:rsidR="00AB295F" w:rsidRPr="00CF067C" w:rsidRDefault="00AB295F" w:rsidP="00CF067C">
      <w:pPr>
        <w:pStyle w:val="NORMAL--01"/>
        <w:numPr>
          <w:ilvl w:val="0"/>
          <w:numId w:val="6"/>
        </w:numPr>
        <w:tabs>
          <w:tab w:val="left" w:pos="567"/>
        </w:tabs>
        <w:spacing w:line="480" w:lineRule="auto"/>
        <w:rPr>
          <w:rFonts w:ascii="Times New Roman" w:hAnsi="Times New Roman"/>
          <w:sz w:val="24"/>
          <w:szCs w:val="24"/>
        </w:rPr>
      </w:pPr>
      <w:r w:rsidRPr="00CF067C">
        <w:rPr>
          <w:rFonts w:ascii="Times New Roman" w:hAnsi="Times New Roman"/>
          <w:sz w:val="24"/>
          <w:szCs w:val="24"/>
        </w:rPr>
        <w:t>Construcción de acceso principal al tajo.</w:t>
      </w:r>
    </w:p>
    <w:p w:rsidR="00AB295F" w:rsidRPr="00CF067C" w:rsidRDefault="00AB295F" w:rsidP="00CF067C">
      <w:pPr>
        <w:numPr>
          <w:ilvl w:val="0"/>
          <w:numId w:val="6"/>
        </w:numPr>
        <w:tabs>
          <w:tab w:val="left" w:pos="567"/>
        </w:tabs>
        <w:spacing w:line="480" w:lineRule="auto"/>
        <w:jc w:val="both"/>
        <w:rPr>
          <w:sz w:val="24"/>
          <w:szCs w:val="24"/>
        </w:rPr>
      </w:pPr>
      <w:r w:rsidRPr="00CF067C">
        <w:rPr>
          <w:sz w:val="24"/>
          <w:szCs w:val="24"/>
        </w:rPr>
        <w:t>Construcción de plataforma de arranque.</w:t>
      </w:r>
    </w:p>
    <w:p w:rsidR="00EA103E" w:rsidRDefault="00EA103E" w:rsidP="00CF067C">
      <w:pPr>
        <w:spacing w:before="120" w:after="120" w:line="480" w:lineRule="auto"/>
        <w:ind w:left="576"/>
        <w:rPr>
          <w:color w:val="FF0000"/>
          <w:sz w:val="24"/>
          <w:szCs w:val="24"/>
        </w:rPr>
      </w:pPr>
    </w:p>
    <w:p w:rsidR="00A36B62" w:rsidRDefault="00A36B62" w:rsidP="00CF067C">
      <w:pPr>
        <w:spacing w:before="120" w:after="120" w:line="480" w:lineRule="auto"/>
        <w:ind w:left="576"/>
        <w:rPr>
          <w:color w:val="FF0000"/>
          <w:sz w:val="24"/>
          <w:szCs w:val="24"/>
        </w:rPr>
      </w:pPr>
    </w:p>
    <w:p w:rsidR="00A36B62" w:rsidRDefault="00A36B62" w:rsidP="00CF067C">
      <w:pPr>
        <w:spacing w:before="120" w:after="120" w:line="480" w:lineRule="auto"/>
        <w:ind w:left="576"/>
        <w:rPr>
          <w:color w:val="FF0000"/>
          <w:sz w:val="24"/>
          <w:szCs w:val="24"/>
        </w:rPr>
      </w:pPr>
    </w:p>
    <w:p w:rsidR="00A36B62" w:rsidRDefault="00A36B62" w:rsidP="00CF067C">
      <w:pPr>
        <w:spacing w:before="120" w:after="120" w:line="480" w:lineRule="auto"/>
        <w:ind w:left="576"/>
        <w:rPr>
          <w:color w:val="FF0000"/>
          <w:sz w:val="24"/>
          <w:szCs w:val="24"/>
        </w:rPr>
      </w:pPr>
    </w:p>
    <w:p w:rsidR="00A36B62" w:rsidRDefault="00A36B62" w:rsidP="00CF067C">
      <w:pPr>
        <w:spacing w:before="120" w:after="120" w:line="480" w:lineRule="auto"/>
        <w:ind w:left="576"/>
        <w:rPr>
          <w:color w:val="FF0000"/>
          <w:sz w:val="24"/>
          <w:szCs w:val="24"/>
        </w:rPr>
      </w:pPr>
    </w:p>
    <w:p w:rsidR="00591CD1" w:rsidRDefault="00591CD1" w:rsidP="00CF067C">
      <w:pPr>
        <w:spacing w:before="120" w:after="120" w:line="480" w:lineRule="auto"/>
        <w:ind w:left="576"/>
        <w:rPr>
          <w:color w:val="FF0000"/>
          <w:sz w:val="24"/>
          <w:szCs w:val="24"/>
        </w:rPr>
      </w:pPr>
    </w:p>
    <w:p w:rsidR="00A36B62" w:rsidRDefault="00A36B62" w:rsidP="00CF067C">
      <w:pPr>
        <w:spacing w:before="120" w:after="120" w:line="480" w:lineRule="auto"/>
        <w:ind w:left="576"/>
        <w:rPr>
          <w:color w:val="FF0000"/>
          <w:sz w:val="24"/>
          <w:szCs w:val="24"/>
        </w:rPr>
      </w:pPr>
    </w:p>
    <w:p w:rsidR="00A36B62" w:rsidRDefault="00A36B62" w:rsidP="00CF067C">
      <w:pPr>
        <w:spacing w:before="120" w:after="120" w:line="480" w:lineRule="auto"/>
        <w:ind w:left="576"/>
        <w:rPr>
          <w:color w:val="FF0000"/>
          <w:sz w:val="24"/>
          <w:szCs w:val="24"/>
        </w:rPr>
      </w:pPr>
    </w:p>
    <w:p w:rsidR="009C6F75" w:rsidRPr="00CF2B0C" w:rsidRDefault="009C6F75" w:rsidP="002741D6">
      <w:pPr>
        <w:spacing w:before="120" w:after="120"/>
        <w:ind w:left="576"/>
        <w:rPr>
          <w:color w:val="FF0000"/>
          <w:sz w:val="22"/>
          <w:szCs w:val="22"/>
        </w:rPr>
        <w:sectPr w:rsidR="009C6F75" w:rsidRPr="00CF2B0C" w:rsidSect="000D0F2C">
          <w:footerReference w:type="even" r:id="rId27"/>
          <w:footerReference w:type="default" r:id="rId28"/>
          <w:type w:val="continuous"/>
          <w:pgSz w:w="11907" w:h="16839" w:code="9"/>
          <w:pgMar w:top="1418" w:right="1418" w:bottom="1418" w:left="1418" w:header="720" w:footer="720" w:gutter="0"/>
          <w:pgNumType w:fmt="numberInDash" w:start="67"/>
          <w:cols w:space="708" w:equalWidth="0">
            <w:col w:w="9071"/>
          </w:cols>
          <w:docGrid w:linePitch="360"/>
        </w:sectPr>
      </w:pPr>
    </w:p>
    <w:p w:rsidR="00EA103E" w:rsidRPr="00CF2B0C" w:rsidRDefault="00EA103E" w:rsidP="009B5775">
      <w:pPr>
        <w:spacing w:before="120" w:after="120"/>
        <w:rPr>
          <w:color w:val="FF0000"/>
          <w:sz w:val="22"/>
          <w:szCs w:val="22"/>
        </w:rPr>
        <w:sectPr w:rsidR="00EA103E" w:rsidRPr="00CF2B0C" w:rsidSect="005261D8">
          <w:type w:val="continuous"/>
          <w:pgSz w:w="11907" w:h="16839" w:code="9"/>
          <w:pgMar w:top="1418" w:right="1418" w:bottom="1418" w:left="1418" w:header="720" w:footer="720" w:gutter="0"/>
          <w:cols w:space="708" w:equalWidth="0">
            <w:col w:w="9071"/>
          </w:cols>
          <w:docGrid w:linePitch="360"/>
        </w:sectPr>
      </w:pPr>
    </w:p>
    <w:p w:rsidR="00A34F41" w:rsidRPr="006A77EC" w:rsidRDefault="000D0F2C" w:rsidP="00084A0E">
      <w:pPr>
        <w:pStyle w:val="Ttulo1"/>
        <w:rPr>
          <w:sz w:val="24"/>
          <w:szCs w:val="24"/>
          <w:lang w:val="es-ES"/>
        </w:rPr>
      </w:pPr>
      <w:r w:rsidRPr="006A77EC">
        <w:rPr>
          <w:sz w:val="24"/>
          <w:szCs w:val="24"/>
          <w:lang w:val="es-ES"/>
        </w:rPr>
        <w:t>Conclusiones</w:t>
      </w:r>
    </w:p>
    <w:p w:rsidR="00CF067C" w:rsidRDefault="00CF067C" w:rsidP="00CF067C">
      <w:pPr>
        <w:spacing w:before="120" w:after="120" w:line="480" w:lineRule="auto"/>
        <w:jc w:val="both"/>
        <w:rPr>
          <w:sz w:val="24"/>
          <w:szCs w:val="24"/>
        </w:rPr>
      </w:pPr>
    </w:p>
    <w:p w:rsidR="005B5408" w:rsidRPr="00CF067C" w:rsidRDefault="00EA103E" w:rsidP="00CF067C">
      <w:pPr>
        <w:spacing w:before="120" w:after="120" w:line="480" w:lineRule="auto"/>
        <w:jc w:val="both"/>
        <w:rPr>
          <w:sz w:val="24"/>
          <w:szCs w:val="24"/>
        </w:rPr>
      </w:pPr>
      <w:r w:rsidRPr="00CF067C">
        <w:rPr>
          <w:sz w:val="24"/>
          <w:szCs w:val="24"/>
        </w:rPr>
        <w:t>Las conclusiones a las que llegamos son las siguientes:</w:t>
      </w:r>
    </w:p>
    <w:p w:rsidR="0089430A" w:rsidRPr="006D6A19" w:rsidRDefault="0089430A" w:rsidP="006D6A19">
      <w:pPr>
        <w:pStyle w:val="Prrafodelista"/>
        <w:numPr>
          <w:ilvl w:val="0"/>
          <w:numId w:val="7"/>
        </w:numPr>
        <w:spacing w:after="120" w:line="480" w:lineRule="auto"/>
        <w:rPr>
          <w:rFonts w:ascii="Times New Roman" w:hAnsi="Times New Roman"/>
          <w:sz w:val="24"/>
          <w:szCs w:val="24"/>
        </w:rPr>
      </w:pPr>
      <w:r w:rsidRPr="006D6A19">
        <w:rPr>
          <w:rFonts w:ascii="Times New Roman" w:hAnsi="Times New Roman"/>
          <w:sz w:val="24"/>
          <w:szCs w:val="24"/>
        </w:rPr>
        <w:lastRenderedPageBreak/>
        <w:t>L</w:t>
      </w:r>
      <w:r w:rsidR="005B5408" w:rsidRPr="006D6A19">
        <w:rPr>
          <w:rFonts w:ascii="Times New Roman" w:hAnsi="Times New Roman"/>
          <w:sz w:val="24"/>
          <w:szCs w:val="24"/>
        </w:rPr>
        <w:t xml:space="preserve">a ejecución del presente </w:t>
      </w:r>
      <w:r w:rsidR="005B3AE2" w:rsidRPr="006D6A19">
        <w:rPr>
          <w:rFonts w:ascii="Times New Roman" w:hAnsi="Times New Roman"/>
          <w:sz w:val="24"/>
          <w:szCs w:val="24"/>
        </w:rPr>
        <w:t>trabajo</w:t>
      </w:r>
      <w:r w:rsidRPr="006D6A19">
        <w:rPr>
          <w:rFonts w:ascii="Times New Roman" w:hAnsi="Times New Roman"/>
          <w:sz w:val="24"/>
          <w:szCs w:val="24"/>
        </w:rPr>
        <w:t xml:space="preserve"> contribuirá considerablemente a mejorar la relación con la comunidad, al evitar la generación de accidentes que producen las labores abandonadas y desordenadas del pasado. </w:t>
      </w:r>
    </w:p>
    <w:p w:rsidR="005B5408" w:rsidRPr="00CF067C" w:rsidRDefault="005B5408" w:rsidP="00CF067C">
      <w:pPr>
        <w:numPr>
          <w:ilvl w:val="0"/>
          <w:numId w:val="7"/>
        </w:numPr>
        <w:spacing w:before="120" w:after="120" w:line="480" w:lineRule="auto"/>
        <w:jc w:val="both"/>
        <w:rPr>
          <w:sz w:val="24"/>
          <w:szCs w:val="24"/>
        </w:rPr>
      </w:pPr>
      <w:r w:rsidRPr="00CF067C">
        <w:rPr>
          <w:sz w:val="24"/>
          <w:szCs w:val="24"/>
        </w:rPr>
        <w:t>C</w:t>
      </w:r>
      <w:r w:rsidR="000D4A49" w:rsidRPr="00CF067C">
        <w:rPr>
          <w:sz w:val="24"/>
          <w:szCs w:val="24"/>
        </w:rPr>
        <w:t>o</w:t>
      </w:r>
      <w:r w:rsidRPr="00CF067C">
        <w:rPr>
          <w:sz w:val="24"/>
          <w:szCs w:val="24"/>
        </w:rPr>
        <w:t xml:space="preserve">n este proyecto </w:t>
      </w:r>
      <w:r w:rsidR="000D4A49" w:rsidRPr="00CF067C">
        <w:rPr>
          <w:sz w:val="24"/>
          <w:szCs w:val="24"/>
        </w:rPr>
        <w:t xml:space="preserve">se </w:t>
      </w:r>
      <w:r w:rsidRPr="00CF067C">
        <w:rPr>
          <w:sz w:val="24"/>
          <w:szCs w:val="24"/>
        </w:rPr>
        <w:t>lograr</w:t>
      </w:r>
      <w:r w:rsidR="000D4A49" w:rsidRPr="00CF067C">
        <w:rPr>
          <w:sz w:val="24"/>
          <w:szCs w:val="24"/>
        </w:rPr>
        <w:t>á</w:t>
      </w:r>
      <w:r w:rsidRPr="00CF067C">
        <w:rPr>
          <w:sz w:val="24"/>
          <w:szCs w:val="24"/>
        </w:rPr>
        <w:t xml:space="preserve"> extraer la máxima cantidad de material económico, la reducción del costo por tonelada, dejando más holgura para la evacuación de desmonte, así mismo  tendríamos un incremento significativo en lo económico para mejorar el nivel de vida de todos los involucrados en este proyecto.</w:t>
      </w:r>
    </w:p>
    <w:p w:rsidR="000303F6" w:rsidRPr="00CF067C" w:rsidRDefault="000303F6" w:rsidP="00CF067C">
      <w:pPr>
        <w:numPr>
          <w:ilvl w:val="0"/>
          <w:numId w:val="7"/>
        </w:numPr>
        <w:tabs>
          <w:tab w:val="left" w:pos="284"/>
        </w:tabs>
        <w:spacing w:line="480" w:lineRule="auto"/>
        <w:jc w:val="both"/>
        <w:rPr>
          <w:sz w:val="24"/>
          <w:szCs w:val="24"/>
        </w:rPr>
      </w:pPr>
      <w:r w:rsidRPr="00CF067C">
        <w:rPr>
          <w:sz w:val="24"/>
          <w:szCs w:val="24"/>
        </w:rPr>
        <w:t xml:space="preserve">Gracias a la información recopilada en campo, ensayos de laboratorio y trabajo de gabinete se elaboraron diferentes estudios (topográfico, geotécnico, hidrológico y peligro sísmico) los cuales permitieron elaborar el presente </w:t>
      </w:r>
      <w:r w:rsidR="00312528" w:rsidRPr="00CF067C">
        <w:rPr>
          <w:sz w:val="24"/>
          <w:szCs w:val="24"/>
        </w:rPr>
        <w:t>trabajo</w:t>
      </w:r>
      <w:r w:rsidRPr="00CF067C">
        <w:rPr>
          <w:sz w:val="24"/>
          <w:szCs w:val="24"/>
        </w:rPr>
        <w:t>.</w:t>
      </w:r>
    </w:p>
    <w:p w:rsidR="000303F6" w:rsidRPr="00CF067C" w:rsidRDefault="000303F6" w:rsidP="00CF067C">
      <w:pPr>
        <w:pStyle w:val="Ttulo1"/>
        <w:spacing w:line="480" w:lineRule="auto"/>
        <w:jc w:val="left"/>
        <w:rPr>
          <w:sz w:val="24"/>
          <w:szCs w:val="24"/>
          <w:lang w:val="es-ES"/>
        </w:rPr>
      </w:pPr>
      <w:bookmarkStart w:id="238" w:name="_Toc450677156"/>
    </w:p>
    <w:p w:rsidR="000303F6" w:rsidRDefault="000303F6" w:rsidP="000E7DCA">
      <w:pPr>
        <w:pStyle w:val="Ttulo1"/>
        <w:jc w:val="left"/>
        <w:rPr>
          <w:lang w:val="es-ES"/>
        </w:rPr>
      </w:pPr>
    </w:p>
    <w:p w:rsidR="000303F6" w:rsidRDefault="000303F6" w:rsidP="000E7DCA">
      <w:pPr>
        <w:pStyle w:val="Ttulo1"/>
        <w:jc w:val="left"/>
        <w:rPr>
          <w:lang w:val="es-ES"/>
        </w:rPr>
      </w:pPr>
    </w:p>
    <w:p w:rsidR="000303F6" w:rsidRDefault="000303F6" w:rsidP="000E7DCA">
      <w:pPr>
        <w:pStyle w:val="Ttulo1"/>
        <w:jc w:val="left"/>
        <w:rPr>
          <w:lang w:val="es-ES"/>
        </w:rPr>
      </w:pPr>
    </w:p>
    <w:p w:rsidR="000303F6" w:rsidRDefault="000303F6" w:rsidP="000E7DCA">
      <w:pPr>
        <w:pStyle w:val="Ttulo1"/>
        <w:jc w:val="left"/>
        <w:rPr>
          <w:lang w:val="es-ES"/>
        </w:rPr>
      </w:pPr>
    </w:p>
    <w:p w:rsidR="000303F6" w:rsidRDefault="000303F6" w:rsidP="000E7DCA">
      <w:pPr>
        <w:pStyle w:val="Ttulo1"/>
        <w:jc w:val="left"/>
        <w:rPr>
          <w:lang w:val="es-ES"/>
        </w:rPr>
      </w:pPr>
    </w:p>
    <w:p w:rsidR="000303F6" w:rsidRDefault="000303F6" w:rsidP="000E7DCA">
      <w:pPr>
        <w:pStyle w:val="Ttulo1"/>
        <w:jc w:val="left"/>
        <w:rPr>
          <w:lang w:val="es-ES"/>
        </w:rPr>
      </w:pPr>
    </w:p>
    <w:p w:rsidR="000303F6" w:rsidRDefault="000303F6" w:rsidP="000E7DCA">
      <w:pPr>
        <w:pStyle w:val="Ttulo1"/>
        <w:jc w:val="left"/>
        <w:rPr>
          <w:lang w:val="es-ES"/>
        </w:rPr>
      </w:pPr>
    </w:p>
    <w:p w:rsidR="00084A0E" w:rsidRDefault="00084A0E" w:rsidP="00084A0E">
      <w:pPr>
        <w:rPr>
          <w:lang w:val="es-ES"/>
        </w:rPr>
      </w:pPr>
    </w:p>
    <w:p w:rsidR="00084A0E" w:rsidRPr="00084A0E" w:rsidRDefault="00084A0E" w:rsidP="00084A0E">
      <w:pPr>
        <w:rPr>
          <w:lang w:val="es-ES"/>
        </w:rPr>
      </w:pPr>
    </w:p>
    <w:p w:rsidR="000303F6" w:rsidRDefault="000303F6"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391354" w:rsidRDefault="00391354" w:rsidP="000303F6">
      <w:pPr>
        <w:rPr>
          <w:lang w:val="es-ES"/>
        </w:rPr>
      </w:pPr>
    </w:p>
    <w:p w:rsidR="000303F6" w:rsidRDefault="000303F6" w:rsidP="000303F6">
      <w:pPr>
        <w:rPr>
          <w:lang w:val="es-ES"/>
        </w:rPr>
      </w:pPr>
    </w:p>
    <w:p w:rsidR="000303F6" w:rsidRDefault="000303F6" w:rsidP="000303F6">
      <w:pPr>
        <w:rPr>
          <w:lang w:val="es-ES"/>
        </w:rPr>
      </w:pPr>
    </w:p>
    <w:p w:rsidR="000303F6" w:rsidRDefault="000303F6" w:rsidP="000303F6">
      <w:pPr>
        <w:rPr>
          <w:lang w:val="es-ES"/>
        </w:rPr>
      </w:pPr>
    </w:p>
    <w:p w:rsidR="000303F6" w:rsidRDefault="000303F6" w:rsidP="000303F6">
      <w:pPr>
        <w:rPr>
          <w:lang w:val="es-ES"/>
        </w:rPr>
      </w:pPr>
    </w:p>
    <w:p w:rsidR="00A34F41" w:rsidRPr="006A77EC" w:rsidRDefault="006F4D34" w:rsidP="00084A0E">
      <w:pPr>
        <w:pStyle w:val="Ttulo1"/>
        <w:rPr>
          <w:sz w:val="24"/>
          <w:szCs w:val="24"/>
          <w:lang w:val="es-ES"/>
        </w:rPr>
      </w:pPr>
      <w:r w:rsidRPr="006A77EC">
        <w:rPr>
          <w:sz w:val="24"/>
          <w:szCs w:val="24"/>
          <w:lang w:val="es-ES"/>
        </w:rPr>
        <w:lastRenderedPageBreak/>
        <w:t>R</w:t>
      </w:r>
      <w:bookmarkEnd w:id="238"/>
      <w:r w:rsidR="000D0F2C" w:rsidRPr="006A77EC">
        <w:rPr>
          <w:sz w:val="24"/>
          <w:szCs w:val="24"/>
          <w:lang w:val="es-ES"/>
        </w:rPr>
        <w:t>ecomendaciones</w:t>
      </w:r>
    </w:p>
    <w:p w:rsidR="000D0F2C" w:rsidRPr="000D0F2C" w:rsidRDefault="000D0F2C" w:rsidP="000D0F2C">
      <w:pPr>
        <w:rPr>
          <w:lang w:val="es-ES"/>
        </w:rPr>
      </w:pPr>
    </w:p>
    <w:p w:rsidR="00084A0E" w:rsidRPr="00084A0E" w:rsidRDefault="00084A0E" w:rsidP="00084A0E">
      <w:pPr>
        <w:rPr>
          <w:lang w:val="es-ES"/>
        </w:rPr>
      </w:pPr>
    </w:p>
    <w:p w:rsidR="006853F8" w:rsidRPr="006D6A19" w:rsidRDefault="006853F8" w:rsidP="006D6A19">
      <w:pPr>
        <w:pStyle w:val="Prrafodelista"/>
        <w:numPr>
          <w:ilvl w:val="0"/>
          <w:numId w:val="47"/>
        </w:numPr>
        <w:spacing w:after="120" w:line="480" w:lineRule="auto"/>
        <w:rPr>
          <w:rFonts w:ascii="Times New Roman" w:hAnsi="Times New Roman"/>
          <w:sz w:val="24"/>
          <w:szCs w:val="24"/>
        </w:rPr>
      </w:pPr>
      <w:r w:rsidRPr="006D6A19">
        <w:rPr>
          <w:rFonts w:ascii="Times New Roman" w:hAnsi="Times New Roman"/>
          <w:sz w:val="24"/>
          <w:szCs w:val="24"/>
        </w:rPr>
        <w:t xml:space="preserve">Respetar durante la ejecución del proyecto las características técnicas </w:t>
      </w:r>
      <w:r w:rsidR="000303F6" w:rsidRPr="006D6A19">
        <w:rPr>
          <w:rFonts w:ascii="Times New Roman" w:hAnsi="Times New Roman"/>
          <w:sz w:val="24"/>
          <w:szCs w:val="24"/>
        </w:rPr>
        <w:t>calculada</w:t>
      </w:r>
      <w:r w:rsidRPr="006D6A19">
        <w:rPr>
          <w:rFonts w:ascii="Times New Roman" w:hAnsi="Times New Roman"/>
          <w:sz w:val="24"/>
          <w:szCs w:val="24"/>
        </w:rPr>
        <w:t xml:space="preserve">s en el presente </w:t>
      </w:r>
      <w:r w:rsidR="00B0510E" w:rsidRPr="006D6A19">
        <w:rPr>
          <w:rFonts w:ascii="Times New Roman" w:hAnsi="Times New Roman"/>
          <w:sz w:val="24"/>
          <w:szCs w:val="24"/>
        </w:rPr>
        <w:t>informe profesional</w:t>
      </w:r>
      <w:r w:rsidRPr="006D6A19">
        <w:rPr>
          <w:rFonts w:ascii="Times New Roman" w:hAnsi="Times New Roman"/>
          <w:sz w:val="24"/>
          <w:szCs w:val="24"/>
        </w:rPr>
        <w:t>.</w:t>
      </w:r>
    </w:p>
    <w:p w:rsidR="00A34F41" w:rsidRPr="006A77EC" w:rsidRDefault="002741D6" w:rsidP="006F4D34">
      <w:pPr>
        <w:pStyle w:val="Ttulo1"/>
        <w:rPr>
          <w:sz w:val="24"/>
          <w:szCs w:val="24"/>
          <w:lang w:val="es-ES"/>
        </w:rPr>
      </w:pPr>
      <w:r>
        <w:rPr>
          <w:lang w:val="es-ES"/>
        </w:rPr>
        <w:br w:type="page"/>
      </w:r>
      <w:bookmarkStart w:id="239" w:name="_Toc450677157"/>
      <w:r w:rsidRPr="006A77EC">
        <w:rPr>
          <w:sz w:val="24"/>
          <w:szCs w:val="24"/>
          <w:lang w:val="es-ES"/>
        </w:rPr>
        <w:lastRenderedPageBreak/>
        <w:t>B</w:t>
      </w:r>
      <w:bookmarkEnd w:id="239"/>
      <w:r w:rsidR="006D6A19" w:rsidRPr="006A77EC">
        <w:rPr>
          <w:sz w:val="24"/>
          <w:szCs w:val="24"/>
          <w:lang w:val="es-ES"/>
        </w:rPr>
        <w:t>ibliografía</w:t>
      </w:r>
    </w:p>
    <w:p w:rsidR="008C30FD" w:rsidRDefault="008C30FD" w:rsidP="008C30FD">
      <w:pPr>
        <w:rPr>
          <w:lang w:val="es-ES"/>
        </w:rPr>
      </w:pPr>
    </w:p>
    <w:p w:rsidR="00CB7758" w:rsidRPr="008C30FD" w:rsidRDefault="00CB7758" w:rsidP="008C30FD">
      <w:pPr>
        <w:rPr>
          <w:lang w:val="es-ES"/>
        </w:rPr>
      </w:pPr>
    </w:p>
    <w:p w:rsidR="00D367B1" w:rsidRPr="00CB7758" w:rsidRDefault="00D367B1" w:rsidP="00CB7758">
      <w:pPr>
        <w:numPr>
          <w:ilvl w:val="0"/>
          <w:numId w:val="8"/>
        </w:numPr>
        <w:spacing w:before="120" w:after="120" w:line="360" w:lineRule="auto"/>
        <w:ind w:left="357" w:hanging="357"/>
        <w:jc w:val="both"/>
        <w:rPr>
          <w:rStyle w:val="gl"/>
          <w:sz w:val="24"/>
          <w:szCs w:val="24"/>
        </w:rPr>
      </w:pPr>
      <w:proofErr w:type="spellStart"/>
      <w:r w:rsidRPr="00CB7758">
        <w:rPr>
          <w:rStyle w:val="gl"/>
          <w:sz w:val="24"/>
          <w:szCs w:val="24"/>
        </w:rPr>
        <w:t>Mecaminas</w:t>
      </w:r>
      <w:proofErr w:type="spellEnd"/>
      <w:r w:rsidRPr="00CB7758">
        <w:rPr>
          <w:rStyle w:val="gl"/>
          <w:sz w:val="24"/>
          <w:szCs w:val="24"/>
        </w:rPr>
        <w:t xml:space="preserve"> E.I.R.L.</w:t>
      </w:r>
      <w:r w:rsidR="008125E9" w:rsidRPr="00CB7758">
        <w:rPr>
          <w:rStyle w:val="gl"/>
          <w:sz w:val="24"/>
          <w:szCs w:val="24"/>
        </w:rPr>
        <w:t xml:space="preserve">, </w:t>
      </w:r>
      <w:proofErr w:type="spellStart"/>
      <w:r w:rsidR="00CF067C" w:rsidRPr="00CB7758">
        <w:rPr>
          <w:rStyle w:val="gl"/>
          <w:sz w:val="24"/>
          <w:szCs w:val="24"/>
        </w:rPr>
        <w:t>Dianoia</w:t>
      </w:r>
      <w:proofErr w:type="spellEnd"/>
      <w:r w:rsidR="00CF067C" w:rsidRPr="00CB7758">
        <w:rPr>
          <w:rStyle w:val="gl"/>
          <w:sz w:val="24"/>
          <w:szCs w:val="24"/>
        </w:rPr>
        <w:t xml:space="preserve"> </w:t>
      </w:r>
      <w:proofErr w:type="spellStart"/>
      <w:r w:rsidR="00CF067C" w:rsidRPr="00CB7758">
        <w:rPr>
          <w:rStyle w:val="gl"/>
          <w:sz w:val="24"/>
          <w:szCs w:val="24"/>
        </w:rPr>
        <w:t>Group</w:t>
      </w:r>
      <w:proofErr w:type="spellEnd"/>
      <w:r w:rsidR="008125E9" w:rsidRPr="00CB7758">
        <w:rPr>
          <w:rStyle w:val="gl"/>
          <w:sz w:val="24"/>
          <w:szCs w:val="24"/>
        </w:rPr>
        <w:t xml:space="preserve">. (2015). </w:t>
      </w:r>
      <w:r w:rsidRPr="00CB7758">
        <w:rPr>
          <w:rStyle w:val="gl"/>
          <w:sz w:val="24"/>
          <w:szCs w:val="24"/>
        </w:rPr>
        <w:t>P</w:t>
      </w:r>
      <w:r w:rsidR="008125E9" w:rsidRPr="00CB7758">
        <w:rPr>
          <w:rStyle w:val="gl"/>
          <w:sz w:val="24"/>
          <w:szCs w:val="24"/>
        </w:rPr>
        <w:t xml:space="preserve">lan de Minado </w:t>
      </w:r>
      <w:r w:rsidRPr="00CB7758">
        <w:rPr>
          <w:rStyle w:val="gl"/>
          <w:sz w:val="24"/>
          <w:szCs w:val="24"/>
        </w:rPr>
        <w:t>P</w:t>
      </w:r>
      <w:r w:rsidR="008125E9" w:rsidRPr="00CB7758">
        <w:rPr>
          <w:rStyle w:val="gl"/>
          <w:sz w:val="24"/>
          <w:szCs w:val="24"/>
        </w:rPr>
        <w:t xml:space="preserve">royecto </w:t>
      </w:r>
      <w:r w:rsidRPr="00CB7758">
        <w:rPr>
          <w:rStyle w:val="gl"/>
          <w:sz w:val="24"/>
          <w:szCs w:val="24"/>
        </w:rPr>
        <w:t>A</w:t>
      </w:r>
      <w:r w:rsidR="008125E9" w:rsidRPr="00CB7758">
        <w:rPr>
          <w:rStyle w:val="gl"/>
          <w:sz w:val="24"/>
          <w:szCs w:val="24"/>
        </w:rPr>
        <w:t>cumulación Magnetita</w:t>
      </w:r>
      <w:r w:rsidRPr="00CB7758">
        <w:rPr>
          <w:rStyle w:val="gl"/>
          <w:sz w:val="24"/>
          <w:szCs w:val="24"/>
        </w:rPr>
        <w:t>.</w:t>
      </w:r>
    </w:p>
    <w:p w:rsidR="00D367B1" w:rsidRPr="00CB7758" w:rsidRDefault="00D961E5" w:rsidP="00CB7758">
      <w:pPr>
        <w:numPr>
          <w:ilvl w:val="0"/>
          <w:numId w:val="8"/>
        </w:numPr>
        <w:spacing w:before="120" w:after="120" w:line="360" w:lineRule="auto"/>
        <w:ind w:left="357" w:hanging="357"/>
        <w:jc w:val="both"/>
        <w:rPr>
          <w:rStyle w:val="gl"/>
          <w:sz w:val="24"/>
          <w:szCs w:val="24"/>
        </w:rPr>
      </w:pPr>
      <w:r w:rsidRPr="00CB7758">
        <w:rPr>
          <w:rStyle w:val="gl"/>
          <w:sz w:val="24"/>
          <w:szCs w:val="24"/>
        </w:rPr>
        <w:t xml:space="preserve">Z.T. </w:t>
      </w:r>
      <w:proofErr w:type="spellStart"/>
      <w:r w:rsidRPr="00CB7758">
        <w:rPr>
          <w:rStyle w:val="gl"/>
          <w:sz w:val="24"/>
          <w:szCs w:val="24"/>
        </w:rPr>
        <w:t>Bieniawski</w:t>
      </w:r>
      <w:proofErr w:type="spellEnd"/>
      <w:r w:rsidR="00B12E3E" w:rsidRPr="00CB7758">
        <w:rPr>
          <w:rStyle w:val="gl"/>
          <w:sz w:val="24"/>
          <w:szCs w:val="24"/>
        </w:rPr>
        <w:t>. (1989).</w:t>
      </w:r>
      <w:r w:rsidRPr="00CB7758">
        <w:rPr>
          <w:rStyle w:val="gl"/>
          <w:sz w:val="24"/>
          <w:szCs w:val="24"/>
        </w:rPr>
        <w:t xml:space="preserve"> C</w:t>
      </w:r>
      <w:r w:rsidR="00B12E3E" w:rsidRPr="00CB7758">
        <w:rPr>
          <w:rStyle w:val="gl"/>
          <w:sz w:val="24"/>
          <w:szCs w:val="24"/>
        </w:rPr>
        <w:t xml:space="preserve">lasificación </w:t>
      </w:r>
      <w:proofErr w:type="spellStart"/>
      <w:r w:rsidRPr="00CB7758">
        <w:rPr>
          <w:rStyle w:val="gl"/>
          <w:sz w:val="24"/>
          <w:szCs w:val="24"/>
        </w:rPr>
        <w:t>G</w:t>
      </w:r>
      <w:r w:rsidR="00B12E3E" w:rsidRPr="00CB7758">
        <w:rPr>
          <w:rStyle w:val="gl"/>
          <w:sz w:val="24"/>
          <w:szCs w:val="24"/>
        </w:rPr>
        <w:t>eomecánica</w:t>
      </w:r>
      <w:proofErr w:type="spellEnd"/>
      <w:r w:rsidR="00616CAF" w:rsidRPr="00CB7758">
        <w:rPr>
          <w:rStyle w:val="gl"/>
          <w:sz w:val="24"/>
          <w:szCs w:val="24"/>
        </w:rPr>
        <w:t xml:space="preserve"> RMR</w:t>
      </w:r>
      <w:r w:rsidR="00B12E3E" w:rsidRPr="00CB7758">
        <w:rPr>
          <w:rStyle w:val="gl"/>
          <w:sz w:val="24"/>
          <w:szCs w:val="24"/>
        </w:rPr>
        <w:t>.</w:t>
      </w:r>
    </w:p>
    <w:p w:rsidR="009F63D1" w:rsidRPr="00CB7758" w:rsidRDefault="00616CAF" w:rsidP="00CB7758">
      <w:pPr>
        <w:numPr>
          <w:ilvl w:val="0"/>
          <w:numId w:val="8"/>
        </w:numPr>
        <w:spacing w:before="120" w:after="120" w:line="360" w:lineRule="auto"/>
        <w:ind w:left="357" w:hanging="357"/>
        <w:jc w:val="both"/>
        <w:rPr>
          <w:rStyle w:val="gl"/>
          <w:sz w:val="24"/>
          <w:szCs w:val="24"/>
        </w:rPr>
      </w:pPr>
      <w:r w:rsidRPr="00CB7758">
        <w:rPr>
          <w:sz w:val="24"/>
          <w:szCs w:val="24"/>
        </w:rPr>
        <w:t>Carlos Vallejo. (2000).</w:t>
      </w:r>
      <w:r w:rsidR="009F63D1" w:rsidRPr="00CB7758">
        <w:rPr>
          <w:sz w:val="24"/>
          <w:szCs w:val="24"/>
        </w:rPr>
        <w:t xml:space="preserve"> </w:t>
      </w:r>
      <w:proofErr w:type="spellStart"/>
      <w:r w:rsidR="009F63D1" w:rsidRPr="00CB7758">
        <w:rPr>
          <w:sz w:val="24"/>
          <w:szCs w:val="24"/>
        </w:rPr>
        <w:t>G</w:t>
      </w:r>
      <w:r w:rsidRPr="00CB7758">
        <w:rPr>
          <w:sz w:val="24"/>
          <w:szCs w:val="24"/>
        </w:rPr>
        <w:t>eomecánica</w:t>
      </w:r>
      <w:proofErr w:type="spellEnd"/>
      <w:r w:rsidRPr="00CB7758">
        <w:rPr>
          <w:sz w:val="24"/>
          <w:szCs w:val="24"/>
        </w:rPr>
        <w:t xml:space="preserve"> y Sostenimiento, </w:t>
      </w:r>
      <w:proofErr w:type="spellStart"/>
      <w:r w:rsidRPr="00CB7758">
        <w:rPr>
          <w:sz w:val="24"/>
          <w:szCs w:val="24"/>
        </w:rPr>
        <w:t>Simsa</w:t>
      </w:r>
      <w:proofErr w:type="spellEnd"/>
      <w:r w:rsidR="009F63D1" w:rsidRPr="00CB7758">
        <w:rPr>
          <w:sz w:val="24"/>
          <w:szCs w:val="24"/>
        </w:rPr>
        <w:t>.</w:t>
      </w:r>
    </w:p>
    <w:p w:rsidR="000320FD" w:rsidRPr="00CB7758" w:rsidRDefault="000320FD" w:rsidP="00CB7758">
      <w:pPr>
        <w:numPr>
          <w:ilvl w:val="0"/>
          <w:numId w:val="8"/>
        </w:numPr>
        <w:spacing w:before="120" w:after="120" w:line="360" w:lineRule="auto"/>
        <w:ind w:left="357" w:hanging="357"/>
        <w:jc w:val="both"/>
        <w:rPr>
          <w:rStyle w:val="gl"/>
          <w:sz w:val="24"/>
          <w:szCs w:val="24"/>
        </w:rPr>
      </w:pPr>
      <w:proofErr w:type="spellStart"/>
      <w:r w:rsidRPr="00CB7758">
        <w:rPr>
          <w:rStyle w:val="gl"/>
          <w:sz w:val="24"/>
          <w:szCs w:val="24"/>
        </w:rPr>
        <w:t>Senamhi</w:t>
      </w:r>
      <w:proofErr w:type="spellEnd"/>
      <w:r w:rsidR="00616CAF" w:rsidRPr="00CB7758">
        <w:rPr>
          <w:rStyle w:val="gl"/>
          <w:sz w:val="24"/>
          <w:szCs w:val="24"/>
        </w:rPr>
        <w:t xml:space="preserve">. (1964-1991). </w:t>
      </w:r>
      <w:r w:rsidRPr="00CB7758">
        <w:rPr>
          <w:rStyle w:val="gl"/>
          <w:sz w:val="24"/>
          <w:szCs w:val="24"/>
        </w:rPr>
        <w:t>R</w:t>
      </w:r>
      <w:r w:rsidR="00616CAF" w:rsidRPr="00CB7758">
        <w:rPr>
          <w:rStyle w:val="gl"/>
          <w:sz w:val="24"/>
          <w:szCs w:val="24"/>
        </w:rPr>
        <w:t xml:space="preserve">egistros </w:t>
      </w:r>
      <w:r w:rsidRPr="00CB7758">
        <w:rPr>
          <w:rStyle w:val="gl"/>
          <w:sz w:val="24"/>
          <w:szCs w:val="24"/>
        </w:rPr>
        <w:t>M</w:t>
      </w:r>
      <w:r w:rsidR="00616CAF" w:rsidRPr="00CB7758">
        <w:rPr>
          <w:rStyle w:val="gl"/>
          <w:sz w:val="24"/>
          <w:szCs w:val="24"/>
        </w:rPr>
        <w:t xml:space="preserve">eteorológicos </w:t>
      </w:r>
      <w:r w:rsidRPr="00CB7758">
        <w:rPr>
          <w:rStyle w:val="gl"/>
          <w:sz w:val="24"/>
          <w:szCs w:val="24"/>
        </w:rPr>
        <w:t>E</w:t>
      </w:r>
      <w:r w:rsidR="00616CAF" w:rsidRPr="00CB7758">
        <w:rPr>
          <w:rStyle w:val="gl"/>
          <w:sz w:val="24"/>
          <w:szCs w:val="24"/>
        </w:rPr>
        <w:t xml:space="preserve">stación </w:t>
      </w:r>
      <w:proofErr w:type="spellStart"/>
      <w:r w:rsidRPr="00CB7758">
        <w:rPr>
          <w:rStyle w:val="gl"/>
          <w:sz w:val="24"/>
          <w:szCs w:val="24"/>
        </w:rPr>
        <w:t>P</w:t>
      </w:r>
      <w:r w:rsidR="00616CAF" w:rsidRPr="00CB7758">
        <w:rPr>
          <w:rStyle w:val="gl"/>
          <w:sz w:val="24"/>
          <w:szCs w:val="24"/>
        </w:rPr>
        <w:t>aratía</w:t>
      </w:r>
      <w:proofErr w:type="spellEnd"/>
      <w:r w:rsidR="00616CAF" w:rsidRPr="00CB7758">
        <w:rPr>
          <w:rStyle w:val="gl"/>
          <w:sz w:val="24"/>
          <w:szCs w:val="24"/>
        </w:rPr>
        <w:t>.</w:t>
      </w:r>
    </w:p>
    <w:p w:rsidR="000320FD" w:rsidRPr="00CB7758" w:rsidRDefault="000320FD" w:rsidP="00CB7758">
      <w:pPr>
        <w:numPr>
          <w:ilvl w:val="0"/>
          <w:numId w:val="8"/>
        </w:numPr>
        <w:spacing w:before="120" w:after="120" w:line="360" w:lineRule="auto"/>
        <w:ind w:left="357" w:hanging="357"/>
        <w:jc w:val="both"/>
        <w:rPr>
          <w:rStyle w:val="gl"/>
          <w:sz w:val="24"/>
          <w:szCs w:val="24"/>
        </w:rPr>
      </w:pPr>
      <w:proofErr w:type="spellStart"/>
      <w:r w:rsidRPr="00CB7758">
        <w:rPr>
          <w:rStyle w:val="gl"/>
          <w:sz w:val="24"/>
          <w:szCs w:val="24"/>
        </w:rPr>
        <w:t>Senamhi</w:t>
      </w:r>
      <w:proofErr w:type="spellEnd"/>
      <w:r w:rsidR="00616CAF" w:rsidRPr="00CB7758">
        <w:rPr>
          <w:rStyle w:val="gl"/>
          <w:sz w:val="24"/>
          <w:szCs w:val="24"/>
        </w:rPr>
        <w:t xml:space="preserve">. (1962-2005). Registros Meteorológicos Estación </w:t>
      </w:r>
      <w:proofErr w:type="spellStart"/>
      <w:r w:rsidR="00616CAF" w:rsidRPr="00CB7758">
        <w:rPr>
          <w:rStyle w:val="gl"/>
          <w:sz w:val="24"/>
          <w:szCs w:val="24"/>
        </w:rPr>
        <w:t>Pamapahuta</w:t>
      </w:r>
      <w:proofErr w:type="spellEnd"/>
      <w:r w:rsidR="00616CAF" w:rsidRPr="00CB7758">
        <w:rPr>
          <w:rStyle w:val="gl"/>
          <w:sz w:val="24"/>
          <w:szCs w:val="24"/>
        </w:rPr>
        <w:t>.</w:t>
      </w:r>
    </w:p>
    <w:p w:rsidR="008727DA" w:rsidRPr="00CB7758" w:rsidRDefault="009F63D1" w:rsidP="00CB7758">
      <w:pPr>
        <w:numPr>
          <w:ilvl w:val="0"/>
          <w:numId w:val="8"/>
        </w:numPr>
        <w:spacing w:before="120" w:after="120" w:line="360" w:lineRule="auto"/>
        <w:ind w:left="357" w:hanging="357"/>
        <w:jc w:val="both"/>
        <w:rPr>
          <w:rStyle w:val="gl"/>
          <w:sz w:val="24"/>
          <w:szCs w:val="24"/>
        </w:rPr>
      </w:pPr>
      <w:r w:rsidRPr="00CB7758">
        <w:rPr>
          <w:rStyle w:val="gl"/>
          <w:sz w:val="24"/>
          <w:szCs w:val="24"/>
        </w:rPr>
        <w:t>D.S. 014-92</w:t>
      </w:r>
      <w:r w:rsidR="00616CAF" w:rsidRPr="00CB7758">
        <w:rPr>
          <w:rStyle w:val="gl"/>
          <w:sz w:val="24"/>
          <w:szCs w:val="24"/>
        </w:rPr>
        <w:t>.</w:t>
      </w:r>
      <w:r w:rsidR="000D0F2C" w:rsidRPr="00CB7758">
        <w:rPr>
          <w:rStyle w:val="gl"/>
          <w:sz w:val="24"/>
          <w:szCs w:val="24"/>
        </w:rPr>
        <w:t xml:space="preserve"> (1992).</w:t>
      </w:r>
      <w:r w:rsidRPr="00CB7758">
        <w:rPr>
          <w:rStyle w:val="gl"/>
          <w:sz w:val="24"/>
          <w:szCs w:val="24"/>
        </w:rPr>
        <w:t xml:space="preserve"> T</w:t>
      </w:r>
      <w:r w:rsidR="00616CAF" w:rsidRPr="00CB7758">
        <w:rPr>
          <w:rStyle w:val="gl"/>
          <w:sz w:val="24"/>
          <w:szCs w:val="24"/>
        </w:rPr>
        <w:t xml:space="preserve">exto </w:t>
      </w:r>
      <w:proofErr w:type="spellStart"/>
      <w:r w:rsidR="00616CAF" w:rsidRPr="00CB7758">
        <w:rPr>
          <w:rStyle w:val="gl"/>
          <w:sz w:val="24"/>
          <w:szCs w:val="24"/>
        </w:rPr>
        <w:t>Unico</w:t>
      </w:r>
      <w:proofErr w:type="spellEnd"/>
      <w:r w:rsidRPr="00CB7758">
        <w:rPr>
          <w:rStyle w:val="gl"/>
          <w:sz w:val="24"/>
          <w:szCs w:val="24"/>
        </w:rPr>
        <w:t xml:space="preserve"> O</w:t>
      </w:r>
      <w:r w:rsidR="00616CAF" w:rsidRPr="00CB7758">
        <w:rPr>
          <w:rStyle w:val="gl"/>
          <w:sz w:val="24"/>
          <w:szCs w:val="24"/>
        </w:rPr>
        <w:t xml:space="preserve">rdenado de la </w:t>
      </w:r>
      <w:r w:rsidRPr="00CB7758">
        <w:rPr>
          <w:rStyle w:val="gl"/>
          <w:sz w:val="24"/>
          <w:szCs w:val="24"/>
        </w:rPr>
        <w:t>L</w:t>
      </w:r>
      <w:r w:rsidR="00616CAF" w:rsidRPr="00CB7758">
        <w:rPr>
          <w:rStyle w:val="gl"/>
          <w:sz w:val="24"/>
          <w:szCs w:val="24"/>
        </w:rPr>
        <w:t>ey</w:t>
      </w:r>
      <w:r w:rsidRPr="00CB7758">
        <w:rPr>
          <w:rStyle w:val="gl"/>
          <w:sz w:val="24"/>
          <w:szCs w:val="24"/>
        </w:rPr>
        <w:t xml:space="preserve"> G</w:t>
      </w:r>
      <w:r w:rsidR="00616CAF" w:rsidRPr="00CB7758">
        <w:rPr>
          <w:rStyle w:val="gl"/>
          <w:sz w:val="24"/>
          <w:szCs w:val="24"/>
        </w:rPr>
        <w:t>eneral</w:t>
      </w:r>
      <w:r w:rsidRPr="00CB7758">
        <w:rPr>
          <w:rStyle w:val="gl"/>
          <w:sz w:val="24"/>
          <w:szCs w:val="24"/>
        </w:rPr>
        <w:t xml:space="preserve"> </w:t>
      </w:r>
      <w:r w:rsidR="00616CAF" w:rsidRPr="00CB7758">
        <w:rPr>
          <w:rStyle w:val="gl"/>
          <w:sz w:val="24"/>
          <w:szCs w:val="24"/>
        </w:rPr>
        <w:t>de</w:t>
      </w:r>
      <w:r w:rsidRPr="00CB7758">
        <w:rPr>
          <w:rStyle w:val="gl"/>
          <w:sz w:val="24"/>
          <w:szCs w:val="24"/>
        </w:rPr>
        <w:t xml:space="preserve"> M</w:t>
      </w:r>
      <w:r w:rsidR="00616CAF" w:rsidRPr="00CB7758">
        <w:rPr>
          <w:rStyle w:val="gl"/>
          <w:sz w:val="24"/>
          <w:szCs w:val="24"/>
        </w:rPr>
        <w:t>inería.</w:t>
      </w:r>
    </w:p>
    <w:p w:rsidR="007D77C3" w:rsidRPr="009F63D1" w:rsidRDefault="009F63D1" w:rsidP="00CB7758">
      <w:pPr>
        <w:numPr>
          <w:ilvl w:val="0"/>
          <w:numId w:val="8"/>
        </w:numPr>
        <w:spacing w:before="120" w:after="120" w:line="360" w:lineRule="auto"/>
        <w:ind w:left="357" w:hanging="357"/>
        <w:jc w:val="both"/>
        <w:rPr>
          <w:sz w:val="22"/>
          <w:szCs w:val="22"/>
        </w:rPr>
      </w:pPr>
      <w:r w:rsidRPr="00CB7758">
        <w:rPr>
          <w:rStyle w:val="gl"/>
          <w:sz w:val="24"/>
          <w:szCs w:val="24"/>
        </w:rPr>
        <w:t>D.S. 0</w:t>
      </w:r>
      <w:r w:rsidR="000D0F2C" w:rsidRPr="00CB7758">
        <w:rPr>
          <w:rStyle w:val="gl"/>
          <w:sz w:val="24"/>
          <w:szCs w:val="24"/>
        </w:rPr>
        <w:t>24-</w:t>
      </w:r>
      <w:r w:rsidR="0014479A" w:rsidRPr="00CB7758">
        <w:rPr>
          <w:rStyle w:val="gl"/>
          <w:sz w:val="24"/>
          <w:szCs w:val="24"/>
        </w:rPr>
        <w:t>16</w:t>
      </w:r>
      <w:r w:rsidR="00616CAF" w:rsidRPr="00CB7758">
        <w:rPr>
          <w:rStyle w:val="gl"/>
          <w:sz w:val="24"/>
          <w:szCs w:val="24"/>
        </w:rPr>
        <w:t>.</w:t>
      </w:r>
      <w:r w:rsidR="000D0F2C" w:rsidRPr="00CB7758">
        <w:rPr>
          <w:rStyle w:val="gl"/>
          <w:sz w:val="24"/>
          <w:szCs w:val="24"/>
        </w:rPr>
        <w:t xml:space="preserve"> (2016).</w:t>
      </w:r>
      <w:r w:rsidR="00616CAF" w:rsidRPr="00CB7758">
        <w:rPr>
          <w:rStyle w:val="gl"/>
          <w:sz w:val="24"/>
          <w:szCs w:val="24"/>
        </w:rPr>
        <w:t xml:space="preserve"> </w:t>
      </w:r>
      <w:r w:rsidRPr="00CB7758">
        <w:rPr>
          <w:rStyle w:val="gl"/>
          <w:sz w:val="24"/>
          <w:szCs w:val="24"/>
        </w:rPr>
        <w:t>R</w:t>
      </w:r>
      <w:r w:rsidR="00616CAF" w:rsidRPr="00CB7758">
        <w:rPr>
          <w:rStyle w:val="gl"/>
          <w:sz w:val="24"/>
          <w:szCs w:val="24"/>
        </w:rPr>
        <w:t>eglamento de Seguridad y Salud Ocupacional en Minería</w:t>
      </w:r>
      <w:r w:rsidR="00616CAF">
        <w:rPr>
          <w:rStyle w:val="gl"/>
          <w:sz w:val="22"/>
          <w:szCs w:val="22"/>
        </w:rPr>
        <w:t>.</w:t>
      </w:r>
    </w:p>
    <w:p w:rsidR="00EA103E" w:rsidRPr="00CF2B0C" w:rsidRDefault="00EA103E" w:rsidP="008727DA">
      <w:pPr>
        <w:pStyle w:val="Textoindependiente2"/>
        <w:spacing w:before="120" w:line="240" w:lineRule="auto"/>
        <w:rPr>
          <w:color w:val="FF0000"/>
          <w:sz w:val="22"/>
          <w:szCs w:val="22"/>
          <w:lang w:val="es-ES"/>
        </w:rPr>
      </w:pPr>
    </w:p>
    <w:p w:rsidR="00EA103E" w:rsidRPr="00CF2B0C" w:rsidRDefault="00EA103E" w:rsidP="009B5775">
      <w:pPr>
        <w:spacing w:before="120" w:after="120"/>
        <w:rPr>
          <w:b/>
          <w:color w:val="FF0000"/>
          <w:sz w:val="22"/>
          <w:szCs w:val="22"/>
          <w:lang w:val="es-ES"/>
        </w:rPr>
      </w:pPr>
    </w:p>
    <w:p w:rsidR="00A34F41" w:rsidRPr="006A77EC" w:rsidRDefault="002741D6" w:rsidP="006F4D34">
      <w:pPr>
        <w:pStyle w:val="Ttulo1"/>
        <w:rPr>
          <w:sz w:val="24"/>
          <w:szCs w:val="24"/>
          <w:lang w:val="es-ES"/>
        </w:rPr>
      </w:pPr>
      <w:r w:rsidRPr="00CF2B0C">
        <w:rPr>
          <w:color w:val="FF0000"/>
          <w:lang w:val="es-ES"/>
        </w:rPr>
        <w:br w:type="page"/>
      </w:r>
      <w:bookmarkStart w:id="240" w:name="_Toc450677158"/>
      <w:r w:rsidRPr="006A77EC">
        <w:rPr>
          <w:sz w:val="24"/>
          <w:szCs w:val="24"/>
          <w:lang w:val="es-ES"/>
        </w:rPr>
        <w:lastRenderedPageBreak/>
        <w:t>A</w:t>
      </w:r>
      <w:r w:rsidR="006D6A19" w:rsidRPr="006A77EC">
        <w:rPr>
          <w:sz w:val="24"/>
          <w:szCs w:val="24"/>
          <w:lang w:val="es-ES"/>
        </w:rPr>
        <w:t>nexos</w:t>
      </w:r>
      <w:bookmarkEnd w:id="240"/>
    </w:p>
    <w:p w:rsidR="006D6A19" w:rsidRPr="006D6A19" w:rsidRDefault="006D6A19" w:rsidP="006D6A19">
      <w:pPr>
        <w:rPr>
          <w:lang w:val="es-ES"/>
        </w:rPr>
      </w:pPr>
    </w:p>
    <w:p w:rsidR="00F03A2A" w:rsidRPr="00CB7758" w:rsidRDefault="00F03A2A" w:rsidP="00CB7758">
      <w:pPr>
        <w:numPr>
          <w:ilvl w:val="0"/>
          <w:numId w:val="9"/>
        </w:numPr>
        <w:spacing w:before="120" w:after="120" w:line="360" w:lineRule="auto"/>
        <w:ind w:left="357" w:hanging="357"/>
        <w:rPr>
          <w:sz w:val="24"/>
          <w:szCs w:val="24"/>
          <w:lang w:val="es-ES"/>
        </w:rPr>
      </w:pPr>
      <w:r w:rsidRPr="00CB7758">
        <w:rPr>
          <w:sz w:val="24"/>
          <w:szCs w:val="24"/>
        </w:rPr>
        <w:t>Anexo N° 01.- Ensayos de Laboratorio</w:t>
      </w:r>
      <w:r w:rsidRPr="00CB7758">
        <w:rPr>
          <w:sz w:val="24"/>
          <w:szCs w:val="24"/>
          <w:lang w:val="es-ES"/>
        </w:rPr>
        <w:t xml:space="preserve"> </w:t>
      </w:r>
    </w:p>
    <w:p w:rsidR="00B24D2C" w:rsidRPr="00CB7758" w:rsidRDefault="00E852BA" w:rsidP="00CB7758">
      <w:pPr>
        <w:numPr>
          <w:ilvl w:val="0"/>
          <w:numId w:val="9"/>
        </w:numPr>
        <w:spacing w:before="120" w:after="120" w:line="360" w:lineRule="auto"/>
        <w:ind w:left="357" w:hanging="357"/>
        <w:rPr>
          <w:sz w:val="24"/>
          <w:szCs w:val="24"/>
          <w:lang w:val="es-ES"/>
        </w:rPr>
      </w:pPr>
      <w:r w:rsidRPr="00CB7758">
        <w:rPr>
          <w:sz w:val="24"/>
          <w:szCs w:val="24"/>
        </w:rPr>
        <w:t>Anexo N° 02.- Reporte de Análisis de Estabilidad</w:t>
      </w:r>
      <w:r w:rsidRPr="00CB7758">
        <w:rPr>
          <w:sz w:val="24"/>
          <w:szCs w:val="24"/>
          <w:lang w:val="es-ES"/>
        </w:rPr>
        <w:t xml:space="preserve"> </w:t>
      </w:r>
    </w:p>
    <w:p w:rsidR="002216BB" w:rsidRPr="00CB7758" w:rsidRDefault="00C60798" w:rsidP="00CB7758">
      <w:pPr>
        <w:numPr>
          <w:ilvl w:val="0"/>
          <w:numId w:val="9"/>
        </w:numPr>
        <w:spacing w:before="120" w:after="120" w:line="360" w:lineRule="auto"/>
        <w:ind w:left="357" w:hanging="357"/>
        <w:rPr>
          <w:sz w:val="24"/>
          <w:szCs w:val="24"/>
          <w:lang w:val="es-ES"/>
        </w:rPr>
      </w:pPr>
      <w:r w:rsidRPr="00CB7758">
        <w:rPr>
          <w:sz w:val="24"/>
          <w:szCs w:val="24"/>
          <w:lang w:val="es-ES"/>
        </w:rPr>
        <w:t>Plano</w:t>
      </w:r>
      <w:r w:rsidR="00303FC1">
        <w:rPr>
          <w:sz w:val="24"/>
          <w:szCs w:val="24"/>
          <w:lang w:val="es-ES"/>
        </w:rPr>
        <w:t xml:space="preserve"> N° 01.- </w:t>
      </w:r>
      <w:r w:rsidRPr="00CB7758">
        <w:rPr>
          <w:sz w:val="24"/>
          <w:szCs w:val="24"/>
          <w:lang w:val="es-ES"/>
        </w:rPr>
        <w:t>Ubicación del Proyecto</w:t>
      </w:r>
    </w:p>
    <w:p w:rsidR="002216BB" w:rsidRPr="00CB7758" w:rsidRDefault="00C60798" w:rsidP="00CB7758">
      <w:pPr>
        <w:numPr>
          <w:ilvl w:val="0"/>
          <w:numId w:val="9"/>
        </w:numPr>
        <w:spacing w:before="120" w:after="120" w:line="360" w:lineRule="auto"/>
        <w:ind w:left="357" w:hanging="357"/>
        <w:rPr>
          <w:sz w:val="24"/>
          <w:szCs w:val="24"/>
          <w:lang w:val="es-ES"/>
        </w:rPr>
      </w:pPr>
      <w:r w:rsidRPr="00CB7758">
        <w:rPr>
          <w:sz w:val="24"/>
          <w:szCs w:val="24"/>
          <w:lang w:val="es-ES"/>
        </w:rPr>
        <w:t>Plano</w:t>
      </w:r>
      <w:r w:rsidR="00C17036">
        <w:rPr>
          <w:sz w:val="24"/>
          <w:szCs w:val="24"/>
          <w:lang w:val="es-ES"/>
        </w:rPr>
        <w:t xml:space="preserve"> N° 02.- </w:t>
      </w:r>
      <w:r w:rsidRPr="00CB7758">
        <w:rPr>
          <w:sz w:val="24"/>
          <w:szCs w:val="24"/>
          <w:lang w:val="es-ES"/>
        </w:rPr>
        <w:t>Ubicación de Componentes</w:t>
      </w:r>
    </w:p>
    <w:p w:rsidR="002216BB" w:rsidRPr="00CB7758" w:rsidRDefault="00C60798" w:rsidP="00CB7758">
      <w:pPr>
        <w:numPr>
          <w:ilvl w:val="0"/>
          <w:numId w:val="9"/>
        </w:numPr>
        <w:spacing w:before="120" w:after="120" w:line="360" w:lineRule="auto"/>
        <w:ind w:left="357" w:hanging="357"/>
        <w:rPr>
          <w:sz w:val="24"/>
          <w:szCs w:val="24"/>
          <w:lang w:val="es-ES"/>
        </w:rPr>
      </w:pPr>
      <w:r w:rsidRPr="00CB7758">
        <w:rPr>
          <w:sz w:val="24"/>
          <w:szCs w:val="24"/>
          <w:lang w:val="es-ES"/>
        </w:rPr>
        <w:t xml:space="preserve">Plano </w:t>
      </w:r>
      <w:r w:rsidR="00C17036">
        <w:rPr>
          <w:sz w:val="24"/>
          <w:szCs w:val="24"/>
          <w:lang w:val="es-ES"/>
        </w:rPr>
        <w:t xml:space="preserve">N° 03.- </w:t>
      </w:r>
      <w:r w:rsidRPr="00CB7758">
        <w:rPr>
          <w:sz w:val="24"/>
          <w:szCs w:val="24"/>
          <w:lang w:val="es-ES"/>
        </w:rPr>
        <w:t>Geología Regional</w:t>
      </w:r>
    </w:p>
    <w:p w:rsidR="00C60798" w:rsidRPr="00CB7758" w:rsidRDefault="00C60798" w:rsidP="00CB7758">
      <w:pPr>
        <w:numPr>
          <w:ilvl w:val="0"/>
          <w:numId w:val="9"/>
        </w:numPr>
        <w:spacing w:before="120" w:after="120" w:line="360" w:lineRule="auto"/>
        <w:ind w:left="357" w:hanging="357"/>
        <w:rPr>
          <w:sz w:val="24"/>
          <w:szCs w:val="24"/>
          <w:lang w:val="es-ES"/>
        </w:rPr>
      </w:pPr>
      <w:r w:rsidRPr="00CB7758">
        <w:rPr>
          <w:sz w:val="24"/>
          <w:szCs w:val="24"/>
          <w:lang w:val="es-ES"/>
        </w:rPr>
        <w:t xml:space="preserve">Plano </w:t>
      </w:r>
      <w:r w:rsidR="00C17036">
        <w:rPr>
          <w:sz w:val="24"/>
          <w:szCs w:val="24"/>
          <w:lang w:val="es-ES"/>
        </w:rPr>
        <w:t xml:space="preserve">N° 04.- </w:t>
      </w:r>
      <w:r w:rsidRPr="00CB7758">
        <w:rPr>
          <w:sz w:val="24"/>
          <w:szCs w:val="24"/>
          <w:lang w:val="es-ES"/>
        </w:rPr>
        <w:t>Geología Local</w:t>
      </w:r>
    </w:p>
    <w:p w:rsidR="002216BB" w:rsidRPr="00CB7758" w:rsidRDefault="002216BB" w:rsidP="00CB7758">
      <w:pPr>
        <w:numPr>
          <w:ilvl w:val="0"/>
          <w:numId w:val="9"/>
        </w:numPr>
        <w:spacing w:before="120" w:after="120" w:line="360" w:lineRule="auto"/>
        <w:ind w:left="357" w:hanging="357"/>
        <w:rPr>
          <w:sz w:val="24"/>
          <w:szCs w:val="24"/>
          <w:lang w:val="es-ES"/>
        </w:rPr>
      </w:pPr>
      <w:r w:rsidRPr="00CB7758">
        <w:rPr>
          <w:sz w:val="24"/>
          <w:szCs w:val="24"/>
          <w:lang w:val="es-ES"/>
        </w:rPr>
        <w:t xml:space="preserve">Plano </w:t>
      </w:r>
      <w:r w:rsidR="00C17036">
        <w:rPr>
          <w:sz w:val="24"/>
          <w:szCs w:val="24"/>
          <w:lang w:val="es-ES"/>
        </w:rPr>
        <w:t>N° 05.- D</w:t>
      </w:r>
      <w:r w:rsidR="00C60798" w:rsidRPr="00CB7758">
        <w:rPr>
          <w:sz w:val="24"/>
          <w:szCs w:val="24"/>
          <w:lang w:val="es-ES"/>
        </w:rPr>
        <w:t xml:space="preserve">iseño de </w:t>
      </w:r>
      <w:r w:rsidR="00CB7758" w:rsidRPr="00CB7758">
        <w:rPr>
          <w:sz w:val="24"/>
          <w:szCs w:val="24"/>
          <w:lang w:val="es-ES"/>
        </w:rPr>
        <w:t>T</w:t>
      </w:r>
      <w:r w:rsidR="00C60798" w:rsidRPr="00CB7758">
        <w:rPr>
          <w:sz w:val="24"/>
          <w:szCs w:val="24"/>
          <w:lang w:val="es-ES"/>
        </w:rPr>
        <w:t>ajo</w:t>
      </w:r>
    </w:p>
    <w:p w:rsidR="00CB7758" w:rsidRPr="00CB7758" w:rsidRDefault="00C17036" w:rsidP="00CB7758">
      <w:pPr>
        <w:numPr>
          <w:ilvl w:val="0"/>
          <w:numId w:val="9"/>
        </w:numPr>
        <w:spacing w:before="120" w:after="120" w:line="360" w:lineRule="auto"/>
        <w:ind w:left="357" w:hanging="357"/>
        <w:rPr>
          <w:sz w:val="24"/>
          <w:szCs w:val="24"/>
          <w:lang w:val="es-ES"/>
        </w:rPr>
      </w:pPr>
      <w:r>
        <w:rPr>
          <w:sz w:val="24"/>
          <w:szCs w:val="24"/>
          <w:lang w:val="es-ES"/>
        </w:rPr>
        <w:t xml:space="preserve">Plano N° 06.- </w:t>
      </w:r>
      <w:r w:rsidR="00CB7758" w:rsidRPr="00CB7758">
        <w:rPr>
          <w:sz w:val="24"/>
          <w:szCs w:val="24"/>
          <w:lang w:val="es-ES"/>
        </w:rPr>
        <w:t>Diseño de Malla de P</w:t>
      </w:r>
      <w:r w:rsidR="00C60798" w:rsidRPr="00CB7758">
        <w:rPr>
          <w:sz w:val="24"/>
          <w:szCs w:val="24"/>
          <w:lang w:val="es-ES"/>
        </w:rPr>
        <w:t>erforación</w:t>
      </w:r>
    </w:p>
    <w:p w:rsidR="00B436BE" w:rsidRDefault="00C60798" w:rsidP="00C17036">
      <w:pPr>
        <w:numPr>
          <w:ilvl w:val="0"/>
          <w:numId w:val="9"/>
        </w:numPr>
        <w:spacing w:before="120" w:after="120" w:line="360" w:lineRule="auto"/>
        <w:ind w:left="357" w:hanging="357"/>
        <w:rPr>
          <w:sz w:val="24"/>
          <w:szCs w:val="24"/>
          <w:lang w:val="es-ES"/>
        </w:rPr>
      </w:pPr>
      <w:r w:rsidRPr="00CB7758">
        <w:rPr>
          <w:sz w:val="24"/>
          <w:szCs w:val="24"/>
          <w:lang w:val="es-ES"/>
        </w:rPr>
        <w:t xml:space="preserve">Plano </w:t>
      </w:r>
      <w:r w:rsidR="00C17036">
        <w:rPr>
          <w:sz w:val="24"/>
          <w:szCs w:val="24"/>
          <w:lang w:val="es-ES"/>
        </w:rPr>
        <w:t>N° 07.-</w:t>
      </w:r>
      <w:r w:rsidRPr="00CB7758">
        <w:rPr>
          <w:sz w:val="24"/>
          <w:szCs w:val="24"/>
          <w:lang w:val="es-ES"/>
        </w:rPr>
        <w:t xml:space="preserve"> Diseño de </w:t>
      </w:r>
      <w:r w:rsidR="00CB7758" w:rsidRPr="00CB7758">
        <w:rPr>
          <w:sz w:val="24"/>
          <w:szCs w:val="24"/>
          <w:lang w:val="es-ES"/>
        </w:rPr>
        <w:t>Bo</w:t>
      </w:r>
      <w:r w:rsidR="00E852BA" w:rsidRPr="00CB7758">
        <w:rPr>
          <w:sz w:val="24"/>
          <w:szCs w:val="24"/>
          <w:lang w:val="es-ES"/>
        </w:rPr>
        <w:t>tadero</w:t>
      </w:r>
      <w:r w:rsidR="00CB7758" w:rsidRPr="00CB7758">
        <w:rPr>
          <w:sz w:val="24"/>
          <w:szCs w:val="24"/>
          <w:lang w:val="es-ES"/>
        </w:rPr>
        <w:t xml:space="preserve"> de Desmonte</w:t>
      </w: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584AF6" w:rsidRDefault="00584AF6" w:rsidP="00391354">
      <w:pPr>
        <w:spacing w:before="120" w:after="120" w:line="360" w:lineRule="auto"/>
        <w:rPr>
          <w:sz w:val="24"/>
          <w:szCs w:val="24"/>
          <w:lang w:val="es-ES"/>
        </w:rPr>
        <w:sectPr w:rsidR="00584AF6" w:rsidSect="00EB6861">
          <w:type w:val="continuous"/>
          <w:pgSz w:w="11907" w:h="16839" w:code="9"/>
          <w:pgMar w:top="1418" w:right="1418" w:bottom="1418" w:left="1418" w:header="851" w:footer="992" w:gutter="0"/>
          <w:pgNumType w:fmt="numberInDash"/>
          <w:cols w:space="425"/>
          <w:docGrid w:linePitch="312"/>
        </w:sectPr>
      </w:pPr>
    </w:p>
    <w:p w:rsidR="00584AF6" w:rsidRDefault="00584AF6"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spacing w:before="120" w:after="120" w:line="360" w:lineRule="auto"/>
        <w:rPr>
          <w:sz w:val="24"/>
          <w:szCs w:val="24"/>
          <w:lang w:val="es-ES"/>
        </w:rPr>
      </w:pPr>
    </w:p>
    <w:p w:rsidR="00391354" w:rsidRDefault="00391354" w:rsidP="00391354">
      <w:pPr>
        <w:jc w:val="center"/>
        <w:rPr>
          <w:sz w:val="40"/>
          <w:szCs w:val="40"/>
        </w:rPr>
      </w:pPr>
    </w:p>
    <w:p w:rsidR="00391354" w:rsidRDefault="00391354" w:rsidP="00391354">
      <w:pPr>
        <w:rPr>
          <w:sz w:val="40"/>
          <w:szCs w:val="40"/>
        </w:rPr>
      </w:pPr>
    </w:p>
    <w:p w:rsidR="00391354" w:rsidRDefault="00391354" w:rsidP="00391354">
      <w:pPr>
        <w:jc w:val="center"/>
        <w:rPr>
          <w:sz w:val="40"/>
          <w:szCs w:val="40"/>
        </w:rPr>
      </w:pPr>
    </w:p>
    <w:p w:rsidR="00391354" w:rsidRDefault="00391354" w:rsidP="00391354">
      <w:pPr>
        <w:jc w:val="center"/>
        <w:rPr>
          <w:b/>
          <w:sz w:val="40"/>
          <w:szCs w:val="40"/>
        </w:rPr>
      </w:pPr>
      <w:r w:rsidRPr="00933216">
        <w:rPr>
          <w:b/>
          <w:sz w:val="40"/>
          <w:szCs w:val="40"/>
        </w:rPr>
        <w:t>ANEXO N° 01</w:t>
      </w: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r>
        <w:rPr>
          <w:b/>
          <w:sz w:val="40"/>
          <w:szCs w:val="40"/>
        </w:rPr>
        <w:t>ENSAYOS</w:t>
      </w:r>
    </w:p>
    <w:p w:rsidR="00391354" w:rsidRDefault="00391354" w:rsidP="00391354">
      <w:pPr>
        <w:jc w:val="center"/>
        <w:rPr>
          <w:b/>
          <w:sz w:val="40"/>
          <w:szCs w:val="40"/>
        </w:rPr>
      </w:pPr>
      <w:r>
        <w:rPr>
          <w:b/>
          <w:sz w:val="40"/>
          <w:szCs w:val="40"/>
        </w:rPr>
        <w:t>DE</w:t>
      </w:r>
    </w:p>
    <w:p w:rsidR="00391354" w:rsidRDefault="00391354" w:rsidP="00391354">
      <w:pPr>
        <w:jc w:val="center"/>
        <w:rPr>
          <w:b/>
          <w:sz w:val="40"/>
          <w:szCs w:val="40"/>
        </w:rPr>
      </w:pPr>
      <w:r>
        <w:rPr>
          <w:b/>
          <w:sz w:val="40"/>
          <w:szCs w:val="40"/>
        </w:rPr>
        <w:t>LABORATORIO</w:t>
      </w: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sz w:val="40"/>
          <w:szCs w:val="40"/>
        </w:rPr>
      </w:pPr>
    </w:p>
    <w:p w:rsidR="00391354" w:rsidRDefault="00391354" w:rsidP="00391354">
      <w:pPr>
        <w:jc w:val="center"/>
        <w:rPr>
          <w:sz w:val="40"/>
          <w:szCs w:val="40"/>
        </w:rPr>
      </w:pPr>
    </w:p>
    <w:p w:rsidR="00391354" w:rsidRDefault="00391354" w:rsidP="00391354">
      <w:pPr>
        <w:jc w:val="center"/>
        <w:rPr>
          <w:sz w:val="40"/>
          <w:szCs w:val="40"/>
        </w:rPr>
      </w:pPr>
    </w:p>
    <w:p w:rsidR="00391354" w:rsidRDefault="00391354" w:rsidP="00391354">
      <w:pPr>
        <w:jc w:val="center"/>
        <w:rPr>
          <w:sz w:val="40"/>
          <w:szCs w:val="40"/>
        </w:rPr>
      </w:pPr>
    </w:p>
    <w:p w:rsidR="00391354" w:rsidRDefault="00F41ADD" w:rsidP="00391354">
      <w:pPr>
        <w:jc w:val="center"/>
        <w:rPr>
          <w:sz w:val="40"/>
          <w:szCs w:val="40"/>
        </w:rPr>
      </w:pPr>
      <w:r w:rsidRPr="00391354">
        <w:rPr>
          <w:b/>
          <w:noProof/>
          <w:sz w:val="40"/>
          <w:szCs w:val="40"/>
          <w:lang w:eastAsia="es-PE"/>
        </w:rPr>
        <w:lastRenderedPageBreak/>
        <w:drawing>
          <wp:anchor distT="0" distB="0" distL="114300" distR="114300" simplePos="0" relativeHeight="251665408" behindDoc="1" locked="0" layoutInCell="1" allowOverlap="1" wp14:anchorId="54C5E4FB" wp14:editId="46EE5DD4">
            <wp:simplePos x="0" y="0"/>
            <wp:positionH relativeFrom="page">
              <wp:posOffset>61595</wp:posOffset>
            </wp:positionH>
            <wp:positionV relativeFrom="paragraph">
              <wp:posOffset>-841597</wp:posOffset>
            </wp:positionV>
            <wp:extent cx="7430770" cy="10521315"/>
            <wp:effectExtent l="0" t="0" r="0" b="0"/>
            <wp:wrapNone/>
            <wp:docPr id="1" name="Imagen 1" descr="I:\tesis\minas tesis\01. Ensayos de laboratorio\Ensayos de roca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esis\minas tesis\01. Ensayos de laboratorio\Ensayos de roca_001.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430770" cy="1052131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1354" w:rsidRDefault="00391354" w:rsidP="00391354">
      <w:pPr>
        <w:jc w:val="center"/>
        <w:rPr>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F41ADD" w:rsidP="00391354">
      <w:pPr>
        <w:jc w:val="center"/>
        <w:rPr>
          <w:b/>
          <w:sz w:val="40"/>
          <w:szCs w:val="40"/>
        </w:rPr>
      </w:pPr>
      <w:r w:rsidRPr="00391354">
        <w:rPr>
          <w:b/>
          <w:noProof/>
          <w:sz w:val="40"/>
          <w:szCs w:val="40"/>
          <w:lang w:eastAsia="es-PE"/>
        </w:rPr>
        <w:lastRenderedPageBreak/>
        <w:drawing>
          <wp:anchor distT="0" distB="0" distL="114300" distR="114300" simplePos="0" relativeHeight="251666432" behindDoc="1" locked="0" layoutInCell="1" allowOverlap="1" wp14:anchorId="6EACDD02" wp14:editId="78A78AC3">
            <wp:simplePos x="0" y="0"/>
            <wp:positionH relativeFrom="column">
              <wp:posOffset>-823595</wp:posOffset>
            </wp:positionH>
            <wp:positionV relativeFrom="paragraph">
              <wp:posOffset>-865918</wp:posOffset>
            </wp:positionV>
            <wp:extent cx="7403465" cy="10499090"/>
            <wp:effectExtent l="0" t="0" r="6985" b="0"/>
            <wp:wrapNone/>
            <wp:docPr id="2" name="Imagen 2" descr="I:\tesis\minas tesis\01. Ensayos de laboratorio\Ensayos de roca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esis\minas tesis\01. Ensayos de laboratorio\Ensayos de roca_00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403465" cy="104990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1354" w:rsidRDefault="00391354" w:rsidP="00391354">
      <w:pPr>
        <w:jc w:val="center"/>
        <w:rPr>
          <w:b/>
          <w:sz w:val="40"/>
          <w:szCs w:val="40"/>
        </w:rPr>
      </w:pPr>
    </w:p>
    <w:p w:rsidR="00584AF6" w:rsidRDefault="00584AF6" w:rsidP="00391354">
      <w:pPr>
        <w:jc w:val="center"/>
        <w:rPr>
          <w:b/>
          <w:noProof/>
          <w:sz w:val="40"/>
          <w:szCs w:val="40"/>
          <w:lang w:val="es-ES" w:eastAsia="es-ES"/>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F41ADD" w:rsidP="00F41ADD">
      <w:pPr>
        <w:tabs>
          <w:tab w:val="left" w:pos="1631"/>
        </w:tabs>
        <w:rPr>
          <w:b/>
          <w:sz w:val="40"/>
          <w:szCs w:val="40"/>
        </w:rPr>
      </w:pPr>
      <w:r>
        <w:rPr>
          <w:b/>
          <w:sz w:val="40"/>
          <w:szCs w:val="40"/>
        </w:rPr>
        <w:tab/>
      </w: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r w:rsidRPr="00584AF6">
        <w:rPr>
          <w:b/>
          <w:noProof/>
          <w:sz w:val="40"/>
          <w:szCs w:val="40"/>
          <w:lang w:eastAsia="es-PE"/>
        </w:rPr>
        <w:lastRenderedPageBreak/>
        <w:drawing>
          <wp:anchor distT="0" distB="0" distL="114300" distR="114300" simplePos="0" relativeHeight="251667456" behindDoc="1" locked="0" layoutInCell="1" allowOverlap="1" wp14:anchorId="39039871" wp14:editId="59FC004B">
            <wp:simplePos x="0" y="0"/>
            <wp:positionH relativeFrom="column">
              <wp:posOffset>-820833</wp:posOffset>
            </wp:positionH>
            <wp:positionV relativeFrom="paragraph">
              <wp:posOffset>-864235</wp:posOffset>
            </wp:positionV>
            <wp:extent cx="7404735" cy="10499725"/>
            <wp:effectExtent l="0" t="0" r="5715" b="0"/>
            <wp:wrapNone/>
            <wp:docPr id="4" name="Imagen 4" descr="I:\tesis\minas tesis\01. Ensayos de laboratorio\Ensayos de roca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tesis\minas tesis\01. Ensayos de laboratorio\Ensayos de roca_00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404735" cy="10499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1354" w:rsidRDefault="00391354"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noProof/>
          <w:sz w:val="40"/>
          <w:szCs w:val="40"/>
          <w:lang w:val="es-ES" w:eastAsia="es-ES"/>
        </w:rPr>
      </w:pPr>
      <w:r w:rsidRPr="00584AF6">
        <w:rPr>
          <w:b/>
          <w:noProof/>
          <w:sz w:val="40"/>
          <w:szCs w:val="40"/>
          <w:lang w:eastAsia="es-PE"/>
        </w:rPr>
        <w:lastRenderedPageBreak/>
        <w:drawing>
          <wp:anchor distT="0" distB="0" distL="114300" distR="114300" simplePos="0" relativeHeight="251668480" behindDoc="1" locked="0" layoutInCell="1" allowOverlap="1" wp14:anchorId="4090E08E" wp14:editId="110379C9">
            <wp:simplePos x="0" y="0"/>
            <wp:positionH relativeFrom="page">
              <wp:posOffset>66040</wp:posOffset>
            </wp:positionH>
            <wp:positionV relativeFrom="paragraph">
              <wp:posOffset>-835247</wp:posOffset>
            </wp:positionV>
            <wp:extent cx="7404735" cy="10499725"/>
            <wp:effectExtent l="0" t="0" r="5715" b="0"/>
            <wp:wrapNone/>
            <wp:docPr id="18" name="Imagen 18" descr="I:\tesis\minas tesis\01. Ensayos de laboratorio\Ensayos de roca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tesis\minas tesis\01. Ensayos de laboratorio\Ensayos de roca_004.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404735" cy="10499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1ADD" w:rsidRDefault="00F41ADD" w:rsidP="00391354">
      <w:pPr>
        <w:jc w:val="center"/>
        <w:rPr>
          <w:b/>
          <w:noProof/>
          <w:sz w:val="40"/>
          <w:szCs w:val="40"/>
          <w:lang w:val="es-ES" w:eastAsia="es-ES"/>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r w:rsidRPr="00584AF6">
        <w:rPr>
          <w:b/>
          <w:noProof/>
          <w:sz w:val="40"/>
          <w:szCs w:val="40"/>
          <w:lang w:eastAsia="es-PE"/>
        </w:rPr>
        <w:lastRenderedPageBreak/>
        <w:drawing>
          <wp:anchor distT="0" distB="0" distL="114300" distR="114300" simplePos="0" relativeHeight="251669504" behindDoc="1" locked="0" layoutInCell="1" allowOverlap="1" wp14:anchorId="5A85710E" wp14:editId="4C4F15E1">
            <wp:simplePos x="0" y="0"/>
            <wp:positionH relativeFrom="page">
              <wp:posOffset>42958</wp:posOffset>
            </wp:positionH>
            <wp:positionV relativeFrom="paragraph">
              <wp:posOffset>-871220</wp:posOffset>
            </wp:positionV>
            <wp:extent cx="7478395" cy="10605135"/>
            <wp:effectExtent l="0" t="0" r="8255" b="5715"/>
            <wp:wrapNone/>
            <wp:docPr id="19" name="Imagen 19" descr="I:\tesis\minas tesis\01. Ensayos de laboratorio\Ensayos de roca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tesis\minas tesis\01. Ensayos de laboratorio\Ensayos de roca_005.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478395" cy="106051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1ADD" w:rsidRDefault="00F41ADD" w:rsidP="00391354">
      <w:pPr>
        <w:jc w:val="center"/>
        <w:rPr>
          <w:b/>
          <w:sz w:val="40"/>
          <w:szCs w:val="40"/>
        </w:rPr>
      </w:pPr>
    </w:p>
    <w:p w:rsidR="00391354" w:rsidRDefault="00391354" w:rsidP="00391354">
      <w:pPr>
        <w:jc w:val="center"/>
        <w:rPr>
          <w:b/>
          <w:sz w:val="40"/>
          <w:szCs w:val="40"/>
        </w:rPr>
      </w:pPr>
      <w:r>
        <w:rPr>
          <w:b/>
          <w:sz w:val="40"/>
          <w:szCs w:val="40"/>
        </w:rPr>
        <w:t>ANEXO N° 02</w:t>
      </w:r>
    </w:p>
    <w:p w:rsidR="00391354" w:rsidRDefault="00391354" w:rsidP="00391354">
      <w:pPr>
        <w:jc w:val="center"/>
        <w:rPr>
          <w:b/>
          <w:sz w:val="40"/>
          <w:szCs w:val="40"/>
        </w:rPr>
      </w:pPr>
    </w:p>
    <w:p w:rsidR="00391354" w:rsidRDefault="00391354"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F41ADD" w:rsidP="00391354">
      <w:pPr>
        <w:jc w:val="center"/>
        <w:rPr>
          <w:b/>
          <w:sz w:val="40"/>
          <w:szCs w:val="40"/>
        </w:rPr>
      </w:pPr>
      <w:r w:rsidRPr="00584AF6">
        <w:rPr>
          <w:b/>
          <w:noProof/>
          <w:sz w:val="40"/>
          <w:szCs w:val="40"/>
          <w:lang w:eastAsia="es-PE"/>
        </w:rPr>
        <w:lastRenderedPageBreak/>
        <w:drawing>
          <wp:anchor distT="0" distB="0" distL="114300" distR="114300" simplePos="0" relativeHeight="251670528" behindDoc="1" locked="0" layoutInCell="1" allowOverlap="1" wp14:anchorId="1EAD628B" wp14:editId="7CAA2F88">
            <wp:simplePos x="0" y="0"/>
            <wp:positionH relativeFrom="column">
              <wp:posOffset>-856615</wp:posOffset>
            </wp:positionH>
            <wp:positionV relativeFrom="paragraph">
              <wp:posOffset>-867188</wp:posOffset>
            </wp:positionV>
            <wp:extent cx="7478395" cy="10605135"/>
            <wp:effectExtent l="0" t="0" r="8255" b="5715"/>
            <wp:wrapNone/>
            <wp:docPr id="20" name="Imagen 20" descr="I:\tesis\minas tesis\01. Ensayos de laboratorio\Ensayos de roca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tesis\minas tesis\01. Ensayos de laboratorio\Ensayos de roca_006.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478395" cy="106051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F41ADD" w:rsidRDefault="00F41ADD" w:rsidP="00F41ADD">
      <w:pPr>
        <w:rPr>
          <w:b/>
          <w:sz w:val="40"/>
          <w:szCs w:val="40"/>
        </w:rPr>
      </w:pPr>
    </w:p>
    <w:p w:rsidR="00F41ADD" w:rsidRDefault="00F41ADD" w:rsidP="00F41ADD">
      <w:pPr>
        <w:rPr>
          <w:b/>
          <w:sz w:val="40"/>
          <w:szCs w:val="40"/>
        </w:rPr>
      </w:pPr>
    </w:p>
    <w:p w:rsidR="00F41ADD" w:rsidRDefault="00F41ADD" w:rsidP="00F41ADD">
      <w:pPr>
        <w:rPr>
          <w:b/>
          <w:sz w:val="40"/>
          <w:szCs w:val="40"/>
        </w:rPr>
      </w:pPr>
    </w:p>
    <w:p w:rsidR="00F41ADD" w:rsidRDefault="00F41ADD" w:rsidP="00F41ADD">
      <w:pPr>
        <w:rPr>
          <w:b/>
          <w:sz w:val="40"/>
          <w:szCs w:val="40"/>
        </w:rPr>
      </w:pPr>
    </w:p>
    <w:p w:rsidR="00F41ADD" w:rsidRDefault="00F41ADD" w:rsidP="00F41ADD">
      <w:pPr>
        <w:rPr>
          <w:b/>
          <w:sz w:val="40"/>
          <w:szCs w:val="40"/>
        </w:rPr>
      </w:pPr>
    </w:p>
    <w:p w:rsidR="00F41ADD" w:rsidRDefault="00F41ADD" w:rsidP="00F41ADD">
      <w:pPr>
        <w:rPr>
          <w:b/>
          <w:sz w:val="40"/>
          <w:szCs w:val="40"/>
        </w:rPr>
      </w:pPr>
    </w:p>
    <w:p w:rsidR="00F41ADD" w:rsidRDefault="00F41ADD" w:rsidP="00F41ADD">
      <w:pPr>
        <w:rPr>
          <w:b/>
          <w:sz w:val="40"/>
          <w:szCs w:val="40"/>
        </w:rPr>
      </w:pPr>
    </w:p>
    <w:p w:rsidR="00584AF6" w:rsidRDefault="00584AF6" w:rsidP="00F41ADD">
      <w:pPr>
        <w:rPr>
          <w:b/>
          <w:sz w:val="40"/>
          <w:szCs w:val="40"/>
        </w:rPr>
      </w:pPr>
    </w:p>
    <w:p w:rsidR="00584AF6" w:rsidRDefault="00584AF6" w:rsidP="00391354">
      <w:pPr>
        <w:jc w:val="center"/>
        <w:rPr>
          <w:b/>
          <w:sz w:val="40"/>
          <w:szCs w:val="40"/>
        </w:rPr>
      </w:pPr>
    </w:p>
    <w:p w:rsidR="00391354" w:rsidRDefault="00391354" w:rsidP="00391354">
      <w:pPr>
        <w:jc w:val="center"/>
        <w:rPr>
          <w:b/>
          <w:sz w:val="40"/>
          <w:szCs w:val="40"/>
        </w:rPr>
      </w:pPr>
      <w:r>
        <w:rPr>
          <w:b/>
          <w:sz w:val="40"/>
          <w:szCs w:val="40"/>
        </w:rPr>
        <w:t>REPORTE</w:t>
      </w:r>
    </w:p>
    <w:p w:rsidR="00391354" w:rsidRDefault="00391354" w:rsidP="00391354">
      <w:pPr>
        <w:jc w:val="center"/>
        <w:rPr>
          <w:b/>
          <w:sz w:val="40"/>
          <w:szCs w:val="40"/>
        </w:rPr>
      </w:pPr>
      <w:r>
        <w:rPr>
          <w:b/>
          <w:sz w:val="40"/>
          <w:szCs w:val="40"/>
        </w:rPr>
        <w:t>DE</w:t>
      </w:r>
    </w:p>
    <w:p w:rsidR="00391354" w:rsidRDefault="00391354" w:rsidP="00391354">
      <w:pPr>
        <w:jc w:val="center"/>
        <w:rPr>
          <w:b/>
          <w:sz w:val="40"/>
          <w:szCs w:val="40"/>
        </w:rPr>
      </w:pPr>
      <w:r>
        <w:rPr>
          <w:b/>
          <w:sz w:val="40"/>
          <w:szCs w:val="40"/>
        </w:rPr>
        <w:t>ANALISIS DE ESTABILIDAD</w:t>
      </w: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584AF6" w:rsidP="00391354">
      <w:pPr>
        <w:jc w:val="center"/>
        <w:rPr>
          <w:b/>
          <w:sz w:val="40"/>
          <w:szCs w:val="40"/>
        </w:rPr>
      </w:pPr>
    </w:p>
    <w:p w:rsidR="00584AF6" w:rsidRDefault="00D67361" w:rsidP="00391354">
      <w:pPr>
        <w:jc w:val="center"/>
        <w:rPr>
          <w:b/>
          <w:sz w:val="40"/>
          <w:szCs w:val="40"/>
        </w:rPr>
      </w:pPr>
      <w:r w:rsidRPr="00D67361">
        <w:rPr>
          <w:b/>
          <w:noProof/>
          <w:sz w:val="40"/>
          <w:szCs w:val="40"/>
          <w:lang w:eastAsia="es-PE"/>
        </w:rPr>
        <w:lastRenderedPageBreak/>
        <w:drawing>
          <wp:anchor distT="0" distB="0" distL="114300" distR="114300" simplePos="0" relativeHeight="251671552" behindDoc="1" locked="0" layoutInCell="1" allowOverlap="1" wp14:anchorId="3055CB77" wp14:editId="666B5125">
            <wp:simplePos x="0" y="0"/>
            <wp:positionH relativeFrom="column">
              <wp:posOffset>-878676</wp:posOffset>
            </wp:positionH>
            <wp:positionV relativeFrom="paragraph">
              <wp:posOffset>-619090</wp:posOffset>
            </wp:positionV>
            <wp:extent cx="7534810" cy="9741543"/>
            <wp:effectExtent l="0" t="0" r="9525" b="0"/>
            <wp:wrapNone/>
            <wp:docPr id="37" name="Imagen 37" descr="G:\tesis\Reporte final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G:\tesis\Reporte final_001.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534810" cy="974154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4AF6" w:rsidRDefault="00584AF6" w:rsidP="00391354">
      <w:pPr>
        <w:jc w:val="center"/>
        <w:rPr>
          <w:b/>
          <w:sz w:val="40"/>
          <w:szCs w:val="40"/>
        </w:rPr>
      </w:pPr>
    </w:p>
    <w:p w:rsidR="00584AF6" w:rsidRDefault="00584AF6"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391354" w:rsidRDefault="00391354"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D67361" w:rsidRDefault="00D67361" w:rsidP="00391354">
      <w:pPr>
        <w:jc w:val="center"/>
        <w:rPr>
          <w:b/>
          <w:noProof/>
          <w:sz w:val="40"/>
          <w:szCs w:val="40"/>
          <w:lang w:val="es-ES" w:eastAsia="es-ES"/>
        </w:rPr>
      </w:pPr>
      <w:r w:rsidRPr="00D67361">
        <w:rPr>
          <w:b/>
          <w:noProof/>
          <w:sz w:val="40"/>
          <w:szCs w:val="40"/>
          <w:lang w:eastAsia="es-PE"/>
        </w:rPr>
        <w:lastRenderedPageBreak/>
        <w:drawing>
          <wp:anchor distT="0" distB="0" distL="114300" distR="114300" simplePos="0" relativeHeight="251672576" behindDoc="1" locked="0" layoutInCell="1" allowOverlap="1" wp14:anchorId="3E621AD1" wp14:editId="54AB90F3">
            <wp:simplePos x="0" y="0"/>
            <wp:positionH relativeFrom="column">
              <wp:posOffset>-917575</wp:posOffset>
            </wp:positionH>
            <wp:positionV relativeFrom="paragraph">
              <wp:posOffset>-489676</wp:posOffset>
            </wp:positionV>
            <wp:extent cx="7609528" cy="9837453"/>
            <wp:effectExtent l="0" t="0" r="0" b="0"/>
            <wp:wrapNone/>
            <wp:docPr id="38" name="Imagen 38" descr="G:\tesis\Reporte final_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tesis\Reporte final_002.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609528" cy="983745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7361" w:rsidRDefault="00D67361" w:rsidP="00391354">
      <w:pPr>
        <w:jc w:val="center"/>
        <w:rPr>
          <w:b/>
          <w:noProof/>
          <w:sz w:val="40"/>
          <w:szCs w:val="40"/>
          <w:lang w:val="es-ES" w:eastAsia="es-ES"/>
        </w:rPr>
      </w:pPr>
    </w:p>
    <w:p w:rsidR="00D67361" w:rsidRDefault="00D67361" w:rsidP="00391354">
      <w:pPr>
        <w:jc w:val="center"/>
        <w:rPr>
          <w:b/>
          <w:noProof/>
          <w:sz w:val="40"/>
          <w:szCs w:val="40"/>
          <w:lang w:val="es-ES" w:eastAsia="es-ES"/>
        </w:rPr>
      </w:pPr>
    </w:p>
    <w:p w:rsidR="00D67361" w:rsidRDefault="00D67361" w:rsidP="00391354">
      <w:pPr>
        <w:jc w:val="center"/>
        <w:rPr>
          <w:b/>
          <w:noProof/>
          <w:sz w:val="40"/>
          <w:szCs w:val="40"/>
          <w:lang w:val="es-ES" w:eastAsia="es-ES"/>
        </w:rPr>
      </w:pPr>
    </w:p>
    <w:p w:rsidR="00F41ADD" w:rsidRDefault="00F41ADD"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F41ADD" w:rsidRDefault="00F41ADD" w:rsidP="00391354">
      <w:pPr>
        <w:jc w:val="center"/>
        <w:rPr>
          <w:b/>
          <w:sz w:val="40"/>
          <w:szCs w:val="40"/>
        </w:rPr>
      </w:pPr>
    </w:p>
    <w:p w:rsidR="00391354" w:rsidRDefault="00391354"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r w:rsidRPr="00D67361">
        <w:rPr>
          <w:b/>
          <w:noProof/>
          <w:sz w:val="40"/>
          <w:szCs w:val="40"/>
          <w:lang w:eastAsia="es-PE"/>
        </w:rPr>
        <w:lastRenderedPageBreak/>
        <w:drawing>
          <wp:anchor distT="0" distB="0" distL="114300" distR="114300" simplePos="0" relativeHeight="251673600" behindDoc="1" locked="0" layoutInCell="1" allowOverlap="1" wp14:anchorId="6B024274" wp14:editId="50BC55F9">
            <wp:simplePos x="0" y="0"/>
            <wp:positionH relativeFrom="column">
              <wp:posOffset>-915035</wp:posOffset>
            </wp:positionH>
            <wp:positionV relativeFrom="paragraph">
              <wp:posOffset>-569322</wp:posOffset>
            </wp:positionV>
            <wp:extent cx="7610749" cy="9839558"/>
            <wp:effectExtent l="0" t="0" r="9525" b="0"/>
            <wp:wrapNone/>
            <wp:docPr id="39" name="Imagen 39" descr="G:\tesis\Reporte final_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tesis\Reporte final_003.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D67361" w:rsidRDefault="00D67361"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74624" behindDoc="1" locked="0" layoutInCell="1" allowOverlap="1">
            <wp:simplePos x="0" y="0"/>
            <wp:positionH relativeFrom="column">
              <wp:posOffset>-877570</wp:posOffset>
            </wp:positionH>
            <wp:positionV relativeFrom="paragraph">
              <wp:posOffset>-459014</wp:posOffset>
            </wp:positionV>
            <wp:extent cx="7535395" cy="9742137"/>
            <wp:effectExtent l="0" t="0" r="8890" b="0"/>
            <wp:wrapNone/>
            <wp:docPr id="40" name="Imagen 40" descr="G:\tesis\Reporte final_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tesis\Reporte final_004.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7535395" cy="974213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75648" behindDoc="1" locked="0" layoutInCell="1" allowOverlap="1">
            <wp:simplePos x="0" y="0"/>
            <wp:positionH relativeFrom="column">
              <wp:posOffset>-877570</wp:posOffset>
            </wp:positionH>
            <wp:positionV relativeFrom="paragraph">
              <wp:posOffset>-300899</wp:posOffset>
            </wp:positionV>
            <wp:extent cx="7535395" cy="9742137"/>
            <wp:effectExtent l="0" t="0" r="8890" b="0"/>
            <wp:wrapNone/>
            <wp:docPr id="44" name="Imagen 44" descr="G:\tesis\Reporte final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tesis\Reporte final_005.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7535395" cy="974213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76672" behindDoc="1" locked="0" layoutInCell="1" allowOverlap="1">
            <wp:simplePos x="0" y="0"/>
            <wp:positionH relativeFrom="column">
              <wp:posOffset>-878840</wp:posOffset>
            </wp:positionH>
            <wp:positionV relativeFrom="paragraph">
              <wp:posOffset>-364581</wp:posOffset>
            </wp:positionV>
            <wp:extent cx="7534910" cy="9741535"/>
            <wp:effectExtent l="0" t="0" r="8890" b="0"/>
            <wp:wrapNone/>
            <wp:docPr id="45" name="Imagen 45" descr="G:\tesis\Reporte final_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tesis\Reporte final_006.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534910" cy="97415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77696" behindDoc="1" locked="0" layoutInCell="1" allowOverlap="1">
            <wp:simplePos x="0" y="0"/>
            <wp:positionH relativeFrom="column">
              <wp:posOffset>-915247</wp:posOffset>
            </wp:positionH>
            <wp:positionV relativeFrom="paragraph">
              <wp:posOffset>-357955</wp:posOffset>
            </wp:positionV>
            <wp:extent cx="7610749" cy="9839558"/>
            <wp:effectExtent l="0" t="0" r="9525" b="0"/>
            <wp:wrapNone/>
            <wp:docPr id="46" name="Imagen 46" descr="G:\tesis\Reporte final_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tesis\Reporte final_007.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78720" behindDoc="1" locked="0" layoutInCell="1" allowOverlap="1">
            <wp:simplePos x="0" y="0"/>
            <wp:positionH relativeFrom="column">
              <wp:posOffset>-915247</wp:posOffset>
            </wp:positionH>
            <wp:positionV relativeFrom="paragraph">
              <wp:posOffset>-406215</wp:posOffset>
            </wp:positionV>
            <wp:extent cx="7610749" cy="9839558"/>
            <wp:effectExtent l="0" t="0" r="9525" b="0"/>
            <wp:wrapNone/>
            <wp:docPr id="47" name="Imagen 47" descr="G:\tesis\Reporte final_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tesis\Reporte final_008.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79744" behindDoc="1" locked="0" layoutInCell="1" allowOverlap="1">
            <wp:simplePos x="0" y="0"/>
            <wp:positionH relativeFrom="column">
              <wp:posOffset>-915247</wp:posOffset>
            </wp:positionH>
            <wp:positionV relativeFrom="paragraph">
              <wp:posOffset>-464635</wp:posOffset>
            </wp:positionV>
            <wp:extent cx="7610749" cy="9839558"/>
            <wp:effectExtent l="0" t="0" r="9525" b="0"/>
            <wp:wrapNone/>
            <wp:docPr id="48" name="Imagen 48" descr="G:\tesis\Reporte final_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tesis\Reporte final_009.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r w:rsidRPr="00BD1D73">
        <w:rPr>
          <w:b/>
          <w:noProof/>
          <w:sz w:val="40"/>
          <w:szCs w:val="40"/>
          <w:lang w:eastAsia="es-PE"/>
        </w:rPr>
        <w:lastRenderedPageBreak/>
        <w:drawing>
          <wp:anchor distT="0" distB="0" distL="114300" distR="114300" simplePos="0" relativeHeight="251680768" behindDoc="1" locked="0" layoutInCell="1" allowOverlap="1">
            <wp:simplePos x="0" y="0"/>
            <wp:positionH relativeFrom="column">
              <wp:posOffset>-953088</wp:posOffset>
            </wp:positionH>
            <wp:positionV relativeFrom="paragraph">
              <wp:posOffset>-543863</wp:posOffset>
            </wp:positionV>
            <wp:extent cx="7686856" cy="9937954"/>
            <wp:effectExtent l="0" t="0" r="9525" b="6350"/>
            <wp:wrapNone/>
            <wp:docPr id="49" name="Imagen 49" descr="G:\tesis\Reporte final_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tesis\Reporte final_010.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7686856" cy="993795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BD1D73" w:rsidP="00391354">
      <w:pPr>
        <w:jc w:val="center"/>
        <w:rPr>
          <w:b/>
          <w:sz w:val="40"/>
          <w:szCs w:val="40"/>
        </w:rPr>
      </w:pPr>
    </w:p>
    <w:p w:rsidR="00BD1D73"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1792" behindDoc="1" locked="0" layoutInCell="1" allowOverlap="1" wp14:anchorId="3645122C" wp14:editId="12D6ECD7">
            <wp:simplePos x="0" y="0"/>
            <wp:positionH relativeFrom="column">
              <wp:posOffset>-952500</wp:posOffset>
            </wp:positionH>
            <wp:positionV relativeFrom="paragraph">
              <wp:posOffset>-612049</wp:posOffset>
            </wp:positionV>
            <wp:extent cx="7686856" cy="9937954"/>
            <wp:effectExtent l="0" t="0" r="9525" b="6350"/>
            <wp:wrapNone/>
            <wp:docPr id="50" name="Imagen 50" descr="G:\tesis\Reporte final_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G:\tesis\Reporte final_011.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686856" cy="993795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2816" behindDoc="1" locked="0" layoutInCell="1" allowOverlap="1" wp14:anchorId="32FAB4A6" wp14:editId="56F1153A">
            <wp:simplePos x="0" y="0"/>
            <wp:positionH relativeFrom="column">
              <wp:posOffset>-878840</wp:posOffset>
            </wp:positionH>
            <wp:positionV relativeFrom="paragraph">
              <wp:posOffset>-516799</wp:posOffset>
            </wp:positionV>
            <wp:extent cx="7534910" cy="9741535"/>
            <wp:effectExtent l="0" t="0" r="8890" b="0"/>
            <wp:wrapNone/>
            <wp:docPr id="51" name="Imagen 51" descr="G:\tesis\Reporte final_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G:\tesis\Reporte final_012.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7534910" cy="97415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3840" behindDoc="1" locked="0" layoutInCell="1" allowOverlap="1" wp14:anchorId="7496E4F4" wp14:editId="5BDA54E2">
            <wp:simplePos x="0" y="0"/>
            <wp:positionH relativeFrom="column">
              <wp:posOffset>-913765</wp:posOffset>
            </wp:positionH>
            <wp:positionV relativeFrom="paragraph">
              <wp:posOffset>-393609</wp:posOffset>
            </wp:positionV>
            <wp:extent cx="7610133" cy="9839133"/>
            <wp:effectExtent l="0" t="0" r="0" b="0"/>
            <wp:wrapNone/>
            <wp:docPr id="52" name="Imagen 52" descr="G:\tesis\Reporte final_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G:\tesis\Reporte final_013.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610133" cy="983913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4864" behindDoc="1" locked="0" layoutInCell="1" allowOverlap="1">
            <wp:simplePos x="0" y="0"/>
            <wp:positionH relativeFrom="column">
              <wp:posOffset>-877570</wp:posOffset>
            </wp:positionH>
            <wp:positionV relativeFrom="paragraph">
              <wp:posOffset>-469809</wp:posOffset>
            </wp:positionV>
            <wp:extent cx="7535395" cy="9742137"/>
            <wp:effectExtent l="0" t="0" r="8890" b="0"/>
            <wp:wrapNone/>
            <wp:docPr id="53" name="Imagen 53" descr="G:\tesis\Reporte final_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G:\tesis\Reporte final_014.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7535395" cy="974213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5888" behindDoc="1" locked="0" layoutInCell="1" allowOverlap="1">
            <wp:simplePos x="0" y="0"/>
            <wp:positionH relativeFrom="column">
              <wp:posOffset>-915035</wp:posOffset>
            </wp:positionH>
            <wp:positionV relativeFrom="paragraph">
              <wp:posOffset>-552994</wp:posOffset>
            </wp:positionV>
            <wp:extent cx="7610749" cy="9839558"/>
            <wp:effectExtent l="0" t="0" r="9525" b="0"/>
            <wp:wrapNone/>
            <wp:docPr id="54" name="Imagen 54" descr="G:\tesis\Reporte final_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G:\tesis\Reporte final_015.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6912" behindDoc="1" locked="0" layoutInCell="1" allowOverlap="1">
            <wp:simplePos x="0" y="0"/>
            <wp:positionH relativeFrom="column">
              <wp:posOffset>-915035</wp:posOffset>
            </wp:positionH>
            <wp:positionV relativeFrom="paragraph">
              <wp:posOffset>-403134</wp:posOffset>
            </wp:positionV>
            <wp:extent cx="7610749" cy="9839558"/>
            <wp:effectExtent l="0" t="0" r="9525" b="0"/>
            <wp:wrapNone/>
            <wp:docPr id="55" name="Imagen 55" descr="G:\tesis\Reporte final_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tesis\Reporte final_016.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177CF0" w:rsidRDefault="00177CF0"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7936" behindDoc="1" locked="0" layoutInCell="1" allowOverlap="1">
            <wp:simplePos x="0" y="0"/>
            <wp:positionH relativeFrom="column">
              <wp:posOffset>-915035</wp:posOffset>
            </wp:positionH>
            <wp:positionV relativeFrom="paragraph">
              <wp:posOffset>-433796</wp:posOffset>
            </wp:positionV>
            <wp:extent cx="7610749" cy="9839558"/>
            <wp:effectExtent l="0" t="0" r="9525" b="0"/>
            <wp:wrapNone/>
            <wp:docPr id="56" name="Imagen 56" descr="G:\tesis\Reporte final_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G:\tesis\Reporte final_017.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7610749" cy="983955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r w:rsidRPr="000C7CBA">
        <w:rPr>
          <w:b/>
          <w:noProof/>
          <w:sz w:val="40"/>
          <w:szCs w:val="40"/>
          <w:lang w:eastAsia="es-PE"/>
        </w:rPr>
        <w:lastRenderedPageBreak/>
        <w:drawing>
          <wp:anchor distT="0" distB="0" distL="114300" distR="114300" simplePos="0" relativeHeight="251688960" behindDoc="1" locked="0" layoutInCell="1" allowOverlap="1">
            <wp:simplePos x="0" y="0"/>
            <wp:positionH relativeFrom="column">
              <wp:posOffset>-865596</wp:posOffset>
            </wp:positionH>
            <wp:positionV relativeFrom="paragraph">
              <wp:posOffset>-523875</wp:posOffset>
            </wp:positionV>
            <wp:extent cx="7535395" cy="9742137"/>
            <wp:effectExtent l="0" t="0" r="8890" b="0"/>
            <wp:wrapNone/>
            <wp:docPr id="57" name="Imagen 57" descr="G:\tesis\Reporte final_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tesis\Reporte final_018.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535395" cy="974213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B61CE" w:rsidRDefault="002B61CE"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0C7CBA" w:rsidRDefault="000C7CBA" w:rsidP="00391354">
      <w:pPr>
        <w:jc w:val="center"/>
        <w:rPr>
          <w:b/>
          <w:sz w:val="40"/>
          <w:szCs w:val="40"/>
        </w:rPr>
      </w:pPr>
    </w:p>
    <w:p w:rsidR="000C7CBA" w:rsidRDefault="000C7CBA"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2B61CE" w:rsidRDefault="002B61CE" w:rsidP="00391354">
      <w:pPr>
        <w:jc w:val="center"/>
        <w:rPr>
          <w:b/>
          <w:sz w:val="40"/>
          <w:szCs w:val="40"/>
        </w:rPr>
      </w:pPr>
    </w:p>
    <w:p w:rsidR="00391354" w:rsidRDefault="00391354" w:rsidP="00391354">
      <w:pPr>
        <w:jc w:val="center"/>
        <w:rPr>
          <w:b/>
          <w:sz w:val="48"/>
          <w:szCs w:val="48"/>
        </w:rPr>
      </w:pPr>
      <w:r w:rsidRPr="00A83B0D">
        <w:rPr>
          <w:b/>
          <w:sz w:val="48"/>
          <w:szCs w:val="48"/>
        </w:rPr>
        <w:t>PLANOS</w:t>
      </w: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F7C29" w:rsidRDefault="002F7C29" w:rsidP="00391354">
      <w:pPr>
        <w:jc w:val="center"/>
        <w:rPr>
          <w:b/>
          <w:sz w:val="48"/>
          <w:szCs w:val="48"/>
        </w:rPr>
        <w:sectPr w:rsidR="002F7C29" w:rsidSect="00584AF6">
          <w:footerReference w:type="default" r:id="rId53"/>
          <w:pgSz w:w="11907" w:h="16839" w:code="9"/>
          <w:pgMar w:top="1418" w:right="1418" w:bottom="1418" w:left="1418" w:header="851" w:footer="992" w:gutter="0"/>
          <w:pgNumType w:fmt="numberInDash"/>
          <w:cols w:space="425"/>
          <w:docGrid w:linePitch="312"/>
        </w:sectPr>
      </w:pPr>
    </w:p>
    <w:p w:rsidR="002B61CE" w:rsidRDefault="002F7C29" w:rsidP="00391354">
      <w:pPr>
        <w:jc w:val="center"/>
        <w:rPr>
          <w:b/>
          <w:sz w:val="48"/>
          <w:szCs w:val="48"/>
        </w:rPr>
      </w:pPr>
      <w:r w:rsidRPr="002F7C29">
        <w:rPr>
          <w:b/>
          <w:noProof/>
          <w:sz w:val="48"/>
          <w:szCs w:val="48"/>
          <w:lang w:eastAsia="es-PE"/>
        </w:rPr>
        <w:lastRenderedPageBreak/>
        <w:drawing>
          <wp:anchor distT="0" distB="0" distL="114300" distR="114300" simplePos="0" relativeHeight="251689984" behindDoc="1" locked="0" layoutInCell="1" allowOverlap="1">
            <wp:simplePos x="0" y="0"/>
            <wp:positionH relativeFrom="column">
              <wp:posOffset>-807720</wp:posOffset>
            </wp:positionH>
            <wp:positionV relativeFrom="paragraph">
              <wp:posOffset>-882993</wp:posOffset>
            </wp:positionV>
            <wp:extent cx="10530721" cy="7444721"/>
            <wp:effectExtent l="0" t="0" r="4445" b="4445"/>
            <wp:wrapNone/>
            <wp:docPr id="58" name="Imagen 58" descr="G:\tesis\minas tesis\ITP LUIS YUCRA\PLANOS\Plano N° 01.- Ubicación del Proyecto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G:\tesis\minas tesis\ITP LUIS YUCRA\PLANOS\Plano N° 01.- Ubicación del Proyecto_001.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0530721" cy="744472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F7C29" w:rsidP="00391354">
      <w:pPr>
        <w:jc w:val="center"/>
        <w:rPr>
          <w:b/>
          <w:sz w:val="48"/>
          <w:szCs w:val="48"/>
        </w:rPr>
      </w:pPr>
      <w:r w:rsidRPr="002F7C29">
        <w:rPr>
          <w:b/>
          <w:noProof/>
          <w:sz w:val="48"/>
          <w:szCs w:val="48"/>
          <w:lang w:eastAsia="es-PE"/>
        </w:rPr>
        <w:lastRenderedPageBreak/>
        <w:drawing>
          <wp:anchor distT="0" distB="0" distL="114300" distR="114300" simplePos="0" relativeHeight="251691008" behindDoc="1" locked="0" layoutInCell="1" allowOverlap="1">
            <wp:simplePos x="0" y="0"/>
            <wp:positionH relativeFrom="column">
              <wp:posOffset>-813933</wp:posOffset>
            </wp:positionH>
            <wp:positionV relativeFrom="paragraph">
              <wp:posOffset>-776861</wp:posOffset>
            </wp:positionV>
            <wp:extent cx="10529850" cy="7327556"/>
            <wp:effectExtent l="0" t="0" r="5080" b="6985"/>
            <wp:wrapNone/>
            <wp:docPr id="59" name="Imagen 59" descr="G:\tesis\minas tesis\ITP LUIS YUCRA\PLANOS\Plano N° 02.- Ubicación de Componentes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G:\tesis\minas tesis\ITP LUIS YUCRA\PLANOS\Plano N° 02.- Ubicación de Componentes_001.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0534489" cy="7330784"/>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r w:rsidRPr="002F7C29">
        <w:rPr>
          <w:b/>
          <w:noProof/>
          <w:sz w:val="48"/>
          <w:szCs w:val="48"/>
          <w:lang w:eastAsia="es-PE"/>
        </w:rPr>
        <w:lastRenderedPageBreak/>
        <w:drawing>
          <wp:anchor distT="0" distB="0" distL="114300" distR="114300" simplePos="0" relativeHeight="251692032" behindDoc="1" locked="0" layoutInCell="1" allowOverlap="1">
            <wp:simplePos x="0" y="0"/>
            <wp:positionH relativeFrom="column">
              <wp:posOffset>-799527</wp:posOffset>
            </wp:positionH>
            <wp:positionV relativeFrom="paragraph">
              <wp:posOffset>-812825</wp:posOffset>
            </wp:positionV>
            <wp:extent cx="10530721" cy="7444721"/>
            <wp:effectExtent l="0" t="0" r="4445" b="4445"/>
            <wp:wrapNone/>
            <wp:docPr id="60" name="Imagen 60" descr="G:\tesis\minas tesis\ITP LUIS YUCRA\PLANOS\Plano N° 03.- Geología regional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G:\tesis\minas tesis\ITP LUIS YUCRA\PLANOS\Plano N° 03.- Geología regional_001.pn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0530721" cy="744472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r w:rsidRPr="002F7C29">
        <w:rPr>
          <w:b/>
          <w:noProof/>
          <w:sz w:val="48"/>
          <w:szCs w:val="48"/>
          <w:lang w:eastAsia="es-PE"/>
        </w:rPr>
        <w:lastRenderedPageBreak/>
        <w:drawing>
          <wp:anchor distT="0" distB="0" distL="114300" distR="114300" simplePos="0" relativeHeight="251693056" behindDoc="1" locked="0" layoutInCell="1" allowOverlap="1">
            <wp:simplePos x="0" y="0"/>
            <wp:positionH relativeFrom="column">
              <wp:posOffset>-911860</wp:posOffset>
            </wp:positionH>
            <wp:positionV relativeFrom="paragraph">
              <wp:posOffset>-809282</wp:posOffset>
            </wp:positionV>
            <wp:extent cx="10741829" cy="7396257"/>
            <wp:effectExtent l="0" t="0" r="2540" b="0"/>
            <wp:wrapNone/>
            <wp:docPr id="61" name="Imagen 61" descr="G:\tesis\minas tesis\ITP LUIS YUCRA\PLANOS\Plano N° 04.- Geología local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G:\tesis\minas tesis\ITP LUIS YUCRA\PLANOS\Plano N° 04.- Geología local_001.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0741829" cy="739625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2B61CE" w:rsidRDefault="002F7C29" w:rsidP="00391354">
      <w:pPr>
        <w:jc w:val="center"/>
        <w:rPr>
          <w:b/>
          <w:sz w:val="48"/>
          <w:szCs w:val="48"/>
        </w:rPr>
      </w:pPr>
      <w:r w:rsidRPr="002F7C29">
        <w:rPr>
          <w:b/>
          <w:noProof/>
          <w:sz w:val="48"/>
          <w:szCs w:val="48"/>
          <w:lang w:eastAsia="es-PE"/>
        </w:rPr>
        <w:lastRenderedPageBreak/>
        <w:drawing>
          <wp:anchor distT="0" distB="0" distL="114300" distR="114300" simplePos="0" relativeHeight="251694080" behindDoc="1" locked="0" layoutInCell="1" allowOverlap="1">
            <wp:simplePos x="0" y="0"/>
            <wp:positionH relativeFrom="column">
              <wp:posOffset>-813435</wp:posOffset>
            </wp:positionH>
            <wp:positionV relativeFrom="paragraph">
              <wp:posOffset>-814997</wp:posOffset>
            </wp:positionV>
            <wp:extent cx="10530721" cy="7444721"/>
            <wp:effectExtent l="0" t="0" r="4445" b="4445"/>
            <wp:wrapNone/>
            <wp:docPr id="62" name="Imagen 62" descr="G:\tesis\minas tesis\ITP LUIS YUCRA\PLANOS\Plano N° 05.- Diseño de Tajo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G:\tesis\minas tesis\ITP LUIS YUCRA\PLANOS\Plano N° 05.- Diseño de Tajo_001.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0530721" cy="744472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2F7C29" w:rsidP="00391354">
      <w:pPr>
        <w:jc w:val="center"/>
        <w:rPr>
          <w:b/>
          <w:sz w:val="48"/>
          <w:szCs w:val="48"/>
        </w:rPr>
      </w:pPr>
    </w:p>
    <w:p w:rsidR="002F7C29" w:rsidRDefault="0004314B" w:rsidP="00391354">
      <w:pPr>
        <w:jc w:val="center"/>
        <w:rPr>
          <w:b/>
          <w:sz w:val="48"/>
          <w:szCs w:val="48"/>
        </w:rPr>
      </w:pPr>
      <w:r w:rsidRPr="0004314B">
        <w:rPr>
          <w:b/>
          <w:noProof/>
          <w:sz w:val="48"/>
          <w:szCs w:val="48"/>
          <w:lang w:eastAsia="es-PE"/>
        </w:rPr>
        <w:lastRenderedPageBreak/>
        <w:drawing>
          <wp:anchor distT="0" distB="0" distL="114300" distR="114300" simplePos="0" relativeHeight="251695104" behindDoc="1" locked="0" layoutInCell="1" allowOverlap="1">
            <wp:simplePos x="0" y="0"/>
            <wp:positionH relativeFrom="margin">
              <wp:posOffset>-866775</wp:posOffset>
            </wp:positionH>
            <wp:positionV relativeFrom="paragraph">
              <wp:posOffset>-863257</wp:posOffset>
            </wp:positionV>
            <wp:extent cx="10636028" cy="7519168"/>
            <wp:effectExtent l="0" t="0" r="0" b="5715"/>
            <wp:wrapNone/>
            <wp:docPr id="63" name="Imagen 63" descr="G:\tesis\minas tesis\ITP LUIS YUCRA\PLANOS\Plano N° 06. Diseño de malla de perforación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G:\tesis\minas tesis\ITP LUIS YUCRA\PLANOS\Plano N° 06. Diseño de malla de perforación_001.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0636028" cy="7519168"/>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F7C29" w:rsidRDefault="002F7C29" w:rsidP="00391354">
      <w:pPr>
        <w:jc w:val="center"/>
        <w:rPr>
          <w:b/>
          <w:sz w:val="48"/>
          <w:szCs w:val="48"/>
        </w:rPr>
      </w:pPr>
    </w:p>
    <w:p w:rsidR="002B61CE" w:rsidRDefault="002B61CE" w:rsidP="00391354">
      <w:pPr>
        <w:jc w:val="center"/>
        <w:rPr>
          <w:b/>
          <w:sz w:val="48"/>
          <w:szCs w:val="48"/>
        </w:rPr>
      </w:pPr>
    </w:p>
    <w:p w:rsidR="002B61CE" w:rsidRDefault="002B61CE"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p>
    <w:p w:rsidR="0004314B" w:rsidRDefault="0004314B" w:rsidP="00391354">
      <w:pPr>
        <w:jc w:val="center"/>
        <w:rPr>
          <w:b/>
          <w:sz w:val="48"/>
          <w:szCs w:val="48"/>
        </w:rPr>
      </w:pPr>
      <w:r w:rsidRPr="0004314B">
        <w:rPr>
          <w:b/>
          <w:noProof/>
          <w:sz w:val="48"/>
          <w:szCs w:val="48"/>
          <w:lang w:eastAsia="es-PE"/>
        </w:rPr>
        <w:lastRenderedPageBreak/>
        <w:drawing>
          <wp:anchor distT="0" distB="0" distL="114300" distR="114300" simplePos="0" relativeHeight="251696128" behindDoc="1" locked="0" layoutInCell="1" allowOverlap="1">
            <wp:simplePos x="0" y="0"/>
            <wp:positionH relativeFrom="column">
              <wp:posOffset>-813435</wp:posOffset>
            </wp:positionH>
            <wp:positionV relativeFrom="paragraph">
              <wp:posOffset>-826427</wp:posOffset>
            </wp:positionV>
            <wp:extent cx="10530721" cy="7444721"/>
            <wp:effectExtent l="0" t="0" r="4445" b="4445"/>
            <wp:wrapNone/>
            <wp:docPr id="64" name="Imagen 64" descr="G:\tesis\minas tesis\ITP LUIS YUCRA\PLANOS\Plano DD-PBD-01.-Diseño de desmontera-A3_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G:\tesis\minas tesis\ITP LUIS YUCRA\PLANOS\Plano DD-PBD-01.-Diseño de desmontera-A3_001.pn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0530721" cy="7444721"/>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314B" w:rsidRDefault="0004314B" w:rsidP="00391354">
      <w:pPr>
        <w:jc w:val="center"/>
        <w:rPr>
          <w:b/>
          <w:sz w:val="48"/>
          <w:szCs w:val="48"/>
        </w:rPr>
      </w:pPr>
    </w:p>
    <w:p w:rsidR="0004314B" w:rsidRPr="00A83B0D" w:rsidRDefault="0004314B" w:rsidP="00391354">
      <w:pPr>
        <w:jc w:val="center"/>
        <w:rPr>
          <w:b/>
          <w:sz w:val="48"/>
          <w:szCs w:val="48"/>
        </w:rPr>
      </w:pPr>
    </w:p>
    <w:p w:rsidR="002B61CE" w:rsidRDefault="002B61CE" w:rsidP="00391354">
      <w:pPr>
        <w:spacing w:before="120" w:after="120" w:line="360" w:lineRule="auto"/>
        <w:rPr>
          <w:sz w:val="24"/>
          <w:szCs w:val="24"/>
          <w:lang w:val="es-ES"/>
        </w:rPr>
      </w:pPr>
    </w:p>
    <w:sectPr w:rsidR="002B61CE" w:rsidSect="002F7C29">
      <w:headerReference w:type="default" r:id="rId61"/>
      <w:pgSz w:w="16839" w:h="11907" w:orient="landscape" w:code="9"/>
      <w:pgMar w:top="1418" w:right="1418" w:bottom="1418" w:left="1418" w:header="851" w:footer="992" w:gutter="0"/>
      <w:pgNumType w:fmt="numberInDash"/>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94A" w:rsidRDefault="00E2094A">
      <w:r>
        <w:separator/>
      </w:r>
    </w:p>
  </w:endnote>
  <w:endnote w:type="continuationSeparator" w:id="0">
    <w:p w:rsidR="00E2094A" w:rsidRDefault="00E209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287" w:usb1="00000003" w:usb2="00000000" w:usb3="00000000" w:csb0="0000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eiryo">
    <w:panose1 w:val="020B0604030504040204"/>
    <w:charset w:val="80"/>
    <w:family w:val="swiss"/>
    <w:pitch w:val="variable"/>
    <w:sig w:usb0="E10102FF" w:usb1="EAC7FFFF" w:usb2="0001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Default="00D6736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lviii</w:t>
    </w:r>
    <w:r>
      <w:rPr>
        <w:rStyle w:val="Nmerodepgina"/>
      </w:rPr>
      <w:fldChar w:fldCharType="end"/>
    </w:r>
  </w:p>
  <w:p w:rsidR="00D67361" w:rsidRDefault="00D67361">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8708637"/>
      <w:docPartObj>
        <w:docPartGallery w:val="Page Numbers (Bottom of Page)"/>
        <w:docPartUnique/>
      </w:docPartObj>
    </w:sdtPr>
    <w:sdtEndPr/>
    <w:sdtContent>
      <w:p w:rsidR="00D67361" w:rsidRDefault="00D67361">
        <w:pPr>
          <w:pStyle w:val="Piedepgina"/>
          <w:jc w:val="center"/>
        </w:pPr>
        <w:r>
          <w:fldChar w:fldCharType="begin"/>
        </w:r>
        <w:r>
          <w:instrText>PAGE   \* MERGEFORMAT</w:instrText>
        </w:r>
        <w:r>
          <w:fldChar w:fldCharType="separate"/>
        </w:r>
        <w:r w:rsidR="007C3709" w:rsidRPr="007C3709">
          <w:rPr>
            <w:noProof/>
            <w:lang w:val="es-ES"/>
          </w:rPr>
          <w:t>xi</w:t>
        </w:r>
        <w:r>
          <w:fldChar w:fldCharType="end"/>
        </w:r>
      </w:p>
    </w:sdtContent>
  </w:sdt>
  <w:p w:rsidR="00D67361" w:rsidRDefault="00D67361">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5862034"/>
      <w:docPartObj>
        <w:docPartGallery w:val="Page Numbers (Bottom of Page)"/>
        <w:docPartUnique/>
      </w:docPartObj>
    </w:sdtPr>
    <w:sdtEndPr>
      <w:rPr>
        <w:sz w:val="24"/>
        <w:szCs w:val="24"/>
      </w:rPr>
    </w:sdtEndPr>
    <w:sdtContent>
      <w:p w:rsidR="00D67361" w:rsidRPr="00A42E26" w:rsidRDefault="00D67361">
        <w:pPr>
          <w:pStyle w:val="Piedepgina"/>
          <w:jc w:val="center"/>
          <w:rPr>
            <w:sz w:val="24"/>
            <w:szCs w:val="24"/>
          </w:rPr>
        </w:pPr>
        <w:r w:rsidRPr="00A42E26">
          <w:rPr>
            <w:sz w:val="24"/>
            <w:szCs w:val="24"/>
          </w:rPr>
          <w:fldChar w:fldCharType="begin"/>
        </w:r>
        <w:r w:rsidRPr="00A42E26">
          <w:rPr>
            <w:sz w:val="24"/>
            <w:szCs w:val="24"/>
          </w:rPr>
          <w:instrText>PAGE   \* MERGEFORMAT</w:instrText>
        </w:r>
        <w:r w:rsidRPr="00A42E26">
          <w:rPr>
            <w:sz w:val="24"/>
            <w:szCs w:val="24"/>
          </w:rPr>
          <w:fldChar w:fldCharType="separate"/>
        </w:r>
        <w:r w:rsidR="007C3709" w:rsidRPr="007C3709">
          <w:rPr>
            <w:noProof/>
            <w:sz w:val="24"/>
            <w:szCs w:val="24"/>
            <w:lang w:val="es-ES"/>
          </w:rPr>
          <w:t>-</w:t>
        </w:r>
        <w:r w:rsidR="007C3709">
          <w:rPr>
            <w:noProof/>
            <w:sz w:val="24"/>
            <w:szCs w:val="24"/>
          </w:rPr>
          <w:t xml:space="preserve"> 10 -</w:t>
        </w:r>
        <w:r w:rsidRPr="00A42E26">
          <w:rPr>
            <w:sz w:val="24"/>
            <w:szCs w:val="24"/>
          </w:rPr>
          <w:fldChar w:fldCharType="end"/>
        </w:r>
      </w:p>
    </w:sdtContent>
  </w:sdt>
  <w:p w:rsidR="00D67361" w:rsidRPr="00B62E8A" w:rsidRDefault="00D67361" w:rsidP="00126D47">
    <w:pPr>
      <w:pStyle w:val="Piedepgina"/>
      <w:jc w:val="center"/>
      <w:rPr>
        <w:rFonts w:ascii="Trebuchet MS" w:hAnsi="Trebuchet MS"/>
        <w:b/>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Default="00D67361">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58</w:t>
    </w:r>
    <w:r>
      <w:rPr>
        <w:rStyle w:val="Nmerodepgina"/>
      </w:rPr>
      <w:fldChar w:fldCharType="end"/>
    </w:r>
  </w:p>
  <w:p w:rsidR="00D67361" w:rsidRDefault="00D67361">
    <w:pPr>
      <w:pStyle w:val="Piedepgina"/>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Default="00E2094A">
    <w:pPr>
      <w:pStyle w:val="Piedepgina"/>
      <w:jc w:val="center"/>
    </w:pPr>
    <w:sdt>
      <w:sdtPr>
        <w:id w:val="-726681496"/>
        <w:docPartObj>
          <w:docPartGallery w:val="Page Numbers (Bottom of Page)"/>
          <w:docPartUnique/>
        </w:docPartObj>
      </w:sdtPr>
      <w:sdtEndPr/>
      <w:sdtContent>
        <w:r w:rsidR="00D67361">
          <w:fldChar w:fldCharType="begin"/>
        </w:r>
        <w:r w:rsidR="00D67361">
          <w:instrText>PAGE   \* MERGEFORMAT</w:instrText>
        </w:r>
        <w:r w:rsidR="00D67361">
          <w:fldChar w:fldCharType="separate"/>
        </w:r>
        <w:r w:rsidR="007C3709" w:rsidRPr="007C3709">
          <w:rPr>
            <w:noProof/>
            <w:lang w:val="es-ES"/>
          </w:rPr>
          <w:t>-</w:t>
        </w:r>
        <w:r w:rsidR="007C3709">
          <w:rPr>
            <w:noProof/>
          </w:rPr>
          <w:t xml:space="preserve"> 95 -</w:t>
        </w:r>
        <w:r w:rsidR="00D67361">
          <w:fldChar w:fldCharType="end"/>
        </w:r>
      </w:sdtContent>
    </w:sdt>
  </w:p>
  <w:p w:rsidR="00D67361" w:rsidRDefault="00D67361" w:rsidP="000E1A4F">
    <w:pPr>
      <w:pStyle w:val="Piedepgina"/>
      <w:ind w:right="360"/>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Default="00D67361">
    <w:pPr>
      <w:pStyle w:val="Piedepgina"/>
      <w:jc w:val="center"/>
    </w:pPr>
  </w:p>
  <w:p w:rsidR="00D67361" w:rsidRDefault="00D67361" w:rsidP="000E1A4F">
    <w:pPr>
      <w:pStyle w:val="Piedepgina"/>
      <w:ind w:right="36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94A" w:rsidRDefault="00E2094A">
      <w:r>
        <w:separator/>
      </w:r>
    </w:p>
  </w:footnote>
  <w:footnote w:type="continuationSeparator" w:id="0">
    <w:p w:rsidR="00E2094A" w:rsidRDefault="00E209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Default="00D67361">
    <w:pPr>
      <w:pStyle w:val="Encabezado"/>
      <w:jc w:val="right"/>
    </w:pPr>
  </w:p>
  <w:p w:rsidR="00D67361" w:rsidRDefault="00D67361" w:rsidP="004912F6">
    <w:pPr>
      <w:pStyle w:val="Encabezad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Default="00D67361">
    <w:pPr>
      <w:pStyle w:val="Encabezado"/>
    </w:pPr>
  </w:p>
  <w:p w:rsidR="00D67361" w:rsidRDefault="00D67361">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7361" w:rsidRPr="002C1D9F" w:rsidRDefault="00D67361">
    <w:pPr>
      <w:pStyle w:val="Encabezado"/>
      <w:rPr>
        <w:rFonts w:ascii="Trebuchet MS" w:hAnsi="Trebuchet MS"/>
        <w:b/>
        <w:sz w:val="18"/>
      </w:rPr>
    </w:pPr>
    <w:r w:rsidRPr="00174B81">
      <w:rPr>
        <w:rFonts w:ascii="Trebuchet MS" w:hAnsi="Trebuchet MS"/>
        <w:b/>
        <w:sz w:val="18"/>
      </w:rPr>
      <w:t xml:space="preserve"> </w:t>
    </w:r>
    <w:r>
      <w:rPr>
        <w:rFonts w:ascii="Trebuchet MS" w:hAnsi="Trebuchet MS"/>
        <w:b/>
        <w:sz w:val="18"/>
      </w:rPr>
      <w:tab/>
    </w:r>
    <w:r>
      <w:rPr>
        <w:rFonts w:ascii="Trebuchet MS" w:hAnsi="Trebuchet MS"/>
        <w:b/>
        <w:sz w:val="18"/>
      </w:rPr>
      <w:tab/>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7C29" w:rsidRPr="002C1D9F" w:rsidRDefault="002F7C29">
    <w:pPr>
      <w:pStyle w:val="Encabezado"/>
      <w:rPr>
        <w:rFonts w:ascii="Trebuchet MS" w:hAnsi="Trebuchet MS"/>
        <w:b/>
        <w:sz w:val="18"/>
      </w:rPr>
    </w:pPr>
    <w:r w:rsidRPr="00174B81">
      <w:rPr>
        <w:rFonts w:ascii="Trebuchet MS" w:hAnsi="Trebuchet MS"/>
        <w:b/>
        <w:sz w:val="18"/>
      </w:rPr>
      <w:t xml:space="preserve"> </w:t>
    </w:r>
    <w:r>
      <w:rPr>
        <w:rFonts w:ascii="Trebuchet MS" w:hAnsi="Trebuchet MS"/>
        <w:b/>
        <w:sz w:val="18"/>
      </w:rPr>
      <w:tab/>
    </w:r>
    <w:r>
      <w:rPr>
        <w:rFonts w:ascii="Trebuchet MS" w:hAnsi="Trebuchet MS"/>
        <w:b/>
        <w:sz w:val="18"/>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6952D314"/>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41423ED"/>
    <w:multiLevelType w:val="hybridMultilevel"/>
    <w:tmpl w:val="ED009812"/>
    <w:lvl w:ilvl="0" w:tplc="280A0001">
      <w:start w:val="1"/>
      <w:numFmt w:val="bullet"/>
      <w:lvlText w:val=""/>
      <w:lvlJc w:val="left"/>
      <w:pPr>
        <w:ind w:left="1440" w:hanging="360"/>
      </w:pPr>
      <w:rPr>
        <w:rFonts w:ascii="Symbol" w:hAnsi="Symbol"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2" w15:restartNumberingAfterBreak="0">
    <w:nsid w:val="04C1105E"/>
    <w:multiLevelType w:val="hybridMultilevel"/>
    <w:tmpl w:val="BF327592"/>
    <w:lvl w:ilvl="0" w:tplc="6560693C">
      <w:start w:val="1"/>
      <w:numFmt w:val="upperLetter"/>
      <w:lvlText w:val="%1."/>
      <w:lvlJc w:val="left"/>
      <w:pPr>
        <w:ind w:left="786" w:hanging="360"/>
      </w:pPr>
      <w:rPr>
        <w:rFonts w:hint="default"/>
        <w:b w:val="0"/>
        <w:sz w:val="20"/>
      </w:rPr>
    </w:lvl>
    <w:lvl w:ilvl="1" w:tplc="280A0019" w:tentative="1">
      <w:start w:val="1"/>
      <w:numFmt w:val="lowerLetter"/>
      <w:lvlText w:val="%2."/>
      <w:lvlJc w:val="left"/>
      <w:pPr>
        <w:ind w:left="1506" w:hanging="360"/>
      </w:pPr>
    </w:lvl>
    <w:lvl w:ilvl="2" w:tplc="280A001B" w:tentative="1">
      <w:start w:val="1"/>
      <w:numFmt w:val="lowerRoman"/>
      <w:lvlText w:val="%3."/>
      <w:lvlJc w:val="right"/>
      <w:pPr>
        <w:ind w:left="2226" w:hanging="180"/>
      </w:pPr>
    </w:lvl>
    <w:lvl w:ilvl="3" w:tplc="280A000F" w:tentative="1">
      <w:start w:val="1"/>
      <w:numFmt w:val="decimal"/>
      <w:lvlText w:val="%4."/>
      <w:lvlJc w:val="left"/>
      <w:pPr>
        <w:ind w:left="2946" w:hanging="360"/>
      </w:pPr>
    </w:lvl>
    <w:lvl w:ilvl="4" w:tplc="280A0019" w:tentative="1">
      <w:start w:val="1"/>
      <w:numFmt w:val="lowerLetter"/>
      <w:lvlText w:val="%5."/>
      <w:lvlJc w:val="left"/>
      <w:pPr>
        <w:ind w:left="3666" w:hanging="360"/>
      </w:pPr>
    </w:lvl>
    <w:lvl w:ilvl="5" w:tplc="280A001B" w:tentative="1">
      <w:start w:val="1"/>
      <w:numFmt w:val="lowerRoman"/>
      <w:lvlText w:val="%6."/>
      <w:lvlJc w:val="right"/>
      <w:pPr>
        <w:ind w:left="4386" w:hanging="180"/>
      </w:pPr>
    </w:lvl>
    <w:lvl w:ilvl="6" w:tplc="280A000F" w:tentative="1">
      <w:start w:val="1"/>
      <w:numFmt w:val="decimal"/>
      <w:lvlText w:val="%7."/>
      <w:lvlJc w:val="left"/>
      <w:pPr>
        <w:ind w:left="5106" w:hanging="360"/>
      </w:pPr>
    </w:lvl>
    <w:lvl w:ilvl="7" w:tplc="280A0019" w:tentative="1">
      <w:start w:val="1"/>
      <w:numFmt w:val="lowerLetter"/>
      <w:lvlText w:val="%8."/>
      <w:lvlJc w:val="left"/>
      <w:pPr>
        <w:ind w:left="5826" w:hanging="360"/>
      </w:pPr>
    </w:lvl>
    <w:lvl w:ilvl="8" w:tplc="280A001B" w:tentative="1">
      <w:start w:val="1"/>
      <w:numFmt w:val="lowerRoman"/>
      <w:lvlText w:val="%9."/>
      <w:lvlJc w:val="right"/>
      <w:pPr>
        <w:ind w:left="6546" w:hanging="180"/>
      </w:pPr>
    </w:lvl>
  </w:abstractNum>
  <w:abstractNum w:abstractNumId="3" w15:restartNumberingAfterBreak="0">
    <w:nsid w:val="0B044EAB"/>
    <w:multiLevelType w:val="hybridMultilevel"/>
    <w:tmpl w:val="8E861A86"/>
    <w:lvl w:ilvl="0" w:tplc="280A000F">
      <w:start w:val="1"/>
      <w:numFmt w:val="decimal"/>
      <w:lvlText w:val="%1."/>
      <w:lvlJc w:val="left"/>
      <w:pPr>
        <w:ind w:left="1211" w:hanging="360"/>
      </w:pPr>
      <w:rPr>
        <w:rFont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 w15:restartNumberingAfterBreak="0">
    <w:nsid w:val="0B2C5699"/>
    <w:multiLevelType w:val="multilevel"/>
    <w:tmpl w:val="0A523A78"/>
    <w:lvl w:ilvl="0">
      <w:start w:val="1"/>
      <w:numFmt w:val="upperRoman"/>
      <w:lvlText w:val="%1."/>
      <w:lvlJc w:val="right"/>
      <w:pPr>
        <w:ind w:left="720" w:hanging="360"/>
      </w:pPr>
    </w:lvl>
    <w:lvl w:ilvl="1">
      <w:start w:val="1"/>
      <w:numFmt w:val="decimal"/>
      <w:isLgl/>
      <w:lvlText w:val="%1.%2"/>
      <w:lvlJc w:val="left"/>
      <w:pPr>
        <w:ind w:left="795" w:hanging="43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11F50D8F"/>
    <w:multiLevelType w:val="hybridMultilevel"/>
    <w:tmpl w:val="5672A3AC"/>
    <w:lvl w:ilvl="0" w:tplc="9B6AAEDA">
      <w:start w:val="1"/>
      <w:numFmt w:val="upperLetter"/>
      <w:lvlText w:val="%1."/>
      <w:lvlJc w:val="left"/>
      <w:pPr>
        <w:ind w:left="644" w:hanging="360"/>
      </w:pPr>
      <w:rPr>
        <w:rFonts w:hint="default"/>
      </w:rPr>
    </w:lvl>
    <w:lvl w:ilvl="1" w:tplc="280A0019" w:tentative="1">
      <w:start w:val="1"/>
      <w:numFmt w:val="lowerLetter"/>
      <w:lvlText w:val="%2."/>
      <w:lvlJc w:val="left"/>
      <w:pPr>
        <w:ind w:left="1364" w:hanging="360"/>
      </w:pPr>
    </w:lvl>
    <w:lvl w:ilvl="2" w:tplc="280A001B" w:tentative="1">
      <w:start w:val="1"/>
      <w:numFmt w:val="lowerRoman"/>
      <w:lvlText w:val="%3."/>
      <w:lvlJc w:val="right"/>
      <w:pPr>
        <w:ind w:left="2084" w:hanging="180"/>
      </w:pPr>
    </w:lvl>
    <w:lvl w:ilvl="3" w:tplc="280A000F" w:tentative="1">
      <w:start w:val="1"/>
      <w:numFmt w:val="decimal"/>
      <w:lvlText w:val="%4."/>
      <w:lvlJc w:val="left"/>
      <w:pPr>
        <w:ind w:left="2804" w:hanging="360"/>
      </w:pPr>
    </w:lvl>
    <w:lvl w:ilvl="4" w:tplc="280A0019" w:tentative="1">
      <w:start w:val="1"/>
      <w:numFmt w:val="lowerLetter"/>
      <w:lvlText w:val="%5."/>
      <w:lvlJc w:val="left"/>
      <w:pPr>
        <w:ind w:left="3524" w:hanging="360"/>
      </w:pPr>
    </w:lvl>
    <w:lvl w:ilvl="5" w:tplc="280A001B" w:tentative="1">
      <w:start w:val="1"/>
      <w:numFmt w:val="lowerRoman"/>
      <w:lvlText w:val="%6."/>
      <w:lvlJc w:val="right"/>
      <w:pPr>
        <w:ind w:left="4244" w:hanging="180"/>
      </w:pPr>
    </w:lvl>
    <w:lvl w:ilvl="6" w:tplc="280A000F" w:tentative="1">
      <w:start w:val="1"/>
      <w:numFmt w:val="decimal"/>
      <w:lvlText w:val="%7."/>
      <w:lvlJc w:val="left"/>
      <w:pPr>
        <w:ind w:left="4964" w:hanging="360"/>
      </w:pPr>
    </w:lvl>
    <w:lvl w:ilvl="7" w:tplc="280A0019" w:tentative="1">
      <w:start w:val="1"/>
      <w:numFmt w:val="lowerLetter"/>
      <w:lvlText w:val="%8."/>
      <w:lvlJc w:val="left"/>
      <w:pPr>
        <w:ind w:left="5684" w:hanging="360"/>
      </w:pPr>
    </w:lvl>
    <w:lvl w:ilvl="8" w:tplc="280A001B" w:tentative="1">
      <w:start w:val="1"/>
      <w:numFmt w:val="lowerRoman"/>
      <w:lvlText w:val="%9."/>
      <w:lvlJc w:val="right"/>
      <w:pPr>
        <w:ind w:left="6404" w:hanging="180"/>
      </w:pPr>
    </w:lvl>
  </w:abstractNum>
  <w:abstractNum w:abstractNumId="6" w15:restartNumberingAfterBreak="0">
    <w:nsid w:val="129A4735"/>
    <w:multiLevelType w:val="multilevel"/>
    <w:tmpl w:val="110C5DA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136530CA"/>
    <w:multiLevelType w:val="hybridMultilevel"/>
    <w:tmpl w:val="F0E05E8A"/>
    <w:lvl w:ilvl="0" w:tplc="280A0001">
      <w:start w:val="1"/>
      <w:numFmt w:val="bullet"/>
      <w:lvlText w:val=""/>
      <w:lvlJc w:val="left"/>
      <w:pPr>
        <w:ind w:left="1287"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8" w15:restartNumberingAfterBreak="0">
    <w:nsid w:val="13F97DAE"/>
    <w:multiLevelType w:val="hybridMultilevel"/>
    <w:tmpl w:val="7AE894D2"/>
    <w:lvl w:ilvl="0" w:tplc="280A0001">
      <w:start w:val="1"/>
      <w:numFmt w:val="bullet"/>
      <w:lvlText w:val=""/>
      <w:lvlJc w:val="left"/>
      <w:pPr>
        <w:ind w:left="1004" w:hanging="360"/>
      </w:pPr>
      <w:rPr>
        <w:rFonts w:ascii="Symbol" w:hAnsi="Symbol" w:hint="default"/>
      </w:rPr>
    </w:lvl>
    <w:lvl w:ilvl="1" w:tplc="280A0003" w:tentative="1">
      <w:start w:val="1"/>
      <w:numFmt w:val="bullet"/>
      <w:lvlText w:val="o"/>
      <w:lvlJc w:val="left"/>
      <w:pPr>
        <w:ind w:left="1724" w:hanging="360"/>
      </w:pPr>
      <w:rPr>
        <w:rFonts w:ascii="Courier New" w:hAnsi="Courier New" w:cs="Courier New" w:hint="default"/>
      </w:rPr>
    </w:lvl>
    <w:lvl w:ilvl="2" w:tplc="280A0005" w:tentative="1">
      <w:start w:val="1"/>
      <w:numFmt w:val="bullet"/>
      <w:lvlText w:val=""/>
      <w:lvlJc w:val="left"/>
      <w:pPr>
        <w:ind w:left="2444" w:hanging="360"/>
      </w:pPr>
      <w:rPr>
        <w:rFonts w:ascii="Wingdings" w:hAnsi="Wingdings" w:hint="default"/>
      </w:rPr>
    </w:lvl>
    <w:lvl w:ilvl="3" w:tplc="280A0001" w:tentative="1">
      <w:start w:val="1"/>
      <w:numFmt w:val="bullet"/>
      <w:lvlText w:val=""/>
      <w:lvlJc w:val="left"/>
      <w:pPr>
        <w:ind w:left="3164" w:hanging="360"/>
      </w:pPr>
      <w:rPr>
        <w:rFonts w:ascii="Symbol" w:hAnsi="Symbol" w:hint="default"/>
      </w:rPr>
    </w:lvl>
    <w:lvl w:ilvl="4" w:tplc="280A0003" w:tentative="1">
      <w:start w:val="1"/>
      <w:numFmt w:val="bullet"/>
      <w:lvlText w:val="o"/>
      <w:lvlJc w:val="left"/>
      <w:pPr>
        <w:ind w:left="3884" w:hanging="360"/>
      </w:pPr>
      <w:rPr>
        <w:rFonts w:ascii="Courier New" w:hAnsi="Courier New" w:cs="Courier New" w:hint="default"/>
      </w:rPr>
    </w:lvl>
    <w:lvl w:ilvl="5" w:tplc="280A0005" w:tentative="1">
      <w:start w:val="1"/>
      <w:numFmt w:val="bullet"/>
      <w:lvlText w:val=""/>
      <w:lvlJc w:val="left"/>
      <w:pPr>
        <w:ind w:left="4604" w:hanging="360"/>
      </w:pPr>
      <w:rPr>
        <w:rFonts w:ascii="Wingdings" w:hAnsi="Wingdings" w:hint="default"/>
      </w:rPr>
    </w:lvl>
    <w:lvl w:ilvl="6" w:tplc="280A0001" w:tentative="1">
      <w:start w:val="1"/>
      <w:numFmt w:val="bullet"/>
      <w:lvlText w:val=""/>
      <w:lvlJc w:val="left"/>
      <w:pPr>
        <w:ind w:left="5324" w:hanging="360"/>
      </w:pPr>
      <w:rPr>
        <w:rFonts w:ascii="Symbol" w:hAnsi="Symbol" w:hint="default"/>
      </w:rPr>
    </w:lvl>
    <w:lvl w:ilvl="7" w:tplc="280A0003" w:tentative="1">
      <w:start w:val="1"/>
      <w:numFmt w:val="bullet"/>
      <w:lvlText w:val="o"/>
      <w:lvlJc w:val="left"/>
      <w:pPr>
        <w:ind w:left="6044" w:hanging="360"/>
      </w:pPr>
      <w:rPr>
        <w:rFonts w:ascii="Courier New" w:hAnsi="Courier New" w:cs="Courier New" w:hint="default"/>
      </w:rPr>
    </w:lvl>
    <w:lvl w:ilvl="8" w:tplc="280A0005" w:tentative="1">
      <w:start w:val="1"/>
      <w:numFmt w:val="bullet"/>
      <w:lvlText w:val=""/>
      <w:lvlJc w:val="left"/>
      <w:pPr>
        <w:ind w:left="6764" w:hanging="360"/>
      </w:pPr>
      <w:rPr>
        <w:rFonts w:ascii="Wingdings" w:hAnsi="Wingdings" w:hint="default"/>
      </w:rPr>
    </w:lvl>
  </w:abstractNum>
  <w:abstractNum w:abstractNumId="9" w15:restartNumberingAfterBreak="0">
    <w:nsid w:val="1F0C49B8"/>
    <w:multiLevelType w:val="hybridMultilevel"/>
    <w:tmpl w:val="7CDA542E"/>
    <w:lvl w:ilvl="0" w:tplc="280A0001">
      <w:start w:val="1"/>
      <w:numFmt w:val="bullet"/>
      <w:lvlText w:val=""/>
      <w:lvlJc w:val="left"/>
      <w:pPr>
        <w:ind w:left="1287"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10" w15:restartNumberingAfterBreak="0">
    <w:nsid w:val="22530F1A"/>
    <w:multiLevelType w:val="multilevel"/>
    <w:tmpl w:val="392A6F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28B72A7F"/>
    <w:multiLevelType w:val="hybridMultilevel"/>
    <w:tmpl w:val="3BE40C5C"/>
    <w:lvl w:ilvl="0" w:tplc="7BB8C00A">
      <w:start w:val="1"/>
      <w:numFmt w:val="decimal"/>
      <w:lvlText w:val="%1."/>
      <w:lvlJc w:val="left"/>
      <w:pPr>
        <w:tabs>
          <w:tab w:val="num" w:pos="928"/>
        </w:tabs>
        <w:ind w:left="928" w:hanging="360"/>
      </w:pPr>
      <w:rPr>
        <w:rFonts w:ascii="Times New Roman" w:hAnsi="Times New Roman" w:cs="Times New Roman" w:hint="default"/>
      </w:rPr>
    </w:lvl>
    <w:lvl w:ilvl="1" w:tplc="FFFFFFFF" w:tentative="1">
      <w:start w:val="1"/>
      <w:numFmt w:val="lowerLetter"/>
      <w:lvlText w:val="%2."/>
      <w:lvlJc w:val="left"/>
      <w:pPr>
        <w:tabs>
          <w:tab w:val="num" w:pos="1648"/>
        </w:tabs>
        <w:ind w:left="1648" w:hanging="360"/>
      </w:pPr>
    </w:lvl>
    <w:lvl w:ilvl="2" w:tplc="FFFFFFFF" w:tentative="1">
      <w:start w:val="1"/>
      <w:numFmt w:val="lowerRoman"/>
      <w:lvlText w:val="%3."/>
      <w:lvlJc w:val="right"/>
      <w:pPr>
        <w:tabs>
          <w:tab w:val="num" w:pos="2368"/>
        </w:tabs>
        <w:ind w:left="2368" w:hanging="180"/>
      </w:pPr>
    </w:lvl>
    <w:lvl w:ilvl="3" w:tplc="FFFFFFFF" w:tentative="1">
      <w:start w:val="1"/>
      <w:numFmt w:val="decimal"/>
      <w:lvlText w:val="%4."/>
      <w:lvlJc w:val="left"/>
      <w:pPr>
        <w:tabs>
          <w:tab w:val="num" w:pos="3088"/>
        </w:tabs>
        <w:ind w:left="3088" w:hanging="360"/>
      </w:pPr>
    </w:lvl>
    <w:lvl w:ilvl="4" w:tplc="FFFFFFFF" w:tentative="1">
      <w:start w:val="1"/>
      <w:numFmt w:val="lowerLetter"/>
      <w:lvlText w:val="%5."/>
      <w:lvlJc w:val="left"/>
      <w:pPr>
        <w:tabs>
          <w:tab w:val="num" w:pos="3808"/>
        </w:tabs>
        <w:ind w:left="3808" w:hanging="360"/>
      </w:pPr>
    </w:lvl>
    <w:lvl w:ilvl="5" w:tplc="FFFFFFFF" w:tentative="1">
      <w:start w:val="1"/>
      <w:numFmt w:val="lowerRoman"/>
      <w:lvlText w:val="%6."/>
      <w:lvlJc w:val="right"/>
      <w:pPr>
        <w:tabs>
          <w:tab w:val="num" w:pos="4528"/>
        </w:tabs>
        <w:ind w:left="4528" w:hanging="180"/>
      </w:pPr>
    </w:lvl>
    <w:lvl w:ilvl="6" w:tplc="FFFFFFFF" w:tentative="1">
      <w:start w:val="1"/>
      <w:numFmt w:val="decimal"/>
      <w:lvlText w:val="%7."/>
      <w:lvlJc w:val="left"/>
      <w:pPr>
        <w:tabs>
          <w:tab w:val="num" w:pos="5248"/>
        </w:tabs>
        <w:ind w:left="5248" w:hanging="360"/>
      </w:pPr>
    </w:lvl>
    <w:lvl w:ilvl="7" w:tplc="FFFFFFFF" w:tentative="1">
      <w:start w:val="1"/>
      <w:numFmt w:val="lowerLetter"/>
      <w:lvlText w:val="%8."/>
      <w:lvlJc w:val="left"/>
      <w:pPr>
        <w:tabs>
          <w:tab w:val="num" w:pos="5968"/>
        </w:tabs>
        <w:ind w:left="5968" w:hanging="360"/>
      </w:pPr>
    </w:lvl>
    <w:lvl w:ilvl="8" w:tplc="FFFFFFFF" w:tentative="1">
      <w:start w:val="1"/>
      <w:numFmt w:val="lowerRoman"/>
      <w:lvlText w:val="%9."/>
      <w:lvlJc w:val="right"/>
      <w:pPr>
        <w:tabs>
          <w:tab w:val="num" w:pos="6688"/>
        </w:tabs>
        <w:ind w:left="6688" w:hanging="180"/>
      </w:pPr>
    </w:lvl>
  </w:abstractNum>
  <w:abstractNum w:abstractNumId="12" w15:restartNumberingAfterBreak="0">
    <w:nsid w:val="2FCD7B93"/>
    <w:multiLevelType w:val="hybridMultilevel"/>
    <w:tmpl w:val="016E5018"/>
    <w:lvl w:ilvl="0" w:tplc="280A000F">
      <w:start w:val="1"/>
      <w:numFmt w:val="decimal"/>
      <w:lvlText w:val="%1."/>
      <w:lvlJc w:val="left"/>
      <w:pPr>
        <w:ind w:left="360" w:hanging="360"/>
      </w:p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13" w15:restartNumberingAfterBreak="0">
    <w:nsid w:val="3275716B"/>
    <w:multiLevelType w:val="multilevel"/>
    <w:tmpl w:val="AF18C84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3591463A"/>
    <w:multiLevelType w:val="multilevel"/>
    <w:tmpl w:val="ACF25E48"/>
    <w:lvl w:ilvl="0">
      <w:start w:val="1"/>
      <w:numFmt w:val="decimal"/>
      <w:lvlText w:val="%1"/>
      <w:lvlJc w:val="left"/>
      <w:pPr>
        <w:ind w:left="360" w:hanging="360"/>
      </w:pPr>
      <w:rPr>
        <w:rFonts w:hint="default"/>
      </w:rPr>
    </w:lvl>
    <w:lvl w:ilvl="1">
      <w:start w:val="1"/>
      <w:numFmt w:val="decimal"/>
      <w:lvlText w:val="%1.%2"/>
      <w:lvlJc w:val="left"/>
      <w:pPr>
        <w:ind w:left="938" w:hanging="36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454" w:hanging="72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908" w:hanging="144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15" w15:restartNumberingAfterBreak="0">
    <w:nsid w:val="36175B9F"/>
    <w:multiLevelType w:val="hybridMultilevel"/>
    <w:tmpl w:val="670A892A"/>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6" w15:restartNumberingAfterBreak="0">
    <w:nsid w:val="365A6216"/>
    <w:multiLevelType w:val="hybridMultilevel"/>
    <w:tmpl w:val="87E26A12"/>
    <w:lvl w:ilvl="0" w:tplc="B6BA9868">
      <w:start w:val="1"/>
      <w:numFmt w:val="upperLetter"/>
      <w:lvlText w:val="%1."/>
      <w:lvlJc w:val="left"/>
      <w:pPr>
        <w:ind w:left="720" w:hanging="360"/>
      </w:pPr>
      <w:rPr>
        <w:rFonts w:hint="default"/>
        <w:b/>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7" w15:restartNumberingAfterBreak="0">
    <w:nsid w:val="38333096"/>
    <w:multiLevelType w:val="multilevel"/>
    <w:tmpl w:val="3D5EA7DA"/>
    <w:lvl w:ilvl="0">
      <w:start w:val="1"/>
      <w:numFmt w:val="decimal"/>
      <w:lvlText w:val="%1"/>
      <w:lvlJc w:val="left"/>
      <w:pPr>
        <w:ind w:left="360" w:hanging="360"/>
      </w:pPr>
      <w:rPr>
        <w:rFonts w:hint="default"/>
      </w:rPr>
    </w:lvl>
    <w:lvl w:ilvl="1">
      <w:start w:val="1"/>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8" w15:restartNumberingAfterBreak="0">
    <w:nsid w:val="396226D8"/>
    <w:multiLevelType w:val="hybridMultilevel"/>
    <w:tmpl w:val="D78CD7A2"/>
    <w:lvl w:ilvl="0" w:tplc="280A0001">
      <w:start w:val="1"/>
      <w:numFmt w:val="bullet"/>
      <w:lvlText w:val=""/>
      <w:lvlJc w:val="left"/>
      <w:pPr>
        <w:ind w:left="1211"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19" w15:restartNumberingAfterBreak="0">
    <w:nsid w:val="3C0F47E3"/>
    <w:multiLevelType w:val="hybridMultilevel"/>
    <w:tmpl w:val="22C07224"/>
    <w:lvl w:ilvl="0" w:tplc="FFFFFFFF">
      <w:start w:val="1"/>
      <w:numFmt w:val="decimal"/>
      <w:lvlText w:val="%1."/>
      <w:lvlJc w:val="left"/>
      <w:pPr>
        <w:tabs>
          <w:tab w:val="num" w:pos="720"/>
        </w:tabs>
        <w:ind w:left="720" w:hanging="360"/>
      </w:pPr>
      <w:rPr>
        <w:rFonts w:hint="default"/>
      </w:rPr>
    </w:lvl>
    <w:lvl w:ilvl="1" w:tplc="FFFFFFFF">
      <w:start w:val="1"/>
      <w:numFmt w:val="bullet"/>
      <w:lvlText w:val=""/>
      <w:lvlJc w:val="left"/>
      <w:pPr>
        <w:tabs>
          <w:tab w:val="num" w:pos="1440"/>
        </w:tabs>
        <w:ind w:left="1440" w:hanging="360"/>
      </w:pPr>
      <w:rPr>
        <w:rFonts w:ascii="Symbol" w:eastAsia="Times New Roman" w:hAnsi="Symbol" w:cs="Times New Roman" w:hint="default"/>
      </w:r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3FED2118"/>
    <w:multiLevelType w:val="hybridMultilevel"/>
    <w:tmpl w:val="784C7610"/>
    <w:lvl w:ilvl="0" w:tplc="280A0001">
      <w:start w:val="1"/>
      <w:numFmt w:val="bullet"/>
      <w:lvlText w:val=""/>
      <w:lvlJc w:val="left"/>
      <w:pPr>
        <w:ind w:left="1778" w:hanging="360"/>
      </w:pPr>
      <w:rPr>
        <w:rFonts w:ascii="Symbol" w:hAnsi="Symbol" w:hint="default"/>
      </w:rPr>
    </w:lvl>
    <w:lvl w:ilvl="1" w:tplc="280A0003" w:tentative="1">
      <w:start w:val="1"/>
      <w:numFmt w:val="bullet"/>
      <w:lvlText w:val="o"/>
      <w:lvlJc w:val="left"/>
      <w:pPr>
        <w:ind w:left="2498" w:hanging="360"/>
      </w:pPr>
      <w:rPr>
        <w:rFonts w:ascii="Courier New" w:hAnsi="Courier New" w:cs="Courier New" w:hint="default"/>
      </w:rPr>
    </w:lvl>
    <w:lvl w:ilvl="2" w:tplc="280A0005" w:tentative="1">
      <w:start w:val="1"/>
      <w:numFmt w:val="bullet"/>
      <w:lvlText w:val=""/>
      <w:lvlJc w:val="left"/>
      <w:pPr>
        <w:ind w:left="3218" w:hanging="360"/>
      </w:pPr>
      <w:rPr>
        <w:rFonts w:ascii="Wingdings" w:hAnsi="Wingdings" w:hint="default"/>
      </w:rPr>
    </w:lvl>
    <w:lvl w:ilvl="3" w:tplc="280A0001" w:tentative="1">
      <w:start w:val="1"/>
      <w:numFmt w:val="bullet"/>
      <w:lvlText w:val=""/>
      <w:lvlJc w:val="left"/>
      <w:pPr>
        <w:ind w:left="3938" w:hanging="360"/>
      </w:pPr>
      <w:rPr>
        <w:rFonts w:ascii="Symbol" w:hAnsi="Symbol" w:hint="default"/>
      </w:rPr>
    </w:lvl>
    <w:lvl w:ilvl="4" w:tplc="280A0003" w:tentative="1">
      <w:start w:val="1"/>
      <w:numFmt w:val="bullet"/>
      <w:lvlText w:val="o"/>
      <w:lvlJc w:val="left"/>
      <w:pPr>
        <w:ind w:left="4658" w:hanging="360"/>
      </w:pPr>
      <w:rPr>
        <w:rFonts w:ascii="Courier New" w:hAnsi="Courier New" w:cs="Courier New" w:hint="default"/>
      </w:rPr>
    </w:lvl>
    <w:lvl w:ilvl="5" w:tplc="280A0005" w:tentative="1">
      <w:start w:val="1"/>
      <w:numFmt w:val="bullet"/>
      <w:lvlText w:val=""/>
      <w:lvlJc w:val="left"/>
      <w:pPr>
        <w:ind w:left="5378" w:hanging="360"/>
      </w:pPr>
      <w:rPr>
        <w:rFonts w:ascii="Wingdings" w:hAnsi="Wingdings" w:hint="default"/>
      </w:rPr>
    </w:lvl>
    <w:lvl w:ilvl="6" w:tplc="280A0001" w:tentative="1">
      <w:start w:val="1"/>
      <w:numFmt w:val="bullet"/>
      <w:lvlText w:val=""/>
      <w:lvlJc w:val="left"/>
      <w:pPr>
        <w:ind w:left="6098" w:hanging="360"/>
      </w:pPr>
      <w:rPr>
        <w:rFonts w:ascii="Symbol" w:hAnsi="Symbol" w:hint="default"/>
      </w:rPr>
    </w:lvl>
    <w:lvl w:ilvl="7" w:tplc="280A0003" w:tentative="1">
      <w:start w:val="1"/>
      <w:numFmt w:val="bullet"/>
      <w:lvlText w:val="o"/>
      <w:lvlJc w:val="left"/>
      <w:pPr>
        <w:ind w:left="6818" w:hanging="360"/>
      </w:pPr>
      <w:rPr>
        <w:rFonts w:ascii="Courier New" w:hAnsi="Courier New" w:cs="Courier New" w:hint="default"/>
      </w:rPr>
    </w:lvl>
    <w:lvl w:ilvl="8" w:tplc="280A0005" w:tentative="1">
      <w:start w:val="1"/>
      <w:numFmt w:val="bullet"/>
      <w:lvlText w:val=""/>
      <w:lvlJc w:val="left"/>
      <w:pPr>
        <w:ind w:left="7538" w:hanging="360"/>
      </w:pPr>
      <w:rPr>
        <w:rFonts w:ascii="Wingdings" w:hAnsi="Wingdings" w:hint="default"/>
      </w:rPr>
    </w:lvl>
  </w:abstractNum>
  <w:abstractNum w:abstractNumId="21" w15:restartNumberingAfterBreak="0">
    <w:nsid w:val="40C17B6F"/>
    <w:multiLevelType w:val="hybridMultilevel"/>
    <w:tmpl w:val="36DA986E"/>
    <w:lvl w:ilvl="0" w:tplc="D80245DE">
      <w:numFmt w:val="bullet"/>
      <w:lvlText w:val="•"/>
      <w:lvlJc w:val="left"/>
      <w:pPr>
        <w:ind w:left="1494" w:hanging="360"/>
      </w:pPr>
      <w:rPr>
        <w:rFonts w:ascii="Trebuchet MS" w:eastAsiaTheme="minorHAnsi" w:hAnsi="Trebuchet MS" w:cstheme="minorBidi"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22" w15:restartNumberingAfterBreak="0">
    <w:nsid w:val="44BA546E"/>
    <w:multiLevelType w:val="hybridMultilevel"/>
    <w:tmpl w:val="9D1CE51E"/>
    <w:lvl w:ilvl="0" w:tplc="F84C0906">
      <w:start w:val="1"/>
      <w:numFmt w:val="decimal"/>
      <w:pStyle w:val="Numeracin04"/>
      <w:lvlText w:val="Tabla 4.%1"/>
      <w:lvlJc w:val="left"/>
      <w:pPr>
        <w:ind w:left="2007" w:hanging="360"/>
      </w:pPr>
      <w:rPr>
        <w:rFonts w:ascii="Calibri" w:hAnsi="Calibri" w:cs="Times New Roman" w:hint="default"/>
        <w:b/>
        <w:i w:val="0"/>
        <w:sz w:val="22"/>
        <w:szCs w:val="22"/>
      </w:rPr>
    </w:lvl>
    <w:lvl w:ilvl="1" w:tplc="280A0019">
      <w:start w:val="1"/>
      <w:numFmt w:val="lowerLetter"/>
      <w:lvlText w:val="%2."/>
      <w:lvlJc w:val="left"/>
      <w:pPr>
        <w:ind w:left="2727" w:hanging="360"/>
      </w:pPr>
    </w:lvl>
    <w:lvl w:ilvl="2" w:tplc="280A001B">
      <w:start w:val="1"/>
      <w:numFmt w:val="lowerRoman"/>
      <w:lvlText w:val="%3."/>
      <w:lvlJc w:val="right"/>
      <w:pPr>
        <w:ind w:left="3447" w:hanging="180"/>
      </w:pPr>
    </w:lvl>
    <w:lvl w:ilvl="3" w:tplc="280A000F">
      <w:start w:val="1"/>
      <w:numFmt w:val="decimal"/>
      <w:lvlText w:val="%4."/>
      <w:lvlJc w:val="left"/>
      <w:pPr>
        <w:ind w:left="4167" w:hanging="360"/>
      </w:pPr>
    </w:lvl>
    <w:lvl w:ilvl="4" w:tplc="280A0019">
      <w:start w:val="1"/>
      <w:numFmt w:val="lowerLetter"/>
      <w:lvlText w:val="%5."/>
      <w:lvlJc w:val="left"/>
      <w:pPr>
        <w:ind w:left="4887" w:hanging="360"/>
      </w:pPr>
    </w:lvl>
    <w:lvl w:ilvl="5" w:tplc="280A001B">
      <w:start w:val="1"/>
      <w:numFmt w:val="lowerRoman"/>
      <w:lvlText w:val="%6."/>
      <w:lvlJc w:val="right"/>
      <w:pPr>
        <w:ind w:left="5607" w:hanging="180"/>
      </w:pPr>
    </w:lvl>
    <w:lvl w:ilvl="6" w:tplc="280A000F">
      <w:start w:val="1"/>
      <w:numFmt w:val="decimal"/>
      <w:lvlText w:val="%7."/>
      <w:lvlJc w:val="left"/>
      <w:pPr>
        <w:ind w:left="6327" w:hanging="360"/>
      </w:pPr>
    </w:lvl>
    <w:lvl w:ilvl="7" w:tplc="280A0019">
      <w:start w:val="1"/>
      <w:numFmt w:val="lowerLetter"/>
      <w:lvlText w:val="%8."/>
      <w:lvlJc w:val="left"/>
      <w:pPr>
        <w:ind w:left="7047" w:hanging="360"/>
      </w:pPr>
    </w:lvl>
    <w:lvl w:ilvl="8" w:tplc="280A001B">
      <w:start w:val="1"/>
      <w:numFmt w:val="lowerRoman"/>
      <w:lvlText w:val="%9."/>
      <w:lvlJc w:val="right"/>
      <w:pPr>
        <w:ind w:left="7767" w:hanging="180"/>
      </w:pPr>
    </w:lvl>
  </w:abstractNum>
  <w:abstractNum w:abstractNumId="23" w15:restartNumberingAfterBreak="0">
    <w:nsid w:val="48940797"/>
    <w:multiLevelType w:val="hybridMultilevel"/>
    <w:tmpl w:val="FA7046C8"/>
    <w:lvl w:ilvl="0" w:tplc="F5F099AA">
      <w:start w:val="1"/>
      <w:numFmt w:val="decimal"/>
      <w:lvlText w:val="%1."/>
      <w:lvlJc w:val="left"/>
      <w:pPr>
        <w:tabs>
          <w:tab w:val="num" w:pos="360"/>
        </w:tabs>
        <w:ind w:left="360" w:hanging="360"/>
      </w:pPr>
      <w:rPr>
        <w:rFonts w:ascii="Times New Roman" w:eastAsia="MS Mincho" w:hAnsi="Times New Roman" w:cs="Times New Roman"/>
      </w:rPr>
    </w:lvl>
    <w:lvl w:ilvl="1" w:tplc="FFFFFFFF" w:tentative="1">
      <w:start w:val="1"/>
      <w:numFmt w:val="bullet"/>
      <w:lvlText w:val="o"/>
      <w:lvlJc w:val="left"/>
      <w:pPr>
        <w:tabs>
          <w:tab w:val="num" w:pos="1080"/>
        </w:tabs>
        <w:ind w:left="1080" w:hanging="360"/>
      </w:pPr>
      <w:rPr>
        <w:rFonts w:ascii="Courier New" w:hAnsi="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4BBB145E"/>
    <w:multiLevelType w:val="hybridMultilevel"/>
    <w:tmpl w:val="3858E2AA"/>
    <w:lvl w:ilvl="0" w:tplc="280A0001">
      <w:start w:val="1"/>
      <w:numFmt w:val="bullet"/>
      <w:lvlText w:val=""/>
      <w:lvlJc w:val="left"/>
      <w:pPr>
        <w:ind w:left="1800" w:hanging="360"/>
      </w:pPr>
      <w:rPr>
        <w:rFonts w:ascii="Symbol" w:hAnsi="Symbol" w:hint="default"/>
      </w:rPr>
    </w:lvl>
    <w:lvl w:ilvl="1" w:tplc="280A0003" w:tentative="1">
      <w:start w:val="1"/>
      <w:numFmt w:val="bullet"/>
      <w:lvlText w:val="o"/>
      <w:lvlJc w:val="left"/>
      <w:pPr>
        <w:ind w:left="2520" w:hanging="360"/>
      </w:pPr>
      <w:rPr>
        <w:rFonts w:ascii="Courier New" w:hAnsi="Courier New" w:cs="Courier New" w:hint="default"/>
      </w:rPr>
    </w:lvl>
    <w:lvl w:ilvl="2" w:tplc="280A0005" w:tentative="1">
      <w:start w:val="1"/>
      <w:numFmt w:val="bullet"/>
      <w:lvlText w:val=""/>
      <w:lvlJc w:val="left"/>
      <w:pPr>
        <w:ind w:left="3240" w:hanging="360"/>
      </w:pPr>
      <w:rPr>
        <w:rFonts w:ascii="Wingdings" w:hAnsi="Wingdings" w:hint="default"/>
      </w:rPr>
    </w:lvl>
    <w:lvl w:ilvl="3" w:tplc="280A0001" w:tentative="1">
      <w:start w:val="1"/>
      <w:numFmt w:val="bullet"/>
      <w:lvlText w:val=""/>
      <w:lvlJc w:val="left"/>
      <w:pPr>
        <w:ind w:left="3960" w:hanging="360"/>
      </w:pPr>
      <w:rPr>
        <w:rFonts w:ascii="Symbol" w:hAnsi="Symbol" w:hint="default"/>
      </w:rPr>
    </w:lvl>
    <w:lvl w:ilvl="4" w:tplc="280A0003" w:tentative="1">
      <w:start w:val="1"/>
      <w:numFmt w:val="bullet"/>
      <w:lvlText w:val="o"/>
      <w:lvlJc w:val="left"/>
      <w:pPr>
        <w:ind w:left="4680" w:hanging="360"/>
      </w:pPr>
      <w:rPr>
        <w:rFonts w:ascii="Courier New" w:hAnsi="Courier New" w:cs="Courier New" w:hint="default"/>
      </w:rPr>
    </w:lvl>
    <w:lvl w:ilvl="5" w:tplc="280A0005" w:tentative="1">
      <w:start w:val="1"/>
      <w:numFmt w:val="bullet"/>
      <w:lvlText w:val=""/>
      <w:lvlJc w:val="left"/>
      <w:pPr>
        <w:ind w:left="5400" w:hanging="360"/>
      </w:pPr>
      <w:rPr>
        <w:rFonts w:ascii="Wingdings" w:hAnsi="Wingdings" w:hint="default"/>
      </w:rPr>
    </w:lvl>
    <w:lvl w:ilvl="6" w:tplc="280A0001" w:tentative="1">
      <w:start w:val="1"/>
      <w:numFmt w:val="bullet"/>
      <w:lvlText w:val=""/>
      <w:lvlJc w:val="left"/>
      <w:pPr>
        <w:ind w:left="6120" w:hanging="360"/>
      </w:pPr>
      <w:rPr>
        <w:rFonts w:ascii="Symbol" w:hAnsi="Symbol" w:hint="default"/>
      </w:rPr>
    </w:lvl>
    <w:lvl w:ilvl="7" w:tplc="280A0003" w:tentative="1">
      <w:start w:val="1"/>
      <w:numFmt w:val="bullet"/>
      <w:lvlText w:val="o"/>
      <w:lvlJc w:val="left"/>
      <w:pPr>
        <w:ind w:left="6840" w:hanging="360"/>
      </w:pPr>
      <w:rPr>
        <w:rFonts w:ascii="Courier New" w:hAnsi="Courier New" w:cs="Courier New" w:hint="default"/>
      </w:rPr>
    </w:lvl>
    <w:lvl w:ilvl="8" w:tplc="280A0005" w:tentative="1">
      <w:start w:val="1"/>
      <w:numFmt w:val="bullet"/>
      <w:lvlText w:val=""/>
      <w:lvlJc w:val="left"/>
      <w:pPr>
        <w:ind w:left="7560" w:hanging="360"/>
      </w:pPr>
      <w:rPr>
        <w:rFonts w:ascii="Wingdings" w:hAnsi="Wingdings" w:hint="default"/>
      </w:rPr>
    </w:lvl>
  </w:abstractNum>
  <w:abstractNum w:abstractNumId="25" w15:restartNumberingAfterBreak="0">
    <w:nsid w:val="4BE56842"/>
    <w:multiLevelType w:val="hybridMultilevel"/>
    <w:tmpl w:val="F594BA2E"/>
    <w:lvl w:ilvl="0" w:tplc="280A000F">
      <w:start w:val="1"/>
      <w:numFmt w:val="decimal"/>
      <w:lvlText w:val="%1."/>
      <w:lvlJc w:val="left"/>
      <w:pPr>
        <w:ind w:left="360" w:hanging="360"/>
      </w:p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26" w15:restartNumberingAfterBreak="0">
    <w:nsid w:val="528205A2"/>
    <w:multiLevelType w:val="multilevel"/>
    <w:tmpl w:val="D14625E4"/>
    <w:lvl w:ilvl="0">
      <w:start w:val="1"/>
      <w:numFmt w:val="decimal"/>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lang w:val="es-ES"/>
      </w:rPr>
    </w:lvl>
    <w:lvl w:ilvl="3">
      <w:start w:val="1"/>
      <w:numFmt w:val="decimal"/>
      <w:pStyle w:val="Ttulo4"/>
      <w:lvlText w:val="%1.%2.%3.%4"/>
      <w:lvlJc w:val="left"/>
      <w:pPr>
        <w:ind w:left="1148" w:hanging="864"/>
      </w:pPr>
      <w:rPr>
        <w:rFonts w:hint="default"/>
      </w:rPr>
    </w:lvl>
    <w:lvl w:ilvl="4">
      <w:start w:val="1"/>
      <w:numFmt w:val="decimal"/>
      <w:lvlText w:val="%1.%2.%3.%4.%5"/>
      <w:lvlJc w:val="left"/>
      <w:pPr>
        <w:ind w:left="1576" w:hanging="1008"/>
      </w:pPr>
      <w:rPr>
        <w:rFonts w:hint="default"/>
        <w:b/>
        <w:color w:val="auto"/>
      </w:rPr>
    </w:lvl>
    <w:lvl w:ilvl="5">
      <w:start w:val="1"/>
      <w:numFmt w:val="decimal"/>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530B017A"/>
    <w:multiLevelType w:val="multilevel"/>
    <w:tmpl w:val="0C0A001D"/>
    <w:styleLink w:val="2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597C3428"/>
    <w:multiLevelType w:val="hybridMultilevel"/>
    <w:tmpl w:val="7FBA8932"/>
    <w:lvl w:ilvl="0" w:tplc="AEF2E81E">
      <w:start w:val="2"/>
      <w:numFmt w:val="lowerLetter"/>
      <w:lvlText w:val="%1."/>
      <w:lvlJc w:val="left"/>
      <w:pPr>
        <w:ind w:left="927" w:hanging="360"/>
      </w:pPr>
      <w:rPr>
        <w:rFonts w:hint="default"/>
      </w:rPr>
    </w:lvl>
    <w:lvl w:ilvl="1" w:tplc="280A0019" w:tentative="1">
      <w:start w:val="1"/>
      <w:numFmt w:val="lowerLetter"/>
      <w:lvlText w:val="%2."/>
      <w:lvlJc w:val="left"/>
      <w:pPr>
        <w:ind w:left="1647" w:hanging="360"/>
      </w:pPr>
    </w:lvl>
    <w:lvl w:ilvl="2" w:tplc="280A001B" w:tentative="1">
      <w:start w:val="1"/>
      <w:numFmt w:val="lowerRoman"/>
      <w:lvlText w:val="%3."/>
      <w:lvlJc w:val="right"/>
      <w:pPr>
        <w:ind w:left="2367" w:hanging="180"/>
      </w:pPr>
    </w:lvl>
    <w:lvl w:ilvl="3" w:tplc="280A000F" w:tentative="1">
      <w:start w:val="1"/>
      <w:numFmt w:val="decimal"/>
      <w:lvlText w:val="%4."/>
      <w:lvlJc w:val="left"/>
      <w:pPr>
        <w:ind w:left="3087" w:hanging="360"/>
      </w:pPr>
    </w:lvl>
    <w:lvl w:ilvl="4" w:tplc="280A0019" w:tentative="1">
      <w:start w:val="1"/>
      <w:numFmt w:val="lowerLetter"/>
      <w:lvlText w:val="%5."/>
      <w:lvlJc w:val="left"/>
      <w:pPr>
        <w:ind w:left="3807" w:hanging="360"/>
      </w:pPr>
    </w:lvl>
    <w:lvl w:ilvl="5" w:tplc="280A001B" w:tentative="1">
      <w:start w:val="1"/>
      <w:numFmt w:val="lowerRoman"/>
      <w:lvlText w:val="%6."/>
      <w:lvlJc w:val="right"/>
      <w:pPr>
        <w:ind w:left="4527" w:hanging="180"/>
      </w:pPr>
    </w:lvl>
    <w:lvl w:ilvl="6" w:tplc="280A000F" w:tentative="1">
      <w:start w:val="1"/>
      <w:numFmt w:val="decimal"/>
      <w:lvlText w:val="%7."/>
      <w:lvlJc w:val="left"/>
      <w:pPr>
        <w:ind w:left="5247" w:hanging="360"/>
      </w:pPr>
    </w:lvl>
    <w:lvl w:ilvl="7" w:tplc="280A0019" w:tentative="1">
      <w:start w:val="1"/>
      <w:numFmt w:val="lowerLetter"/>
      <w:lvlText w:val="%8."/>
      <w:lvlJc w:val="left"/>
      <w:pPr>
        <w:ind w:left="5967" w:hanging="360"/>
      </w:pPr>
    </w:lvl>
    <w:lvl w:ilvl="8" w:tplc="280A001B" w:tentative="1">
      <w:start w:val="1"/>
      <w:numFmt w:val="lowerRoman"/>
      <w:lvlText w:val="%9."/>
      <w:lvlJc w:val="right"/>
      <w:pPr>
        <w:ind w:left="6687" w:hanging="180"/>
      </w:pPr>
    </w:lvl>
  </w:abstractNum>
  <w:abstractNum w:abstractNumId="29" w15:restartNumberingAfterBreak="0">
    <w:nsid w:val="604D439A"/>
    <w:multiLevelType w:val="hybridMultilevel"/>
    <w:tmpl w:val="A0EC2266"/>
    <w:lvl w:ilvl="0" w:tplc="E84C2D64">
      <w:start w:val="1"/>
      <w:numFmt w:val="bullet"/>
      <w:pStyle w:val="Textoindependiente"/>
      <w:lvlText w:val=""/>
      <w:lvlJc w:val="left"/>
      <w:pPr>
        <w:ind w:left="1068" w:hanging="360"/>
      </w:pPr>
      <w:rPr>
        <w:rFonts w:ascii="Symbol" w:hAnsi="Symbol" w:hint="default"/>
      </w:rPr>
    </w:lvl>
    <w:lvl w:ilvl="1" w:tplc="280A0003" w:tentative="1">
      <w:start w:val="1"/>
      <w:numFmt w:val="bullet"/>
      <w:lvlText w:val="o"/>
      <w:lvlJc w:val="left"/>
      <w:pPr>
        <w:ind w:left="1788" w:hanging="360"/>
      </w:pPr>
      <w:rPr>
        <w:rFonts w:ascii="Courier New" w:hAnsi="Courier New" w:cs="Courier New" w:hint="default"/>
      </w:rPr>
    </w:lvl>
    <w:lvl w:ilvl="2" w:tplc="280A0005" w:tentative="1">
      <w:start w:val="1"/>
      <w:numFmt w:val="bullet"/>
      <w:lvlText w:val=""/>
      <w:lvlJc w:val="left"/>
      <w:pPr>
        <w:ind w:left="2508" w:hanging="360"/>
      </w:pPr>
      <w:rPr>
        <w:rFonts w:ascii="Wingdings" w:hAnsi="Wingdings" w:hint="default"/>
      </w:rPr>
    </w:lvl>
    <w:lvl w:ilvl="3" w:tplc="280A0001" w:tentative="1">
      <w:start w:val="1"/>
      <w:numFmt w:val="bullet"/>
      <w:lvlText w:val=""/>
      <w:lvlJc w:val="left"/>
      <w:pPr>
        <w:ind w:left="3228" w:hanging="360"/>
      </w:pPr>
      <w:rPr>
        <w:rFonts w:ascii="Symbol" w:hAnsi="Symbol" w:hint="default"/>
      </w:rPr>
    </w:lvl>
    <w:lvl w:ilvl="4" w:tplc="280A0003" w:tentative="1">
      <w:start w:val="1"/>
      <w:numFmt w:val="bullet"/>
      <w:lvlText w:val="o"/>
      <w:lvlJc w:val="left"/>
      <w:pPr>
        <w:ind w:left="3948" w:hanging="360"/>
      </w:pPr>
      <w:rPr>
        <w:rFonts w:ascii="Courier New" w:hAnsi="Courier New" w:cs="Courier New" w:hint="default"/>
      </w:rPr>
    </w:lvl>
    <w:lvl w:ilvl="5" w:tplc="280A0005" w:tentative="1">
      <w:start w:val="1"/>
      <w:numFmt w:val="bullet"/>
      <w:lvlText w:val=""/>
      <w:lvlJc w:val="left"/>
      <w:pPr>
        <w:ind w:left="4668" w:hanging="360"/>
      </w:pPr>
      <w:rPr>
        <w:rFonts w:ascii="Wingdings" w:hAnsi="Wingdings" w:hint="default"/>
      </w:rPr>
    </w:lvl>
    <w:lvl w:ilvl="6" w:tplc="280A0001" w:tentative="1">
      <w:start w:val="1"/>
      <w:numFmt w:val="bullet"/>
      <w:lvlText w:val=""/>
      <w:lvlJc w:val="left"/>
      <w:pPr>
        <w:ind w:left="5388" w:hanging="360"/>
      </w:pPr>
      <w:rPr>
        <w:rFonts w:ascii="Symbol" w:hAnsi="Symbol" w:hint="default"/>
      </w:rPr>
    </w:lvl>
    <w:lvl w:ilvl="7" w:tplc="280A0003" w:tentative="1">
      <w:start w:val="1"/>
      <w:numFmt w:val="bullet"/>
      <w:lvlText w:val="o"/>
      <w:lvlJc w:val="left"/>
      <w:pPr>
        <w:ind w:left="6108" w:hanging="360"/>
      </w:pPr>
      <w:rPr>
        <w:rFonts w:ascii="Courier New" w:hAnsi="Courier New" w:cs="Courier New" w:hint="default"/>
      </w:rPr>
    </w:lvl>
    <w:lvl w:ilvl="8" w:tplc="280A0005" w:tentative="1">
      <w:start w:val="1"/>
      <w:numFmt w:val="bullet"/>
      <w:lvlText w:val=""/>
      <w:lvlJc w:val="left"/>
      <w:pPr>
        <w:ind w:left="6828" w:hanging="360"/>
      </w:pPr>
      <w:rPr>
        <w:rFonts w:ascii="Wingdings" w:hAnsi="Wingdings" w:hint="default"/>
      </w:rPr>
    </w:lvl>
  </w:abstractNum>
  <w:abstractNum w:abstractNumId="30" w15:restartNumberingAfterBreak="0">
    <w:nsid w:val="6BC76D68"/>
    <w:multiLevelType w:val="hybridMultilevel"/>
    <w:tmpl w:val="D548C698"/>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1" w15:restartNumberingAfterBreak="0">
    <w:nsid w:val="769D412C"/>
    <w:multiLevelType w:val="hybridMultilevel"/>
    <w:tmpl w:val="E59AE5A6"/>
    <w:lvl w:ilvl="0" w:tplc="280A0001">
      <w:start w:val="1"/>
      <w:numFmt w:val="bullet"/>
      <w:lvlText w:val=""/>
      <w:lvlJc w:val="left"/>
      <w:pPr>
        <w:ind w:left="1287" w:hanging="360"/>
      </w:pPr>
      <w:rPr>
        <w:rFonts w:ascii="Symbol" w:hAnsi="Symbol" w:hint="default"/>
      </w:rPr>
    </w:lvl>
    <w:lvl w:ilvl="1" w:tplc="280A0003" w:tentative="1">
      <w:start w:val="1"/>
      <w:numFmt w:val="bullet"/>
      <w:lvlText w:val="o"/>
      <w:lvlJc w:val="left"/>
      <w:pPr>
        <w:ind w:left="2007" w:hanging="360"/>
      </w:pPr>
      <w:rPr>
        <w:rFonts w:ascii="Courier New" w:hAnsi="Courier New" w:cs="Courier New" w:hint="default"/>
      </w:rPr>
    </w:lvl>
    <w:lvl w:ilvl="2" w:tplc="280A0005" w:tentative="1">
      <w:start w:val="1"/>
      <w:numFmt w:val="bullet"/>
      <w:lvlText w:val=""/>
      <w:lvlJc w:val="left"/>
      <w:pPr>
        <w:ind w:left="2727" w:hanging="360"/>
      </w:pPr>
      <w:rPr>
        <w:rFonts w:ascii="Wingdings" w:hAnsi="Wingdings" w:hint="default"/>
      </w:rPr>
    </w:lvl>
    <w:lvl w:ilvl="3" w:tplc="280A0001" w:tentative="1">
      <w:start w:val="1"/>
      <w:numFmt w:val="bullet"/>
      <w:lvlText w:val=""/>
      <w:lvlJc w:val="left"/>
      <w:pPr>
        <w:ind w:left="3447" w:hanging="360"/>
      </w:pPr>
      <w:rPr>
        <w:rFonts w:ascii="Symbol" w:hAnsi="Symbol" w:hint="default"/>
      </w:rPr>
    </w:lvl>
    <w:lvl w:ilvl="4" w:tplc="280A0003" w:tentative="1">
      <w:start w:val="1"/>
      <w:numFmt w:val="bullet"/>
      <w:lvlText w:val="o"/>
      <w:lvlJc w:val="left"/>
      <w:pPr>
        <w:ind w:left="4167" w:hanging="360"/>
      </w:pPr>
      <w:rPr>
        <w:rFonts w:ascii="Courier New" w:hAnsi="Courier New" w:cs="Courier New" w:hint="default"/>
      </w:rPr>
    </w:lvl>
    <w:lvl w:ilvl="5" w:tplc="280A0005" w:tentative="1">
      <w:start w:val="1"/>
      <w:numFmt w:val="bullet"/>
      <w:lvlText w:val=""/>
      <w:lvlJc w:val="left"/>
      <w:pPr>
        <w:ind w:left="4887" w:hanging="360"/>
      </w:pPr>
      <w:rPr>
        <w:rFonts w:ascii="Wingdings" w:hAnsi="Wingdings" w:hint="default"/>
      </w:rPr>
    </w:lvl>
    <w:lvl w:ilvl="6" w:tplc="280A0001" w:tentative="1">
      <w:start w:val="1"/>
      <w:numFmt w:val="bullet"/>
      <w:lvlText w:val=""/>
      <w:lvlJc w:val="left"/>
      <w:pPr>
        <w:ind w:left="5607" w:hanging="360"/>
      </w:pPr>
      <w:rPr>
        <w:rFonts w:ascii="Symbol" w:hAnsi="Symbol" w:hint="default"/>
      </w:rPr>
    </w:lvl>
    <w:lvl w:ilvl="7" w:tplc="280A0003" w:tentative="1">
      <w:start w:val="1"/>
      <w:numFmt w:val="bullet"/>
      <w:lvlText w:val="o"/>
      <w:lvlJc w:val="left"/>
      <w:pPr>
        <w:ind w:left="6327" w:hanging="360"/>
      </w:pPr>
      <w:rPr>
        <w:rFonts w:ascii="Courier New" w:hAnsi="Courier New" w:cs="Courier New" w:hint="default"/>
      </w:rPr>
    </w:lvl>
    <w:lvl w:ilvl="8" w:tplc="280A0005" w:tentative="1">
      <w:start w:val="1"/>
      <w:numFmt w:val="bullet"/>
      <w:lvlText w:val=""/>
      <w:lvlJc w:val="left"/>
      <w:pPr>
        <w:ind w:left="7047" w:hanging="360"/>
      </w:pPr>
      <w:rPr>
        <w:rFonts w:ascii="Wingdings" w:hAnsi="Wingdings" w:hint="default"/>
      </w:rPr>
    </w:lvl>
  </w:abstractNum>
  <w:abstractNum w:abstractNumId="32" w15:restartNumberingAfterBreak="0">
    <w:nsid w:val="7BEB4600"/>
    <w:multiLevelType w:val="hybridMultilevel"/>
    <w:tmpl w:val="08E47200"/>
    <w:lvl w:ilvl="0" w:tplc="F75E8FD2">
      <w:start w:val="1"/>
      <w:numFmt w:val="upperLetter"/>
      <w:lvlText w:val="%1."/>
      <w:lvlJc w:val="left"/>
      <w:pPr>
        <w:ind w:left="927" w:hanging="360"/>
      </w:pPr>
      <w:rPr>
        <w:rFonts w:hint="default"/>
      </w:rPr>
    </w:lvl>
    <w:lvl w:ilvl="1" w:tplc="280A0019" w:tentative="1">
      <w:start w:val="1"/>
      <w:numFmt w:val="lowerLetter"/>
      <w:lvlText w:val="%2."/>
      <w:lvlJc w:val="left"/>
      <w:pPr>
        <w:ind w:left="1647" w:hanging="360"/>
      </w:pPr>
    </w:lvl>
    <w:lvl w:ilvl="2" w:tplc="280A001B" w:tentative="1">
      <w:start w:val="1"/>
      <w:numFmt w:val="lowerRoman"/>
      <w:lvlText w:val="%3."/>
      <w:lvlJc w:val="right"/>
      <w:pPr>
        <w:ind w:left="2367" w:hanging="180"/>
      </w:pPr>
    </w:lvl>
    <w:lvl w:ilvl="3" w:tplc="280A000F" w:tentative="1">
      <w:start w:val="1"/>
      <w:numFmt w:val="decimal"/>
      <w:lvlText w:val="%4."/>
      <w:lvlJc w:val="left"/>
      <w:pPr>
        <w:ind w:left="3087" w:hanging="360"/>
      </w:pPr>
    </w:lvl>
    <w:lvl w:ilvl="4" w:tplc="280A0019" w:tentative="1">
      <w:start w:val="1"/>
      <w:numFmt w:val="lowerLetter"/>
      <w:lvlText w:val="%5."/>
      <w:lvlJc w:val="left"/>
      <w:pPr>
        <w:ind w:left="3807" w:hanging="360"/>
      </w:pPr>
    </w:lvl>
    <w:lvl w:ilvl="5" w:tplc="280A001B" w:tentative="1">
      <w:start w:val="1"/>
      <w:numFmt w:val="lowerRoman"/>
      <w:lvlText w:val="%6."/>
      <w:lvlJc w:val="right"/>
      <w:pPr>
        <w:ind w:left="4527" w:hanging="180"/>
      </w:pPr>
    </w:lvl>
    <w:lvl w:ilvl="6" w:tplc="280A000F" w:tentative="1">
      <w:start w:val="1"/>
      <w:numFmt w:val="decimal"/>
      <w:lvlText w:val="%7."/>
      <w:lvlJc w:val="left"/>
      <w:pPr>
        <w:ind w:left="5247" w:hanging="360"/>
      </w:pPr>
    </w:lvl>
    <w:lvl w:ilvl="7" w:tplc="280A0019" w:tentative="1">
      <w:start w:val="1"/>
      <w:numFmt w:val="lowerLetter"/>
      <w:lvlText w:val="%8."/>
      <w:lvlJc w:val="left"/>
      <w:pPr>
        <w:ind w:left="5967" w:hanging="360"/>
      </w:pPr>
    </w:lvl>
    <w:lvl w:ilvl="8" w:tplc="280A001B" w:tentative="1">
      <w:start w:val="1"/>
      <w:numFmt w:val="lowerRoman"/>
      <w:lvlText w:val="%9."/>
      <w:lvlJc w:val="right"/>
      <w:pPr>
        <w:ind w:left="6687" w:hanging="180"/>
      </w:pPr>
    </w:lvl>
  </w:abstractNum>
  <w:num w:numId="1">
    <w:abstractNumId w:val="27"/>
  </w:num>
  <w:num w:numId="2">
    <w:abstractNumId w:val="29"/>
  </w:num>
  <w:num w:numId="3">
    <w:abstractNumId w:val="26"/>
  </w:num>
  <w:num w:numId="4">
    <w:abstractNumId w:val="26"/>
  </w:num>
  <w:num w:numId="5">
    <w:abstractNumId w:val="0"/>
  </w:num>
  <w:num w:numId="6">
    <w:abstractNumId w:val="11"/>
  </w:num>
  <w:num w:numId="7">
    <w:abstractNumId w:val="23"/>
  </w:num>
  <w:num w:numId="8">
    <w:abstractNumId w:val="12"/>
  </w:num>
  <w:num w:numId="9">
    <w:abstractNumId w:val="25"/>
  </w:num>
  <w:num w:numId="10">
    <w:abstractNumId w:val="16"/>
  </w:num>
  <w:num w:numId="11">
    <w:abstractNumId w:val="8"/>
  </w:num>
  <w:num w:numId="1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18"/>
  </w:num>
  <w:num w:numId="15">
    <w:abstractNumId w:val="31"/>
  </w:num>
  <w:num w:numId="16">
    <w:abstractNumId w:val="15"/>
  </w:num>
  <w:num w:numId="17">
    <w:abstractNumId w:val="32"/>
  </w:num>
  <w:num w:numId="18">
    <w:abstractNumId w:val="2"/>
  </w:num>
  <w:num w:numId="19">
    <w:abstractNumId w:val="5"/>
  </w:num>
  <w:num w:numId="20">
    <w:abstractNumId w:val="28"/>
  </w:num>
  <w:num w:numId="21">
    <w:abstractNumId w:val="19"/>
  </w:num>
  <w:num w:numId="22">
    <w:abstractNumId w:val="4"/>
  </w:num>
  <w:num w:numId="23">
    <w:abstractNumId w:val="9"/>
  </w:num>
  <w:num w:numId="24">
    <w:abstractNumId w:val="26"/>
    <w:lvlOverride w:ilvl="0">
      <w:startOverride w:val="2"/>
    </w:lvlOverride>
    <w:lvlOverride w:ilvl="1">
      <w:startOverride w:val="3"/>
    </w:lvlOverride>
    <w:lvlOverride w:ilvl="2">
      <w:startOverride w:val="1"/>
    </w:lvlOverride>
    <w:lvlOverride w:ilvl="3">
      <w:startOverride w:val="3"/>
    </w:lvlOverride>
    <w:lvlOverride w:ilvl="4">
      <w:startOverride w:val="2"/>
    </w:lvlOverride>
  </w:num>
  <w:num w:numId="25">
    <w:abstractNumId w:val="26"/>
    <w:lvlOverride w:ilvl="0">
      <w:startOverride w:val="2"/>
    </w:lvlOverride>
    <w:lvlOverride w:ilvl="1">
      <w:startOverride w:val="3"/>
    </w:lvlOverride>
    <w:lvlOverride w:ilvl="2">
      <w:startOverride w:val="1"/>
    </w:lvlOverride>
    <w:lvlOverride w:ilvl="3">
      <w:startOverride w:val="3"/>
    </w:lvlOverride>
    <w:lvlOverride w:ilvl="4">
      <w:startOverride w:val="2"/>
    </w:lvlOverride>
  </w:num>
  <w:num w:numId="26">
    <w:abstractNumId w:val="26"/>
    <w:lvlOverride w:ilvl="0">
      <w:startOverride w:val="2"/>
    </w:lvlOverride>
    <w:lvlOverride w:ilvl="1">
      <w:startOverride w:val="1"/>
    </w:lvlOverride>
  </w:num>
  <w:num w:numId="27">
    <w:abstractNumId w:val="26"/>
    <w:lvlOverride w:ilvl="0">
      <w:startOverride w:val="2"/>
    </w:lvlOverride>
    <w:lvlOverride w:ilvl="1">
      <w:startOverride w:val="1"/>
    </w:lvlOverride>
  </w:num>
  <w:num w:numId="28">
    <w:abstractNumId w:val="26"/>
    <w:lvlOverride w:ilvl="0">
      <w:startOverride w:val="2"/>
    </w:lvlOverride>
    <w:lvlOverride w:ilvl="1">
      <w:startOverride w:val="1"/>
    </w:lvlOverride>
  </w:num>
  <w:num w:numId="29">
    <w:abstractNumId w:val="26"/>
    <w:lvlOverride w:ilvl="0">
      <w:startOverride w:val="2"/>
    </w:lvlOverride>
    <w:lvlOverride w:ilvl="1">
      <w:startOverride w:val="1"/>
    </w:lvlOverride>
  </w:num>
  <w:num w:numId="30">
    <w:abstractNumId w:val="26"/>
    <w:lvlOverride w:ilvl="0">
      <w:startOverride w:val="2"/>
    </w:lvlOverride>
    <w:lvlOverride w:ilvl="1">
      <w:startOverride w:val="1"/>
    </w:lvlOverride>
  </w:num>
  <w:num w:numId="31">
    <w:abstractNumId w:val="26"/>
    <w:lvlOverride w:ilvl="0">
      <w:startOverride w:val="2"/>
    </w:lvlOverride>
    <w:lvlOverride w:ilvl="1">
      <w:startOverride w:val="1"/>
    </w:lvlOverride>
  </w:num>
  <w:num w:numId="32">
    <w:abstractNumId w:val="14"/>
  </w:num>
  <w:num w:numId="33">
    <w:abstractNumId w:val="6"/>
  </w:num>
  <w:num w:numId="34">
    <w:abstractNumId w:val="7"/>
  </w:num>
  <w:num w:numId="35">
    <w:abstractNumId w:val="26"/>
  </w:num>
  <w:num w:numId="36">
    <w:abstractNumId w:val="21"/>
  </w:num>
  <w:num w:numId="37">
    <w:abstractNumId w:val="26"/>
    <w:lvlOverride w:ilvl="0">
      <w:startOverride w:val="2"/>
    </w:lvlOverride>
    <w:lvlOverride w:ilvl="1">
      <w:startOverride w:val="4"/>
    </w:lvlOverride>
    <w:lvlOverride w:ilvl="2">
      <w:startOverride w:val="7"/>
    </w:lvlOverride>
    <w:lvlOverride w:ilvl="3">
      <w:startOverride w:val="1"/>
    </w:lvlOverride>
    <w:lvlOverride w:ilvl="4">
      <w:startOverride w:val="2"/>
    </w:lvlOverride>
  </w:num>
  <w:num w:numId="38">
    <w:abstractNumId w:val="26"/>
    <w:lvlOverride w:ilvl="0">
      <w:startOverride w:val="2"/>
    </w:lvlOverride>
    <w:lvlOverride w:ilvl="1">
      <w:startOverride w:val="4"/>
    </w:lvlOverride>
    <w:lvlOverride w:ilvl="2">
      <w:startOverride w:val="7"/>
    </w:lvlOverride>
    <w:lvlOverride w:ilvl="3">
      <w:startOverride w:val="2"/>
    </w:lvlOverride>
    <w:lvlOverride w:ilvl="4">
      <w:startOverride w:val="2"/>
    </w:lvlOverride>
  </w:num>
  <w:num w:numId="39">
    <w:abstractNumId w:val="26"/>
  </w:num>
  <w:num w:numId="40">
    <w:abstractNumId w:val="17"/>
  </w:num>
  <w:num w:numId="41">
    <w:abstractNumId w:val="10"/>
  </w:num>
  <w:num w:numId="42">
    <w:abstractNumId w:val="13"/>
  </w:num>
  <w:num w:numId="43">
    <w:abstractNumId w:val="26"/>
    <w:lvlOverride w:ilvl="0">
      <w:startOverride w:val="2"/>
    </w:lvlOverride>
    <w:lvlOverride w:ilvl="1">
      <w:startOverride w:val="4"/>
    </w:lvlOverride>
    <w:lvlOverride w:ilvl="2">
      <w:startOverride w:val="7"/>
    </w:lvlOverride>
    <w:lvlOverride w:ilvl="3">
      <w:startOverride w:val="5"/>
    </w:lvlOverride>
    <w:lvlOverride w:ilvl="4">
      <w:startOverride w:val="2"/>
    </w:lvlOverride>
  </w:num>
  <w:num w:numId="44">
    <w:abstractNumId w:val="26"/>
    <w:lvlOverride w:ilvl="0">
      <w:startOverride w:val="2"/>
    </w:lvlOverride>
    <w:lvlOverride w:ilvl="1">
      <w:startOverride w:val="4"/>
    </w:lvlOverride>
    <w:lvlOverride w:ilvl="2">
      <w:startOverride w:val="7"/>
    </w:lvlOverride>
    <w:lvlOverride w:ilvl="3">
      <w:startOverride w:val="5"/>
    </w:lvlOverride>
    <w:lvlOverride w:ilvl="4">
      <w:startOverride w:val="2"/>
    </w:lvlOverride>
  </w:num>
  <w:num w:numId="45">
    <w:abstractNumId w:val="26"/>
    <w:lvlOverride w:ilvl="0">
      <w:startOverride w:val="1"/>
    </w:lvlOverride>
  </w:num>
  <w:num w:numId="46">
    <w:abstractNumId w:val="26"/>
    <w:lvlOverride w:ilvl="0">
      <w:startOverride w:val="1"/>
    </w:lvlOverride>
  </w:num>
  <w:num w:numId="47">
    <w:abstractNumId w:val="30"/>
  </w:num>
  <w:num w:numId="48">
    <w:abstractNumId w:val="1"/>
  </w:num>
  <w:num w:numId="49">
    <w:abstractNumId w:val="24"/>
  </w:num>
  <w:num w:numId="50">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2E8"/>
    <w:rsid w:val="000003AD"/>
    <w:rsid w:val="000059BD"/>
    <w:rsid w:val="00005EE7"/>
    <w:rsid w:val="000060F0"/>
    <w:rsid w:val="0000622E"/>
    <w:rsid w:val="00006874"/>
    <w:rsid w:val="00007630"/>
    <w:rsid w:val="00014006"/>
    <w:rsid w:val="000202E6"/>
    <w:rsid w:val="000227A2"/>
    <w:rsid w:val="00022877"/>
    <w:rsid w:val="00023642"/>
    <w:rsid w:val="000303F6"/>
    <w:rsid w:val="00030A89"/>
    <w:rsid w:val="000320FD"/>
    <w:rsid w:val="00032D8F"/>
    <w:rsid w:val="000376A2"/>
    <w:rsid w:val="00042137"/>
    <w:rsid w:val="0004314B"/>
    <w:rsid w:val="0004393A"/>
    <w:rsid w:val="00044348"/>
    <w:rsid w:val="00050359"/>
    <w:rsid w:val="00051608"/>
    <w:rsid w:val="0005224F"/>
    <w:rsid w:val="000572C6"/>
    <w:rsid w:val="00066B76"/>
    <w:rsid w:val="00071344"/>
    <w:rsid w:val="000727E9"/>
    <w:rsid w:val="00072E99"/>
    <w:rsid w:val="00074989"/>
    <w:rsid w:val="00076CFF"/>
    <w:rsid w:val="00082A41"/>
    <w:rsid w:val="0008410E"/>
    <w:rsid w:val="00084A0E"/>
    <w:rsid w:val="000866BA"/>
    <w:rsid w:val="00094032"/>
    <w:rsid w:val="00094668"/>
    <w:rsid w:val="000A0FE3"/>
    <w:rsid w:val="000A37C8"/>
    <w:rsid w:val="000A447B"/>
    <w:rsid w:val="000A7BA1"/>
    <w:rsid w:val="000B2B23"/>
    <w:rsid w:val="000B4B1F"/>
    <w:rsid w:val="000B5063"/>
    <w:rsid w:val="000B57DE"/>
    <w:rsid w:val="000B5E93"/>
    <w:rsid w:val="000B6F26"/>
    <w:rsid w:val="000B7675"/>
    <w:rsid w:val="000C067B"/>
    <w:rsid w:val="000C38F1"/>
    <w:rsid w:val="000C62C3"/>
    <w:rsid w:val="000C7CBA"/>
    <w:rsid w:val="000D0F2C"/>
    <w:rsid w:val="000D2E70"/>
    <w:rsid w:val="000D2F6A"/>
    <w:rsid w:val="000D3ADC"/>
    <w:rsid w:val="000D4A49"/>
    <w:rsid w:val="000E0EA4"/>
    <w:rsid w:val="000E1173"/>
    <w:rsid w:val="000E18D2"/>
    <w:rsid w:val="000E1A4F"/>
    <w:rsid w:val="000E1ACD"/>
    <w:rsid w:val="000E31FC"/>
    <w:rsid w:val="000E34D6"/>
    <w:rsid w:val="000E5FBE"/>
    <w:rsid w:val="000E79AF"/>
    <w:rsid w:val="000E7DCA"/>
    <w:rsid w:val="000F6F9B"/>
    <w:rsid w:val="00100F4C"/>
    <w:rsid w:val="00102282"/>
    <w:rsid w:val="00102987"/>
    <w:rsid w:val="00110E51"/>
    <w:rsid w:val="00113B44"/>
    <w:rsid w:val="0011736C"/>
    <w:rsid w:val="0012389E"/>
    <w:rsid w:val="0012587B"/>
    <w:rsid w:val="00126D47"/>
    <w:rsid w:val="001271BF"/>
    <w:rsid w:val="00127F53"/>
    <w:rsid w:val="00130CB7"/>
    <w:rsid w:val="00132707"/>
    <w:rsid w:val="00132991"/>
    <w:rsid w:val="00133F84"/>
    <w:rsid w:val="00134B65"/>
    <w:rsid w:val="0013730F"/>
    <w:rsid w:val="0013766C"/>
    <w:rsid w:val="00140524"/>
    <w:rsid w:val="00141E82"/>
    <w:rsid w:val="00142A6A"/>
    <w:rsid w:val="0014357F"/>
    <w:rsid w:val="0014479A"/>
    <w:rsid w:val="001469AB"/>
    <w:rsid w:val="00151EAC"/>
    <w:rsid w:val="00151F64"/>
    <w:rsid w:val="0015275C"/>
    <w:rsid w:val="00153151"/>
    <w:rsid w:val="001556C0"/>
    <w:rsid w:val="00155705"/>
    <w:rsid w:val="00161763"/>
    <w:rsid w:val="001635F6"/>
    <w:rsid w:val="00171227"/>
    <w:rsid w:val="001766C9"/>
    <w:rsid w:val="001768C0"/>
    <w:rsid w:val="00177CF0"/>
    <w:rsid w:val="00184018"/>
    <w:rsid w:val="00184BE6"/>
    <w:rsid w:val="00185AD6"/>
    <w:rsid w:val="0018658C"/>
    <w:rsid w:val="001869D7"/>
    <w:rsid w:val="0019067C"/>
    <w:rsid w:val="0019116C"/>
    <w:rsid w:val="0019251F"/>
    <w:rsid w:val="001957F6"/>
    <w:rsid w:val="00195B00"/>
    <w:rsid w:val="001A1158"/>
    <w:rsid w:val="001A1EAF"/>
    <w:rsid w:val="001A31C7"/>
    <w:rsid w:val="001A33B6"/>
    <w:rsid w:val="001A48B9"/>
    <w:rsid w:val="001B0651"/>
    <w:rsid w:val="001B1B8F"/>
    <w:rsid w:val="001B76DA"/>
    <w:rsid w:val="001B76DE"/>
    <w:rsid w:val="001C552F"/>
    <w:rsid w:val="001D14FB"/>
    <w:rsid w:val="001D580E"/>
    <w:rsid w:val="001D5C31"/>
    <w:rsid w:val="001F2931"/>
    <w:rsid w:val="001F31E5"/>
    <w:rsid w:val="001F4581"/>
    <w:rsid w:val="001F6440"/>
    <w:rsid w:val="002012B3"/>
    <w:rsid w:val="00201D5B"/>
    <w:rsid w:val="00201F10"/>
    <w:rsid w:val="002064C1"/>
    <w:rsid w:val="00206B34"/>
    <w:rsid w:val="00210C61"/>
    <w:rsid w:val="00210D10"/>
    <w:rsid w:val="002111FE"/>
    <w:rsid w:val="00216326"/>
    <w:rsid w:val="00220550"/>
    <w:rsid w:val="002216BB"/>
    <w:rsid w:val="00225AEB"/>
    <w:rsid w:val="00225BA6"/>
    <w:rsid w:val="00226FD4"/>
    <w:rsid w:val="00234038"/>
    <w:rsid w:val="0023703E"/>
    <w:rsid w:val="0024014C"/>
    <w:rsid w:val="00245951"/>
    <w:rsid w:val="00247DDF"/>
    <w:rsid w:val="0025084A"/>
    <w:rsid w:val="00250F66"/>
    <w:rsid w:val="00252758"/>
    <w:rsid w:val="002532CD"/>
    <w:rsid w:val="0026691E"/>
    <w:rsid w:val="00266C08"/>
    <w:rsid w:val="00271570"/>
    <w:rsid w:val="00273D93"/>
    <w:rsid w:val="002741D6"/>
    <w:rsid w:val="00274F70"/>
    <w:rsid w:val="002778BC"/>
    <w:rsid w:val="002823E1"/>
    <w:rsid w:val="00282BA9"/>
    <w:rsid w:val="00284D1F"/>
    <w:rsid w:val="0028689A"/>
    <w:rsid w:val="00286A0B"/>
    <w:rsid w:val="00287133"/>
    <w:rsid w:val="00287EBC"/>
    <w:rsid w:val="00292A51"/>
    <w:rsid w:val="002A1B3D"/>
    <w:rsid w:val="002A3381"/>
    <w:rsid w:val="002A7618"/>
    <w:rsid w:val="002B2BCF"/>
    <w:rsid w:val="002B61CE"/>
    <w:rsid w:val="002B7914"/>
    <w:rsid w:val="002B7D5C"/>
    <w:rsid w:val="002D3112"/>
    <w:rsid w:val="002D5906"/>
    <w:rsid w:val="002D6249"/>
    <w:rsid w:val="002D7ED7"/>
    <w:rsid w:val="002E1456"/>
    <w:rsid w:val="002E206B"/>
    <w:rsid w:val="002E462F"/>
    <w:rsid w:val="002E4A4A"/>
    <w:rsid w:val="002E4F18"/>
    <w:rsid w:val="002E7947"/>
    <w:rsid w:val="002F00BD"/>
    <w:rsid w:val="002F2386"/>
    <w:rsid w:val="002F2CF2"/>
    <w:rsid w:val="002F3C78"/>
    <w:rsid w:val="002F7C29"/>
    <w:rsid w:val="00300E2C"/>
    <w:rsid w:val="0030164E"/>
    <w:rsid w:val="00303FC1"/>
    <w:rsid w:val="003105FE"/>
    <w:rsid w:val="0031224E"/>
    <w:rsid w:val="00312528"/>
    <w:rsid w:val="00315C7E"/>
    <w:rsid w:val="003215F4"/>
    <w:rsid w:val="00321F08"/>
    <w:rsid w:val="00322902"/>
    <w:rsid w:val="00323C2F"/>
    <w:rsid w:val="00324EF6"/>
    <w:rsid w:val="00346C0F"/>
    <w:rsid w:val="0034744C"/>
    <w:rsid w:val="00350EB8"/>
    <w:rsid w:val="00352DF0"/>
    <w:rsid w:val="003538FE"/>
    <w:rsid w:val="00354832"/>
    <w:rsid w:val="003615F2"/>
    <w:rsid w:val="00362E2B"/>
    <w:rsid w:val="0037415B"/>
    <w:rsid w:val="00384751"/>
    <w:rsid w:val="00391354"/>
    <w:rsid w:val="00391D7C"/>
    <w:rsid w:val="003931F9"/>
    <w:rsid w:val="00393281"/>
    <w:rsid w:val="003943AF"/>
    <w:rsid w:val="003947AB"/>
    <w:rsid w:val="003947C2"/>
    <w:rsid w:val="00394BB6"/>
    <w:rsid w:val="003950F3"/>
    <w:rsid w:val="003955D3"/>
    <w:rsid w:val="00396131"/>
    <w:rsid w:val="00396A68"/>
    <w:rsid w:val="003B218D"/>
    <w:rsid w:val="003B317E"/>
    <w:rsid w:val="003B4B42"/>
    <w:rsid w:val="003B5093"/>
    <w:rsid w:val="003B6423"/>
    <w:rsid w:val="003C0CEB"/>
    <w:rsid w:val="003C7174"/>
    <w:rsid w:val="003D02E8"/>
    <w:rsid w:val="003D1C0C"/>
    <w:rsid w:val="003D2266"/>
    <w:rsid w:val="003D262A"/>
    <w:rsid w:val="003D58C9"/>
    <w:rsid w:val="003D6157"/>
    <w:rsid w:val="003E067F"/>
    <w:rsid w:val="003E166D"/>
    <w:rsid w:val="003E5875"/>
    <w:rsid w:val="003E7D87"/>
    <w:rsid w:val="003F01C2"/>
    <w:rsid w:val="003F0FA4"/>
    <w:rsid w:val="003F2837"/>
    <w:rsid w:val="003F2EBD"/>
    <w:rsid w:val="003F5E95"/>
    <w:rsid w:val="00400118"/>
    <w:rsid w:val="00404D7D"/>
    <w:rsid w:val="00411784"/>
    <w:rsid w:val="00411F11"/>
    <w:rsid w:val="00412527"/>
    <w:rsid w:val="0041506A"/>
    <w:rsid w:val="00416770"/>
    <w:rsid w:val="00416B28"/>
    <w:rsid w:val="00420D4B"/>
    <w:rsid w:val="00422F66"/>
    <w:rsid w:val="0042793B"/>
    <w:rsid w:val="00432DB5"/>
    <w:rsid w:val="00433A54"/>
    <w:rsid w:val="0043470F"/>
    <w:rsid w:val="004377F9"/>
    <w:rsid w:val="00441172"/>
    <w:rsid w:val="00442007"/>
    <w:rsid w:val="00444144"/>
    <w:rsid w:val="004449DA"/>
    <w:rsid w:val="00446F66"/>
    <w:rsid w:val="0044716C"/>
    <w:rsid w:val="004535E3"/>
    <w:rsid w:val="00453D23"/>
    <w:rsid w:val="00453F65"/>
    <w:rsid w:val="004547C3"/>
    <w:rsid w:val="00456A60"/>
    <w:rsid w:val="00461066"/>
    <w:rsid w:val="004610C7"/>
    <w:rsid w:val="00461C92"/>
    <w:rsid w:val="004638BB"/>
    <w:rsid w:val="00466663"/>
    <w:rsid w:val="004670E8"/>
    <w:rsid w:val="00470116"/>
    <w:rsid w:val="00473F27"/>
    <w:rsid w:val="00477ADA"/>
    <w:rsid w:val="0048255F"/>
    <w:rsid w:val="00482D4F"/>
    <w:rsid w:val="00482FFC"/>
    <w:rsid w:val="004854FF"/>
    <w:rsid w:val="00485D69"/>
    <w:rsid w:val="00486258"/>
    <w:rsid w:val="00487732"/>
    <w:rsid w:val="004912F6"/>
    <w:rsid w:val="00491F95"/>
    <w:rsid w:val="004920B9"/>
    <w:rsid w:val="004A040B"/>
    <w:rsid w:val="004A0450"/>
    <w:rsid w:val="004A6294"/>
    <w:rsid w:val="004A6B40"/>
    <w:rsid w:val="004B30D6"/>
    <w:rsid w:val="004B6906"/>
    <w:rsid w:val="004C0562"/>
    <w:rsid w:val="004C2D21"/>
    <w:rsid w:val="004C2F64"/>
    <w:rsid w:val="004C57CF"/>
    <w:rsid w:val="004C7FEE"/>
    <w:rsid w:val="004D78F0"/>
    <w:rsid w:val="004E0F91"/>
    <w:rsid w:val="004E154C"/>
    <w:rsid w:val="004E4A0D"/>
    <w:rsid w:val="004E6D94"/>
    <w:rsid w:val="004F0289"/>
    <w:rsid w:val="004F0E20"/>
    <w:rsid w:val="004F18DE"/>
    <w:rsid w:val="005031B8"/>
    <w:rsid w:val="00506A6F"/>
    <w:rsid w:val="005108F0"/>
    <w:rsid w:val="005124B4"/>
    <w:rsid w:val="005132EB"/>
    <w:rsid w:val="00514960"/>
    <w:rsid w:val="00520BE3"/>
    <w:rsid w:val="00524E79"/>
    <w:rsid w:val="005261D8"/>
    <w:rsid w:val="00527740"/>
    <w:rsid w:val="00531FD6"/>
    <w:rsid w:val="00532DDD"/>
    <w:rsid w:val="00541DB5"/>
    <w:rsid w:val="005426EC"/>
    <w:rsid w:val="005446EF"/>
    <w:rsid w:val="0054508A"/>
    <w:rsid w:val="00550447"/>
    <w:rsid w:val="00551259"/>
    <w:rsid w:val="00551C4D"/>
    <w:rsid w:val="00553790"/>
    <w:rsid w:val="00564AE2"/>
    <w:rsid w:val="00570B13"/>
    <w:rsid w:val="0057126F"/>
    <w:rsid w:val="00582CAE"/>
    <w:rsid w:val="00584AF6"/>
    <w:rsid w:val="00586D53"/>
    <w:rsid w:val="005878F4"/>
    <w:rsid w:val="00591CD1"/>
    <w:rsid w:val="00596AA4"/>
    <w:rsid w:val="0059731A"/>
    <w:rsid w:val="005A0301"/>
    <w:rsid w:val="005A0E82"/>
    <w:rsid w:val="005A35F5"/>
    <w:rsid w:val="005A77D2"/>
    <w:rsid w:val="005B3AE2"/>
    <w:rsid w:val="005B3E4E"/>
    <w:rsid w:val="005B4362"/>
    <w:rsid w:val="005B5408"/>
    <w:rsid w:val="005B55A4"/>
    <w:rsid w:val="005C037C"/>
    <w:rsid w:val="005C1008"/>
    <w:rsid w:val="005C74B1"/>
    <w:rsid w:val="005D10A8"/>
    <w:rsid w:val="005D3A85"/>
    <w:rsid w:val="005D6911"/>
    <w:rsid w:val="005E160A"/>
    <w:rsid w:val="005E2789"/>
    <w:rsid w:val="005E78BB"/>
    <w:rsid w:val="005E7A43"/>
    <w:rsid w:val="005F1F4C"/>
    <w:rsid w:val="005F2A72"/>
    <w:rsid w:val="005F31A8"/>
    <w:rsid w:val="005F3D35"/>
    <w:rsid w:val="005F5A01"/>
    <w:rsid w:val="005F5A49"/>
    <w:rsid w:val="005F6F74"/>
    <w:rsid w:val="00603892"/>
    <w:rsid w:val="006116A1"/>
    <w:rsid w:val="0061458D"/>
    <w:rsid w:val="00616CAF"/>
    <w:rsid w:val="006222EE"/>
    <w:rsid w:val="00622962"/>
    <w:rsid w:val="006244EA"/>
    <w:rsid w:val="0062588E"/>
    <w:rsid w:val="00626A7E"/>
    <w:rsid w:val="00632833"/>
    <w:rsid w:val="006328AD"/>
    <w:rsid w:val="00634711"/>
    <w:rsid w:val="00634BF1"/>
    <w:rsid w:val="006455E9"/>
    <w:rsid w:val="00655BB7"/>
    <w:rsid w:val="00661D06"/>
    <w:rsid w:val="00662699"/>
    <w:rsid w:val="00663DE0"/>
    <w:rsid w:val="00666152"/>
    <w:rsid w:val="00666E2C"/>
    <w:rsid w:val="006672C6"/>
    <w:rsid w:val="00667B90"/>
    <w:rsid w:val="006777C5"/>
    <w:rsid w:val="006813D7"/>
    <w:rsid w:val="006814EF"/>
    <w:rsid w:val="006853F8"/>
    <w:rsid w:val="0069065C"/>
    <w:rsid w:val="0069133D"/>
    <w:rsid w:val="00692773"/>
    <w:rsid w:val="00696455"/>
    <w:rsid w:val="006A0AD7"/>
    <w:rsid w:val="006A0E31"/>
    <w:rsid w:val="006A154D"/>
    <w:rsid w:val="006A1826"/>
    <w:rsid w:val="006A2313"/>
    <w:rsid w:val="006A3168"/>
    <w:rsid w:val="006A3CF5"/>
    <w:rsid w:val="006A5687"/>
    <w:rsid w:val="006A56C0"/>
    <w:rsid w:val="006A7013"/>
    <w:rsid w:val="006A77EC"/>
    <w:rsid w:val="006B1947"/>
    <w:rsid w:val="006B4E05"/>
    <w:rsid w:val="006B53A5"/>
    <w:rsid w:val="006C148C"/>
    <w:rsid w:val="006C30EF"/>
    <w:rsid w:val="006D0FEC"/>
    <w:rsid w:val="006D138F"/>
    <w:rsid w:val="006D29D1"/>
    <w:rsid w:val="006D3607"/>
    <w:rsid w:val="006D3E3A"/>
    <w:rsid w:val="006D6A19"/>
    <w:rsid w:val="006E3621"/>
    <w:rsid w:val="006E36E1"/>
    <w:rsid w:val="006E6860"/>
    <w:rsid w:val="006F1176"/>
    <w:rsid w:val="006F18CB"/>
    <w:rsid w:val="006F1976"/>
    <w:rsid w:val="006F326E"/>
    <w:rsid w:val="006F4D34"/>
    <w:rsid w:val="006F4EAA"/>
    <w:rsid w:val="006F6202"/>
    <w:rsid w:val="006F6759"/>
    <w:rsid w:val="006F6990"/>
    <w:rsid w:val="006F7237"/>
    <w:rsid w:val="006F7733"/>
    <w:rsid w:val="00705D9E"/>
    <w:rsid w:val="00706485"/>
    <w:rsid w:val="007116AE"/>
    <w:rsid w:val="00712E3F"/>
    <w:rsid w:val="007144EB"/>
    <w:rsid w:val="007147E6"/>
    <w:rsid w:val="00720416"/>
    <w:rsid w:val="00726E47"/>
    <w:rsid w:val="00733A77"/>
    <w:rsid w:val="00734610"/>
    <w:rsid w:val="00736F13"/>
    <w:rsid w:val="00742C13"/>
    <w:rsid w:val="00746961"/>
    <w:rsid w:val="00747F30"/>
    <w:rsid w:val="007548DD"/>
    <w:rsid w:val="00756182"/>
    <w:rsid w:val="00756495"/>
    <w:rsid w:val="00757A27"/>
    <w:rsid w:val="00763042"/>
    <w:rsid w:val="0076317A"/>
    <w:rsid w:val="0078495F"/>
    <w:rsid w:val="007903EB"/>
    <w:rsid w:val="00790E89"/>
    <w:rsid w:val="00792DFE"/>
    <w:rsid w:val="007955A8"/>
    <w:rsid w:val="007A0E98"/>
    <w:rsid w:val="007A61F8"/>
    <w:rsid w:val="007B1BE3"/>
    <w:rsid w:val="007B2048"/>
    <w:rsid w:val="007C3709"/>
    <w:rsid w:val="007C6303"/>
    <w:rsid w:val="007D22F5"/>
    <w:rsid w:val="007D5B3D"/>
    <w:rsid w:val="007D77C3"/>
    <w:rsid w:val="007E2927"/>
    <w:rsid w:val="007E4674"/>
    <w:rsid w:val="007E5A65"/>
    <w:rsid w:val="007F095C"/>
    <w:rsid w:val="007F19AC"/>
    <w:rsid w:val="007F2D4C"/>
    <w:rsid w:val="007F5DEF"/>
    <w:rsid w:val="00800618"/>
    <w:rsid w:val="0080108F"/>
    <w:rsid w:val="00802926"/>
    <w:rsid w:val="00804171"/>
    <w:rsid w:val="0080601D"/>
    <w:rsid w:val="008125E9"/>
    <w:rsid w:val="0081310E"/>
    <w:rsid w:val="00827FB8"/>
    <w:rsid w:val="00827FFB"/>
    <w:rsid w:val="00830454"/>
    <w:rsid w:val="00836227"/>
    <w:rsid w:val="00837299"/>
    <w:rsid w:val="00841656"/>
    <w:rsid w:val="00844604"/>
    <w:rsid w:val="00845814"/>
    <w:rsid w:val="00847D2B"/>
    <w:rsid w:val="0085184C"/>
    <w:rsid w:val="00852EE9"/>
    <w:rsid w:val="00853D49"/>
    <w:rsid w:val="00854B91"/>
    <w:rsid w:val="00854EDD"/>
    <w:rsid w:val="00862E06"/>
    <w:rsid w:val="00866578"/>
    <w:rsid w:val="008727DA"/>
    <w:rsid w:val="00872C6F"/>
    <w:rsid w:val="00873833"/>
    <w:rsid w:val="00873DA5"/>
    <w:rsid w:val="00874914"/>
    <w:rsid w:val="00877FDC"/>
    <w:rsid w:val="00881FF1"/>
    <w:rsid w:val="008930CB"/>
    <w:rsid w:val="00894112"/>
    <w:rsid w:val="0089430A"/>
    <w:rsid w:val="008960F7"/>
    <w:rsid w:val="00897323"/>
    <w:rsid w:val="008A064D"/>
    <w:rsid w:val="008A1C61"/>
    <w:rsid w:val="008A3108"/>
    <w:rsid w:val="008A4600"/>
    <w:rsid w:val="008A59E4"/>
    <w:rsid w:val="008A7719"/>
    <w:rsid w:val="008A7A6F"/>
    <w:rsid w:val="008B097D"/>
    <w:rsid w:val="008B211C"/>
    <w:rsid w:val="008B22E0"/>
    <w:rsid w:val="008B2CC8"/>
    <w:rsid w:val="008C20C7"/>
    <w:rsid w:val="008C30FD"/>
    <w:rsid w:val="008C577F"/>
    <w:rsid w:val="008C7165"/>
    <w:rsid w:val="008C7EF9"/>
    <w:rsid w:val="008D05E1"/>
    <w:rsid w:val="008D0D7E"/>
    <w:rsid w:val="008D10AA"/>
    <w:rsid w:val="008D2333"/>
    <w:rsid w:val="008D4BFD"/>
    <w:rsid w:val="008D6F52"/>
    <w:rsid w:val="008E19A7"/>
    <w:rsid w:val="008E5956"/>
    <w:rsid w:val="008E5A86"/>
    <w:rsid w:val="008E5FDA"/>
    <w:rsid w:val="008E648A"/>
    <w:rsid w:val="008E6F01"/>
    <w:rsid w:val="008E7A0A"/>
    <w:rsid w:val="008E7A28"/>
    <w:rsid w:val="008F28AF"/>
    <w:rsid w:val="008F476A"/>
    <w:rsid w:val="008F75C2"/>
    <w:rsid w:val="00900047"/>
    <w:rsid w:val="00905FDD"/>
    <w:rsid w:val="0090636F"/>
    <w:rsid w:val="009078EF"/>
    <w:rsid w:val="009110A8"/>
    <w:rsid w:val="009129D6"/>
    <w:rsid w:val="00914334"/>
    <w:rsid w:val="0091663F"/>
    <w:rsid w:val="00921D75"/>
    <w:rsid w:val="0092251A"/>
    <w:rsid w:val="00927DEA"/>
    <w:rsid w:val="009363E0"/>
    <w:rsid w:val="00947948"/>
    <w:rsid w:val="00950705"/>
    <w:rsid w:val="009554C9"/>
    <w:rsid w:val="00956536"/>
    <w:rsid w:val="00957149"/>
    <w:rsid w:val="00960970"/>
    <w:rsid w:val="00961124"/>
    <w:rsid w:val="0096176A"/>
    <w:rsid w:val="009621A0"/>
    <w:rsid w:val="009621D6"/>
    <w:rsid w:val="0096530A"/>
    <w:rsid w:val="00966205"/>
    <w:rsid w:val="009711BE"/>
    <w:rsid w:val="0097127A"/>
    <w:rsid w:val="009773FB"/>
    <w:rsid w:val="009820DE"/>
    <w:rsid w:val="00982421"/>
    <w:rsid w:val="00986F74"/>
    <w:rsid w:val="00987AD0"/>
    <w:rsid w:val="00993A6F"/>
    <w:rsid w:val="0099588E"/>
    <w:rsid w:val="00995D90"/>
    <w:rsid w:val="009A3EAB"/>
    <w:rsid w:val="009A4B68"/>
    <w:rsid w:val="009A7537"/>
    <w:rsid w:val="009B1E1A"/>
    <w:rsid w:val="009B5775"/>
    <w:rsid w:val="009B5D6F"/>
    <w:rsid w:val="009C0580"/>
    <w:rsid w:val="009C4403"/>
    <w:rsid w:val="009C6A48"/>
    <w:rsid w:val="009C6F75"/>
    <w:rsid w:val="009D3A52"/>
    <w:rsid w:val="009E25D3"/>
    <w:rsid w:val="009E2870"/>
    <w:rsid w:val="009E3B00"/>
    <w:rsid w:val="009E637C"/>
    <w:rsid w:val="009E7F03"/>
    <w:rsid w:val="009F0D39"/>
    <w:rsid w:val="009F22B3"/>
    <w:rsid w:val="009F51CB"/>
    <w:rsid w:val="009F63D1"/>
    <w:rsid w:val="00A00608"/>
    <w:rsid w:val="00A0558A"/>
    <w:rsid w:val="00A05A07"/>
    <w:rsid w:val="00A079F8"/>
    <w:rsid w:val="00A13B0B"/>
    <w:rsid w:val="00A14871"/>
    <w:rsid w:val="00A14D1C"/>
    <w:rsid w:val="00A14EA6"/>
    <w:rsid w:val="00A15564"/>
    <w:rsid w:val="00A2105D"/>
    <w:rsid w:val="00A22533"/>
    <w:rsid w:val="00A245D5"/>
    <w:rsid w:val="00A26ACA"/>
    <w:rsid w:val="00A30479"/>
    <w:rsid w:val="00A33220"/>
    <w:rsid w:val="00A3445B"/>
    <w:rsid w:val="00A34F41"/>
    <w:rsid w:val="00A36B62"/>
    <w:rsid w:val="00A36C74"/>
    <w:rsid w:val="00A36D34"/>
    <w:rsid w:val="00A36F5E"/>
    <w:rsid w:val="00A400B5"/>
    <w:rsid w:val="00A42E26"/>
    <w:rsid w:val="00A44278"/>
    <w:rsid w:val="00A453AD"/>
    <w:rsid w:val="00A46FAB"/>
    <w:rsid w:val="00A51E65"/>
    <w:rsid w:val="00A553FF"/>
    <w:rsid w:val="00A56854"/>
    <w:rsid w:val="00A575EC"/>
    <w:rsid w:val="00A621CE"/>
    <w:rsid w:val="00A62959"/>
    <w:rsid w:val="00A64434"/>
    <w:rsid w:val="00A767BB"/>
    <w:rsid w:val="00A77FE4"/>
    <w:rsid w:val="00A82FCF"/>
    <w:rsid w:val="00A86B51"/>
    <w:rsid w:val="00A874AD"/>
    <w:rsid w:val="00A91F3E"/>
    <w:rsid w:val="00A92CD2"/>
    <w:rsid w:val="00A94D93"/>
    <w:rsid w:val="00A953A9"/>
    <w:rsid w:val="00A96D19"/>
    <w:rsid w:val="00AA0E6D"/>
    <w:rsid w:val="00AA2B9E"/>
    <w:rsid w:val="00AA3B9D"/>
    <w:rsid w:val="00AA55A4"/>
    <w:rsid w:val="00AB295F"/>
    <w:rsid w:val="00AB2F9C"/>
    <w:rsid w:val="00AB2FD1"/>
    <w:rsid w:val="00AB56D4"/>
    <w:rsid w:val="00AB67BA"/>
    <w:rsid w:val="00AC573C"/>
    <w:rsid w:val="00AD5049"/>
    <w:rsid w:val="00AD6334"/>
    <w:rsid w:val="00AD6FB8"/>
    <w:rsid w:val="00AE0046"/>
    <w:rsid w:val="00AE0934"/>
    <w:rsid w:val="00AE185D"/>
    <w:rsid w:val="00AE58FE"/>
    <w:rsid w:val="00AE5FAE"/>
    <w:rsid w:val="00AE6589"/>
    <w:rsid w:val="00AE767A"/>
    <w:rsid w:val="00AF347C"/>
    <w:rsid w:val="00AF7B65"/>
    <w:rsid w:val="00B030DD"/>
    <w:rsid w:val="00B0510E"/>
    <w:rsid w:val="00B0562A"/>
    <w:rsid w:val="00B0570D"/>
    <w:rsid w:val="00B059B8"/>
    <w:rsid w:val="00B1083C"/>
    <w:rsid w:val="00B11883"/>
    <w:rsid w:val="00B12E3E"/>
    <w:rsid w:val="00B164E0"/>
    <w:rsid w:val="00B21AE1"/>
    <w:rsid w:val="00B24D2C"/>
    <w:rsid w:val="00B27E3F"/>
    <w:rsid w:val="00B41686"/>
    <w:rsid w:val="00B43141"/>
    <w:rsid w:val="00B436BE"/>
    <w:rsid w:val="00B45E68"/>
    <w:rsid w:val="00B4624E"/>
    <w:rsid w:val="00B462D5"/>
    <w:rsid w:val="00B4667F"/>
    <w:rsid w:val="00B4794C"/>
    <w:rsid w:val="00B47E9E"/>
    <w:rsid w:val="00B5343E"/>
    <w:rsid w:val="00B6121E"/>
    <w:rsid w:val="00B74EF1"/>
    <w:rsid w:val="00B770AF"/>
    <w:rsid w:val="00B779E2"/>
    <w:rsid w:val="00B80128"/>
    <w:rsid w:val="00B8212A"/>
    <w:rsid w:val="00B825BE"/>
    <w:rsid w:val="00B841D5"/>
    <w:rsid w:val="00B85E94"/>
    <w:rsid w:val="00B90CF1"/>
    <w:rsid w:val="00B91814"/>
    <w:rsid w:val="00B926A3"/>
    <w:rsid w:val="00B95AE4"/>
    <w:rsid w:val="00BA1091"/>
    <w:rsid w:val="00BA11CB"/>
    <w:rsid w:val="00BA1A1D"/>
    <w:rsid w:val="00BA3B09"/>
    <w:rsid w:val="00BB0580"/>
    <w:rsid w:val="00BB1A60"/>
    <w:rsid w:val="00BB510B"/>
    <w:rsid w:val="00BB61C5"/>
    <w:rsid w:val="00BB7703"/>
    <w:rsid w:val="00BC309E"/>
    <w:rsid w:val="00BC6F15"/>
    <w:rsid w:val="00BD1D73"/>
    <w:rsid w:val="00BE7A0D"/>
    <w:rsid w:val="00BF326B"/>
    <w:rsid w:val="00BF4857"/>
    <w:rsid w:val="00BF489D"/>
    <w:rsid w:val="00C01796"/>
    <w:rsid w:val="00C02AEC"/>
    <w:rsid w:val="00C02CD8"/>
    <w:rsid w:val="00C04DFC"/>
    <w:rsid w:val="00C10506"/>
    <w:rsid w:val="00C125F2"/>
    <w:rsid w:val="00C12AA8"/>
    <w:rsid w:val="00C15818"/>
    <w:rsid w:val="00C16276"/>
    <w:rsid w:val="00C17036"/>
    <w:rsid w:val="00C20D0E"/>
    <w:rsid w:val="00C252CE"/>
    <w:rsid w:val="00C43399"/>
    <w:rsid w:val="00C5310D"/>
    <w:rsid w:val="00C5359C"/>
    <w:rsid w:val="00C5650D"/>
    <w:rsid w:val="00C60798"/>
    <w:rsid w:val="00C612CE"/>
    <w:rsid w:val="00C63745"/>
    <w:rsid w:val="00C724F1"/>
    <w:rsid w:val="00C75652"/>
    <w:rsid w:val="00C759F9"/>
    <w:rsid w:val="00C75ECE"/>
    <w:rsid w:val="00C76A5B"/>
    <w:rsid w:val="00C82260"/>
    <w:rsid w:val="00C82FD9"/>
    <w:rsid w:val="00C86645"/>
    <w:rsid w:val="00C90BDB"/>
    <w:rsid w:val="00C93473"/>
    <w:rsid w:val="00C95597"/>
    <w:rsid w:val="00C96E6A"/>
    <w:rsid w:val="00C97712"/>
    <w:rsid w:val="00CA1340"/>
    <w:rsid w:val="00CA5965"/>
    <w:rsid w:val="00CA69AB"/>
    <w:rsid w:val="00CB2182"/>
    <w:rsid w:val="00CB2A9C"/>
    <w:rsid w:val="00CB6FE1"/>
    <w:rsid w:val="00CB7758"/>
    <w:rsid w:val="00CC32F6"/>
    <w:rsid w:val="00CD2419"/>
    <w:rsid w:val="00CD532D"/>
    <w:rsid w:val="00CD7451"/>
    <w:rsid w:val="00CD769F"/>
    <w:rsid w:val="00CF067C"/>
    <w:rsid w:val="00CF16E5"/>
    <w:rsid w:val="00CF2B0C"/>
    <w:rsid w:val="00CF4A1C"/>
    <w:rsid w:val="00CF5208"/>
    <w:rsid w:val="00CF7A60"/>
    <w:rsid w:val="00D02FC5"/>
    <w:rsid w:val="00D04829"/>
    <w:rsid w:val="00D06AE9"/>
    <w:rsid w:val="00D10D4B"/>
    <w:rsid w:val="00D12920"/>
    <w:rsid w:val="00D13656"/>
    <w:rsid w:val="00D26BD7"/>
    <w:rsid w:val="00D367B1"/>
    <w:rsid w:val="00D43401"/>
    <w:rsid w:val="00D4344F"/>
    <w:rsid w:val="00D44CB0"/>
    <w:rsid w:val="00D46794"/>
    <w:rsid w:val="00D521DD"/>
    <w:rsid w:val="00D56783"/>
    <w:rsid w:val="00D60DB4"/>
    <w:rsid w:val="00D61A3D"/>
    <w:rsid w:val="00D6356D"/>
    <w:rsid w:val="00D65414"/>
    <w:rsid w:val="00D67361"/>
    <w:rsid w:val="00D67E42"/>
    <w:rsid w:val="00D734E3"/>
    <w:rsid w:val="00D73D44"/>
    <w:rsid w:val="00D76F4D"/>
    <w:rsid w:val="00D8041F"/>
    <w:rsid w:val="00D813F0"/>
    <w:rsid w:val="00D81925"/>
    <w:rsid w:val="00D830A7"/>
    <w:rsid w:val="00D870B5"/>
    <w:rsid w:val="00D87DF7"/>
    <w:rsid w:val="00D91587"/>
    <w:rsid w:val="00D961E5"/>
    <w:rsid w:val="00DA7E11"/>
    <w:rsid w:val="00DB270E"/>
    <w:rsid w:val="00DB6B84"/>
    <w:rsid w:val="00DC5DBB"/>
    <w:rsid w:val="00DC6CD8"/>
    <w:rsid w:val="00DD17DC"/>
    <w:rsid w:val="00DD4905"/>
    <w:rsid w:val="00DD72B6"/>
    <w:rsid w:val="00DF1D02"/>
    <w:rsid w:val="00DF5F8C"/>
    <w:rsid w:val="00DF6E9F"/>
    <w:rsid w:val="00DF75CA"/>
    <w:rsid w:val="00E01060"/>
    <w:rsid w:val="00E02CD8"/>
    <w:rsid w:val="00E05C28"/>
    <w:rsid w:val="00E070F5"/>
    <w:rsid w:val="00E121E1"/>
    <w:rsid w:val="00E13666"/>
    <w:rsid w:val="00E1723F"/>
    <w:rsid w:val="00E17E1E"/>
    <w:rsid w:val="00E20043"/>
    <w:rsid w:val="00E201AC"/>
    <w:rsid w:val="00E2094A"/>
    <w:rsid w:val="00E20BCA"/>
    <w:rsid w:val="00E215A0"/>
    <w:rsid w:val="00E26E42"/>
    <w:rsid w:val="00E301AC"/>
    <w:rsid w:val="00E3196F"/>
    <w:rsid w:val="00E46B40"/>
    <w:rsid w:val="00E5275C"/>
    <w:rsid w:val="00E53B50"/>
    <w:rsid w:val="00E5576A"/>
    <w:rsid w:val="00E651ED"/>
    <w:rsid w:val="00E66A37"/>
    <w:rsid w:val="00E6718E"/>
    <w:rsid w:val="00E7088A"/>
    <w:rsid w:val="00E752A4"/>
    <w:rsid w:val="00E769AF"/>
    <w:rsid w:val="00E77533"/>
    <w:rsid w:val="00E80060"/>
    <w:rsid w:val="00E852BA"/>
    <w:rsid w:val="00E85514"/>
    <w:rsid w:val="00E8686F"/>
    <w:rsid w:val="00E86955"/>
    <w:rsid w:val="00E947B6"/>
    <w:rsid w:val="00E9556D"/>
    <w:rsid w:val="00E97C87"/>
    <w:rsid w:val="00EA103E"/>
    <w:rsid w:val="00EA299A"/>
    <w:rsid w:val="00EA2BBB"/>
    <w:rsid w:val="00EB02EA"/>
    <w:rsid w:val="00EB33C5"/>
    <w:rsid w:val="00EB5C3F"/>
    <w:rsid w:val="00EB6861"/>
    <w:rsid w:val="00EB6EA2"/>
    <w:rsid w:val="00EC0C4B"/>
    <w:rsid w:val="00EC0D60"/>
    <w:rsid w:val="00EC0F9B"/>
    <w:rsid w:val="00EC3D23"/>
    <w:rsid w:val="00EC673A"/>
    <w:rsid w:val="00ED1EDA"/>
    <w:rsid w:val="00ED2900"/>
    <w:rsid w:val="00ED2CD6"/>
    <w:rsid w:val="00ED55BA"/>
    <w:rsid w:val="00ED5E1C"/>
    <w:rsid w:val="00EE1266"/>
    <w:rsid w:val="00EE23EE"/>
    <w:rsid w:val="00EE5816"/>
    <w:rsid w:val="00EE5CF3"/>
    <w:rsid w:val="00EE5F68"/>
    <w:rsid w:val="00EE78D9"/>
    <w:rsid w:val="00EF216F"/>
    <w:rsid w:val="00EF3CCE"/>
    <w:rsid w:val="00EF3F60"/>
    <w:rsid w:val="00EF468A"/>
    <w:rsid w:val="00EF4819"/>
    <w:rsid w:val="00F0003E"/>
    <w:rsid w:val="00F01056"/>
    <w:rsid w:val="00F03A2A"/>
    <w:rsid w:val="00F04097"/>
    <w:rsid w:val="00F06F5F"/>
    <w:rsid w:val="00F07639"/>
    <w:rsid w:val="00F159DF"/>
    <w:rsid w:val="00F2430C"/>
    <w:rsid w:val="00F3362B"/>
    <w:rsid w:val="00F348E1"/>
    <w:rsid w:val="00F34DC7"/>
    <w:rsid w:val="00F37C0A"/>
    <w:rsid w:val="00F37E84"/>
    <w:rsid w:val="00F41ADD"/>
    <w:rsid w:val="00F41C46"/>
    <w:rsid w:val="00F46BFE"/>
    <w:rsid w:val="00F53604"/>
    <w:rsid w:val="00F55502"/>
    <w:rsid w:val="00F56EC7"/>
    <w:rsid w:val="00F6299C"/>
    <w:rsid w:val="00F634DC"/>
    <w:rsid w:val="00F70975"/>
    <w:rsid w:val="00F70BE4"/>
    <w:rsid w:val="00F7697C"/>
    <w:rsid w:val="00F76B51"/>
    <w:rsid w:val="00F816E1"/>
    <w:rsid w:val="00F83DE1"/>
    <w:rsid w:val="00F90108"/>
    <w:rsid w:val="00F926EF"/>
    <w:rsid w:val="00F9286F"/>
    <w:rsid w:val="00F93CAF"/>
    <w:rsid w:val="00FA0BD1"/>
    <w:rsid w:val="00FA10A2"/>
    <w:rsid w:val="00FA302A"/>
    <w:rsid w:val="00FA5A0F"/>
    <w:rsid w:val="00FC0C5E"/>
    <w:rsid w:val="00FC128A"/>
    <w:rsid w:val="00FC1DEA"/>
    <w:rsid w:val="00FC32EF"/>
    <w:rsid w:val="00FC61D4"/>
    <w:rsid w:val="00FD0F2E"/>
    <w:rsid w:val="00FD4B4E"/>
    <w:rsid w:val="00FE01F7"/>
    <w:rsid w:val="00FE2442"/>
    <w:rsid w:val="00FE5E54"/>
    <w:rsid w:val="00FE7B94"/>
    <w:rsid w:val="00FF17C0"/>
    <w:rsid w:val="00FF22CF"/>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C12C337-413F-440F-A6E0-621EE66C8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PE" w:eastAsia="es-PE" w:bidi="ar-SA"/>
      </w:rPr>
    </w:rPrDefault>
    <w:pPrDefault/>
  </w:docDefaults>
  <w:latentStyles w:defLockedState="0" w:defUIPriority="0" w:defSemiHidden="0" w:defUnhideWhenUsed="0" w:defQFormat="0" w:count="374">
    <w:lsdException w:name="Normal" w:qFormat="1"/>
    <w:lsdException w:name="heading 1" w:uiPriority="9" w:qFormat="1"/>
    <w:lsdException w:name="heading 2" w:uiPriority="9" w:qFormat="1"/>
    <w:lsdException w:name="heading 3" w:uiPriority="9"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
    <w:name w:val="Normal"/>
    <w:qFormat/>
    <w:rsid w:val="003D02E8"/>
    <w:rPr>
      <w:rFonts w:eastAsia="MS Mincho"/>
      <w:lang w:eastAsia="ja-JP"/>
    </w:rPr>
  </w:style>
  <w:style w:type="paragraph" w:styleId="Ttulo1">
    <w:name w:val="heading 1"/>
    <w:basedOn w:val="Normal"/>
    <w:next w:val="Normal"/>
    <w:link w:val="Ttulo1Car"/>
    <w:uiPriority w:val="9"/>
    <w:qFormat/>
    <w:rsid w:val="009E7F03"/>
    <w:pPr>
      <w:keepNext/>
      <w:spacing w:line="360" w:lineRule="auto"/>
      <w:jc w:val="center"/>
      <w:outlineLvl w:val="0"/>
    </w:pPr>
    <w:rPr>
      <w:b/>
      <w:sz w:val="28"/>
      <w:szCs w:val="28"/>
    </w:rPr>
  </w:style>
  <w:style w:type="paragraph" w:styleId="Ttulo2">
    <w:name w:val="heading 2"/>
    <w:basedOn w:val="Normal"/>
    <w:next w:val="Normal"/>
    <w:link w:val="Ttulo2Car"/>
    <w:uiPriority w:val="9"/>
    <w:qFormat/>
    <w:rsid w:val="004670E8"/>
    <w:pPr>
      <w:keepNext/>
      <w:numPr>
        <w:ilvl w:val="1"/>
        <w:numId w:val="4"/>
      </w:numPr>
      <w:spacing w:line="360" w:lineRule="auto"/>
      <w:outlineLvl w:val="1"/>
    </w:pPr>
    <w:rPr>
      <w:b/>
      <w:sz w:val="24"/>
      <w:szCs w:val="24"/>
      <w:lang w:val="es-ES"/>
    </w:rPr>
  </w:style>
  <w:style w:type="paragraph" w:styleId="Ttulo3">
    <w:name w:val="heading 3"/>
    <w:basedOn w:val="Normal"/>
    <w:next w:val="Normal"/>
    <w:link w:val="Ttulo3Car"/>
    <w:uiPriority w:val="9"/>
    <w:qFormat/>
    <w:rsid w:val="00432DB5"/>
    <w:pPr>
      <w:keepNext/>
      <w:numPr>
        <w:ilvl w:val="2"/>
        <w:numId w:val="4"/>
      </w:numPr>
      <w:spacing w:before="120" w:after="120"/>
      <w:outlineLvl w:val="2"/>
    </w:pPr>
    <w:rPr>
      <w:rFonts w:eastAsia="Times New Roman"/>
      <w:b/>
      <w:bCs/>
      <w:sz w:val="24"/>
      <w:szCs w:val="24"/>
    </w:rPr>
  </w:style>
  <w:style w:type="paragraph" w:styleId="Ttulo4">
    <w:name w:val="heading 4"/>
    <w:basedOn w:val="Normal"/>
    <w:next w:val="Normal"/>
    <w:link w:val="Ttulo4Car"/>
    <w:qFormat/>
    <w:rsid w:val="00094668"/>
    <w:pPr>
      <w:keepNext/>
      <w:numPr>
        <w:ilvl w:val="3"/>
        <w:numId w:val="4"/>
      </w:numPr>
      <w:spacing w:before="120" w:after="120"/>
      <w:outlineLvl w:val="3"/>
    </w:pPr>
    <w:rPr>
      <w:rFonts w:eastAsia="Times New Roman"/>
      <w:b/>
      <w:bCs/>
      <w:sz w:val="24"/>
      <w:szCs w:val="24"/>
    </w:rPr>
  </w:style>
  <w:style w:type="paragraph" w:styleId="Ttulo5">
    <w:name w:val="heading 5"/>
    <w:basedOn w:val="Normal"/>
    <w:next w:val="Normal"/>
    <w:qFormat/>
    <w:rsid w:val="00A51E65"/>
    <w:pPr>
      <w:spacing w:before="240" w:after="60"/>
      <w:jc w:val="center"/>
      <w:outlineLvl w:val="4"/>
    </w:pPr>
    <w:rPr>
      <w:bCs/>
      <w:iCs/>
      <w:sz w:val="24"/>
      <w:szCs w:val="24"/>
    </w:rPr>
  </w:style>
  <w:style w:type="paragraph" w:styleId="Ttulo6">
    <w:name w:val="heading 6"/>
    <w:basedOn w:val="Normal"/>
    <w:next w:val="Normal"/>
    <w:link w:val="Ttulo6Car"/>
    <w:qFormat/>
    <w:rsid w:val="00A51E65"/>
    <w:pPr>
      <w:spacing w:before="240" w:after="60"/>
      <w:jc w:val="center"/>
      <w:outlineLvl w:val="5"/>
    </w:pPr>
    <w:rPr>
      <w:rFonts w:eastAsia="Times New Roman"/>
      <w:bCs/>
      <w:sz w:val="24"/>
      <w:szCs w:val="24"/>
    </w:rPr>
  </w:style>
  <w:style w:type="paragraph" w:styleId="Ttulo7">
    <w:name w:val="heading 7"/>
    <w:basedOn w:val="Normal"/>
    <w:next w:val="Normal"/>
    <w:qFormat/>
    <w:rsid w:val="003D02E8"/>
    <w:pPr>
      <w:numPr>
        <w:ilvl w:val="6"/>
        <w:numId w:val="4"/>
      </w:numPr>
      <w:spacing w:before="240" w:after="60"/>
      <w:outlineLvl w:val="6"/>
    </w:pPr>
    <w:rPr>
      <w:sz w:val="24"/>
      <w:szCs w:val="24"/>
    </w:rPr>
  </w:style>
  <w:style w:type="paragraph" w:styleId="Ttulo8">
    <w:name w:val="heading 8"/>
    <w:basedOn w:val="Normal"/>
    <w:next w:val="Normal"/>
    <w:qFormat/>
    <w:rsid w:val="00AA0E6D"/>
    <w:pPr>
      <w:spacing w:before="240" w:after="60"/>
      <w:jc w:val="center"/>
      <w:outlineLvl w:val="7"/>
    </w:pPr>
    <w:rPr>
      <w:i/>
      <w:iCs/>
      <w:sz w:val="22"/>
      <w:szCs w:val="22"/>
      <w:lang w:val="es-ES" w:eastAsia="es-ES"/>
    </w:rPr>
  </w:style>
  <w:style w:type="paragraph" w:styleId="Ttulo9">
    <w:name w:val="heading 9"/>
    <w:basedOn w:val="Normal"/>
    <w:next w:val="Normal"/>
    <w:link w:val="Ttulo9Car"/>
    <w:qFormat/>
    <w:rsid w:val="00292A51"/>
    <w:pPr>
      <w:spacing w:before="240" w:after="60"/>
      <w:jc w:val="center"/>
      <w:outlineLvl w:val="8"/>
    </w:pPr>
    <w:rPr>
      <w:rFonts w:ascii="Cambria" w:eastAsia="Times New Roman" w:hAnsi="Cambria"/>
      <w:i/>
      <w:sz w:val="22"/>
      <w:szCs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3D02E8"/>
    <w:pPr>
      <w:jc w:val="center"/>
    </w:pPr>
    <w:rPr>
      <w:b/>
      <w:sz w:val="28"/>
      <w:lang w:val="en-US"/>
    </w:rPr>
  </w:style>
  <w:style w:type="paragraph" w:styleId="Sangradetextonormal">
    <w:name w:val="Body Text Indent"/>
    <w:basedOn w:val="Normal"/>
    <w:rsid w:val="003D02E8"/>
    <w:pPr>
      <w:spacing w:line="360" w:lineRule="auto"/>
      <w:ind w:left="357"/>
    </w:pPr>
  </w:style>
  <w:style w:type="character" w:styleId="Hipervnculo">
    <w:name w:val="Hyperlink"/>
    <w:uiPriority w:val="99"/>
    <w:rsid w:val="003D02E8"/>
    <w:rPr>
      <w:color w:val="0000FF"/>
      <w:u w:val="single"/>
    </w:rPr>
  </w:style>
  <w:style w:type="paragraph" w:customStyle="1" w:styleId="H1">
    <w:name w:val="H1"/>
    <w:basedOn w:val="Normal"/>
    <w:next w:val="Normal"/>
    <w:rsid w:val="003D02E8"/>
    <w:pPr>
      <w:keepNext/>
      <w:spacing w:before="100" w:after="100"/>
      <w:outlineLvl w:val="1"/>
    </w:pPr>
    <w:rPr>
      <w:b/>
      <w:snapToGrid w:val="0"/>
      <w:kern w:val="36"/>
      <w:sz w:val="48"/>
      <w:lang w:eastAsia="es-ES"/>
    </w:rPr>
  </w:style>
  <w:style w:type="paragraph" w:styleId="Textonotapie">
    <w:name w:val="footnote text"/>
    <w:basedOn w:val="Normal"/>
    <w:link w:val="TextonotapieCar"/>
    <w:semiHidden/>
    <w:rsid w:val="003D02E8"/>
  </w:style>
  <w:style w:type="character" w:styleId="Refdenotaalpie">
    <w:name w:val="footnote reference"/>
    <w:semiHidden/>
    <w:rsid w:val="003D02E8"/>
    <w:rPr>
      <w:vertAlign w:val="superscript"/>
    </w:rPr>
  </w:style>
  <w:style w:type="paragraph" w:customStyle="1" w:styleId="H3">
    <w:name w:val="H3"/>
    <w:basedOn w:val="Normal"/>
    <w:next w:val="Normal"/>
    <w:rsid w:val="003D02E8"/>
    <w:pPr>
      <w:keepNext/>
      <w:spacing w:before="100" w:after="100"/>
      <w:outlineLvl w:val="3"/>
    </w:pPr>
    <w:rPr>
      <w:b/>
      <w:snapToGrid w:val="0"/>
      <w:sz w:val="28"/>
      <w:lang w:eastAsia="es-ES"/>
    </w:rPr>
  </w:style>
  <w:style w:type="paragraph" w:styleId="Encabezado">
    <w:name w:val="header"/>
    <w:basedOn w:val="Normal"/>
    <w:link w:val="EncabezadoCar"/>
    <w:uiPriority w:val="99"/>
    <w:rsid w:val="003D02E8"/>
    <w:pPr>
      <w:tabs>
        <w:tab w:val="center" w:pos="4419"/>
        <w:tab w:val="right" w:pos="8838"/>
      </w:tabs>
    </w:pPr>
  </w:style>
  <w:style w:type="paragraph" w:styleId="Piedepgina">
    <w:name w:val="footer"/>
    <w:basedOn w:val="Normal"/>
    <w:link w:val="PiedepginaCar"/>
    <w:uiPriority w:val="99"/>
    <w:rsid w:val="003D02E8"/>
    <w:pPr>
      <w:tabs>
        <w:tab w:val="center" w:pos="4419"/>
        <w:tab w:val="right" w:pos="8838"/>
      </w:tabs>
    </w:pPr>
  </w:style>
  <w:style w:type="character" w:styleId="Nmerodepgina">
    <w:name w:val="page number"/>
    <w:basedOn w:val="Fuentedeprrafopredeter"/>
    <w:rsid w:val="003D02E8"/>
  </w:style>
  <w:style w:type="paragraph" w:styleId="Textoindependiente">
    <w:name w:val="Body Text"/>
    <w:basedOn w:val="Normal"/>
    <w:link w:val="TextoindependienteCar"/>
    <w:rsid w:val="007F5DEF"/>
    <w:pPr>
      <w:numPr>
        <w:numId w:val="2"/>
      </w:numPr>
      <w:spacing w:before="120" w:after="120"/>
      <w:jc w:val="both"/>
    </w:pPr>
    <w:rPr>
      <w:sz w:val="24"/>
      <w:szCs w:val="24"/>
    </w:rPr>
  </w:style>
  <w:style w:type="paragraph" w:styleId="Sangra2detindependiente">
    <w:name w:val="Body Text Indent 2"/>
    <w:basedOn w:val="Normal"/>
    <w:rsid w:val="003D02E8"/>
    <w:pPr>
      <w:spacing w:after="120" w:line="480" w:lineRule="auto"/>
      <w:ind w:left="283"/>
    </w:pPr>
  </w:style>
  <w:style w:type="table" w:styleId="Tablaconcuadrcula">
    <w:name w:val="Table Grid"/>
    <w:basedOn w:val="Tablanormal"/>
    <w:uiPriority w:val="59"/>
    <w:rsid w:val="003D02E8"/>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D02E8"/>
    <w:pPr>
      <w:spacing w:before="120" w:after="200" w:line="276" w:lineRule="auto"/>
      <w:ind w:left="720"/>
      <w:contextualSpacing/>
      <w:jc w:val="both"/>
    </w:pPr>
    <w:rPr>
      <w:rFonts w:ascii="Calibri" w:eastAsia="Calibri" w:hAnsi="Calibri"/>
      <w:sz w:val="22"/>
      <w:szCs w:val="22"/>
      <w:lang w:val="es-ES" w:eastAsia="en-US"/>
    </w:rPr>
  </w:style>
  <w:style w:type="numbering" w:customStyle="1" w:styleId="22">
    <w:name w:val="2.2"/>
    <w:rsid w:val="003D02E8"/>
    <w:pPr>
      <w:numPr>
        <w:numId w:val="1"/>
      </w:numPr>
    </w:pPr>
  </w:style>
  <w:style w:type="character" w:customStyle="1" w:styleId="Ttulo3Car">
    <w:name w:val="Título 3 Car"/>
    <w:link w:val="Ttulo3"/>
    <w:uiPriority w:val="9"/>
    <w:rsid w:val="00432DB5"/>
    <w:rPr>
      <w:b/>
      <w:bCs/>
      <w:sz w:val="24"/>
      <w:szCs w:val="24"/>
      <w:lang w:eastAsia="ja-JP"/>
    </w:rPr>
  </w:style>
  <w:style w:type="character" w:customStyle="1" w:styleId="Ttulo4Car">
    <w:name w:val="Título 4 Car"/>
    <w:link w:val="Ttulo4"/>
    <w:rsid w:val="00094668"/>
    <w:rPr>
      <w:b/>
      <w:bCs/>
      <w:sz w:val="24"/>
      <w:szCs w:val="24"/>
      <w:lang w:eastAsia="ja-JP"/>
    </w:rPr>
  </w:style>
  <w:style w:type="character" w:customStyle="1" w:styleId="Ttulo6Car">
    <w:name w:val="Título 6 Car"/>
    <w:link w:val="Ttulo6"/>
    <w:rsid w:val="00A51E65"/>
    <w:rPr>
      <w:bCs/>
      <w:sz w:val="24"/>
      <w:szCs w:val="24"/>
      <w:lang w:val="es-PE" w:eastAsia="ja-JP"/>
    </w:rPr>
  </w:style>
  <w:style w:type="character" w:customStyle="1" w:styleId="Ttulo9Car">
    <w:name w:val="Título 9 Car"/>
    <w:link w:val="Ttulo9"/>
    <w:rsid w:val="00292A51"/>
    <w:rPr>
      <w:rFonts w:ascii="Cambria" w:hAnsi="Cambria"/>
      <w:i/>
      <w:sz w:val="22"/>
      <w:szCs w:val="22"/>
      <w:lang w:val="es-ES" w:eastAsia="es-ES"/>
    </w:rPr>
  </w:style>
  <w:style w:type="character" w:styleId="Textoennegrita">
    <w:name w:val="Strong"/>
    <w:qFormat/>
    <w:rsid w:val="003D02E8"/>
    <w:rPr>
      <w:rFonts w:cs="Times New Roman"/>
      <w:b/>
      <w:bCs/>
    </w:rPr>
  </w:style>
  <w:style w:type="paragraph" w:styleId="NormalWeb">
    <w:name w:val="Normal (Web)"/>
    <w:basedOn w:val="Normal"/>
    <w:rsid w:val="003D02E8"/>
    <w:pPr>
      <w:spacing w:before="100" w:beforeAutospacing="1" w:after="100" w:afterAutospacing="1"/>
      <w:jc w:val="both"/>
    </w:pPr>
    <w:rPr>
      <w:sz w:val="24"/>
      <w:szCs w:val="24"/>
      <w:lang w:val="es-ES"/>
    </w:rPr>
  </w:style>
  <w:style w:type="character" w:customStyle="1" w:styleId="TextonotapieCar">
    <w:name w:val="Texto nota pie Car"/>
    <w:link w:val="Textonotapie"/>
    <w:semiHidden/>
    <w:rsid w:val="003D02E8"/>
    <w:rPr>
      <w:rFonts w:eastAsia="MS Mincho"/>
      <w:lang w:val="es-PE" w:eastAsia="ja-JP" w:bidi="ar-SA"/>
    </w:rPr>
  </w:style>
  <w:style w:type="character" w:customStyle="1" w:styleId="mw-headline">
    <w:name w:val="mw-headline"/>
    <w:basedOn w:val="Fuentedeprrafopredeter"/>
    <w:rsid w:val="003D02E8"/>
  </w:style>
  <w:style w:type="paragraph" w:styleId="TDC1">
    <w:name w:val="toc 1"/>
    <w:basedOn w:val="Normal"/>
    <w:next w:val="Normal"/>
    <w:autoRedefine/>
    <w:uiPriority w:val="39"/>
    <w:qFormat/>
    <w:rsid w:val="00F07639"/>
    <w:pPr>
      <w:tabs>
        <w:tab w:val="left" w:pos="1080"/>
        <w:tab w:val="right" w:leader="dot" w:pos="9072"/>
      </w:tabs>
      <w:spacing w:before="120" w:after="120"/>
      <w:ind w:left="709"/>
      <w:jc w:val="both"/>
    </w:pPr>
    <w:rPr>
      <w:color w:val="000000" w:themeColor="text1"/>
      <w:sz w:val="24"/>
      <w:szCs w:val="24"/>
    </w:rPr>
  </w:style>
  <w:style w:type="paragraph" w:styleId="TDC2">
    <w:name w:val="toc 2"/>
    <w:basedOn w:val="Normal"/>
    <w:next w:val="Normal"/>
    <w:autoRedefine/>
    <w:uiPriority w:val="39"/>
    <w:qFormat/>
    <w:rsid w:val="00A36C74"/>
    <w:pPr>
      <w:tabs>
        <w:tab w:val="left" w:pos="1080"/>
        <w:tab w:val="right" w:leader="dot" w:pos="9072"/>
      </w:tabs>
      <w:spacing w:before="120" w:after="120"/>
      <w:ind w:left="709" w:hanging="469"/>
      <w:jc w:val="both"/>
    </w:pPr>
    <w:rPr>
      <w:noProof/>
      <w:sz w:val="22"/>
      <w:szCs w:val="22"/>
      <w:lang w:val="es-ES"/>
    </w:rPr>
  </w:style>
  <w:style w:type="paragraph" w:styleId="TDC3">
    <w:name w:val="toc 3"/>
    <w:basedOn w:val="Normal"/>
    <w:next w:val="Normal"/>
    <w:autoRedefine/>
    <w:uiPriority w:val="39"/>
    <w:qFormat/>
    <w:rsid w:val="009A4B68"/>
    <w:pPr>
      <w:tabs>
        <w:tab w:val="left" w:pos="1080"/>
        <w:tab w:val="right" w:leader="dot" w:pos="9072"/>
      </w:tabs>
      <w:spacing w:before="120" w:after="120"/>
      <w:ind w:left="238" w:firstLine="471"/>
      <w:jc w:val="both"/>
    </w:pPr>
    <w:rPr>
      <w:sz w:val="24"/>
      <w:szCs w:val="24"/>
      <w:lang w:val="es-ES"/>
    </w:rPr>
  </w:style>
  <w:style w:type="paragraph" w:styleId="TDC5">
    <w:name w:val="toc 5"/>
    <w:basedOn w:val="Normal"/>
    <w:next w:val="Normal"/>
    <w:autoRedefine/>
    <w:uiPriority w:val="39"/>
    <w:rsid w:val="003D02E8"/>
    <w:pPr>
      <w:tabs>
        <w:tab w:val="left" w:pos="1320"/>
        <w:tab w:val="right" w:leader="dot" w:pos="8778"/>
      </w:tabs>
      <w:spacing w:before="120" w:after="120"/>
      <w:ind w:left="1080"/>
      <w:jc w:val="both"/>
    </w:pPr>
    <w:rPr>
      <w:sz w:val="24"/>
      <w:szCs w:val="24"/>
      <w:lang w:val="es-ES"/>
    </w:rPr>
  </w:style>
  <w:style w:type="paragraph" w:styleId="TDC4">
    <w:name w:val="toc 4"/>
    <w:basedOn w:val="Normal"/>
    <w:next w:val="Normal"/>
    <w:autoRedefine/>
    <w:uiPriority w:val="39"/>
    <w:rsid w:val="003D02E8"/>
    <w:pPr>
      <w:tabs>
        <w:tab w:val="left" w:pos="1080"/>
        <w:tab w:val="left" w:pos="1680"/>
        <w:tab w:val="right" w:leader="dot" w:pos="8778"/>
      </w:tabs>
      <w:spacing w:before="120" w:after="120"/>
      <w:ind w:left="240"/>
      <w:jc w:val="both"/>
    </w:pPr>
    <w:rPr>
      <w:sz w:val="24"/>
      <w:szCs w:val="24"/>
      <w:lang w:val="es-ES"/>
    </w:rPr>
  </w:style>
  <w:style w:type="paragraph" w:customStyle="1" w:styleId="Sangradetextonormal1">
    <w:name w:val="Sangría de texto normal1"/>
    <w:basedOn w:val="Normal"/>
    <w:rsid w:val="00362E2B"/>
    <w:pPr>
      <w:widowControl w:val="0"/>
      <w:autoSpaceDE w:val="0"/>
      <w:autoSpaceDN w:val="0"/>
      <w:spacing w:after="120"/>
      <w:ind w:left="283"/>
    </w:pPr>
    <w:rPr>
      <w:rFonts w:eastAsia="Times New Roman"/>
      <w:szCs w:val="24"/>
      <w:lang w:eastAsia="es-ES"/>
    </w:rPr>
  </w:style>
  <w:style w:type="paragraph" w:styleId="Listaconvietas2">
    <w:name w:val="List Bullet 2"/>
    <w:basedOn w:val="Normal"/>
    <w:autoRedefine/>
    <w:rsid w:val="00201F10"/>
    <w:pPr>
      <w:widowControl w:val="0"/>
      <w:autoSpaceDE w:val="0"/>
      <w:autoSpaceDN w:val="0"/>
      <w:spacing w:before="120" w:after="120"/>
      <w:ind w:firstLine="720"/>
      <w:jc w:val="both"/>
    </w:pPr>
    <w:rPr>
      <w:rFonts w:eastAsia="Times New Roman"/>
      <w:bCs/>
      <w:sz w:val="24"/>
      <w:szCs w:val="24"/>
      <w:lang w:val="es-ES" w:eastAsia="es-ES"/>
    </w:rPr>
  </w:style>
  <w:style w:type="paragraph" w:styleId="Listaconvietas">
    <w:name w:val="List Bullet"/>
    <w:basedOn w:val="Normal"/>
    <w:rsid w:val="00837299"/>
    <w:pPr>
      <w:numPr>
        <w:numId w:val="5"/>
      </w:numPr>
      <w:contextualSpacing/>
    </w:pPr>
  </w:style>
  <w:style w:type="character" w:customStyle="1" w:styleId="ti2">
    <w:name w:val="ti2"/>
    <w:rsid w:val="008D4BFD"/>
    <w:rPr>
      <w:sz w:val="22"/>
      <w:szCs w:val="22"/>
    </w:rPr>
  </w:style>
  <w:style w:type="character" w:customStyle="1" w:styleId="a">
    <w:name w:val="a"/>
    <w:basedOn w:val="Fuentedeprrafopredeter"/>
    <w:rsid w:val="008D4BFD"/>
  </w:style>
  <w:style w:type="character" w:styleId="CitaHTML">
    <w:name w:val="HTML Cite"/>
    <w:rsid w:val="008D4BFD"/>
    <w:rPr>
      <w:i/>
      <w:iCs/>
    </w:rPr>
  </w:style>
  <w:style w:type="character" w:styleId="Refdecomentario">
    <w:name w:val="annotation reference"/>
    <w:uiPriority w:val="99"/>
    <w:rsid w:val="00E77533"/>
    <w:rPr>
      <w:sz w:val="16"/>
      <w:szCs w:val="16"/>
    </w:rPr>
  </w:style>
  <w:style w:type="paragraph" w:styleId="Textocomentario">
    <w:name w:val="annotation text"/>
    <w:basedOn w:val="Normal"/>
    <w:link w:val="TextocomentarioCar"/>
    <w:uiPriority w:val="99"/>
    <w:rsid w:val="00E77533"/>
    <w:pPr>
      <w:widowControl w:val="0"/>
      <w:jc w:val="both"/>
    </w:pPr>
    <w:rPr>
      <w:rFonts w:eastAsia="MS Gothic" w:cs="MS Gothic"/>
      <w:kern w:val="2"/>
      <w:lang w:val="en-US"/>
    </w:rPr>
  </w:style>
  <w:style w:type="character" w:customStyle="1" w:styleId="TextocomentarioCar">
    <w:name w:val="Texto comentario Car"/>
    <w:link w:val="Textocomentario"/>
    <w:uiPriority w:val="99"/>
    <w:rsid w:val="00E77533"/>
    <w:rPr>
      <w:rFonts w:eastAsia="MS Gothic" w:cs="MS Gothic"/>
      <w:kern w:val="2"/>
      <w:lang w:val="en-US" w:eastAsia="ja-JP"/>
    </w:rPr>
  </w:style>
  <w:style w:type="paragraph" w:styleId="Asuntodelcomentario">
    <w:name w:val="annotation subject"/>
    <w:basedOn w:val="Textocomentario"/>
    <w:next w:val="Textocomentario"/>
    <w:link w:val="AsuntodelcomentarioCar"/>
    <w:uiPriority w:val="99"/>
    <w:rsid w:val="00E77533"/>
    <w:rPr>
      <w:b/>
      <w:bCs/>
    </w:rPr>
  </w:style>
  <w:style w:type="character" w:customStyle="1" w:styleId="AsuntodelcomentarioCar">
    <w:name w:val="Asunto del comentario Car"/>
    <w:link w:val="Asuntodelcomentario"/>
    <w:uiPriority w:val="99"/>
    <w:rsid w:val="00E77533"/>
    <w:rPr>
      <w:rFonts w:eastAsia="MS Gothic" w:cs="MS Gothic"/>
      <w:b/>
      <w:bCs/>
      <w:kern w:val="2"/>
      <w:lang w:val="en-US" w:eastAsia="ja-JP"/>
    </w:rPr>
  </w:style>
  <w:style w:type="paragraph" w:styleId="Textodeglobo">
    <w:name w:val="Balloon Text"/>
    <w:basedOn w:val="Normal"/>
    <w:link w:val="TextodegloboCar"/>
    <w:uiPriority w:val="99"/>
    <w:rsid w:val="00E77533"/>
    <w:pPr>
      <w:widowControl w:val="0"/>
      <w:jc w:val="both"/>
    </w:pPr>
    <w:rPr>
      <w:rFonts w:ascii="Tahoma" w:eastAsia="MS Gothic" w:hAnsi="Tahoma" w:cs="Tahoma"/>
      <w:kern w:val="2"/>
      <w:sz w:val="16"/>
      <w:szCs w:val="16"/>
      <w:lang w:val="en-US"/>
    </w:rPr>
  </w:style>
  <w:style w:type="character" w:customStyle="1" w:styleId="TextodegloboCar">
    <w:name w:val="Texto de globo Car"/>
    <w:link w:val="Textodeglobo"/>
    <w:uiPriority w:val="99"/>
    <w:rsid w:val="00E77533"/>
    <w:rPr>
      <w:rFonts w:ascii="Tahoma" w:eastAsia="MS Gothic" w:hAnsi="Tahoma" w:cs="Tahoma"/>
      <w:kern w:val="2"/>
      <w:sz w:val="16"/>
      <w:szCs w:val="16"/>
      <w:lang w:val="en-US" w:eastAsia="ja-JP"/>
    </w:rPr>
  </w:style>
  <w:style w:type="paragraph" w:styleId="Lista2">
    <w:name w:val="List 2"/>
    <w:basedOn w:val="Normal"/>
    <w:rsid w:val="00E77533"/>
    <w:pPr>
      <w:widowControl w:val="0"/>
      <w:autoSpaceDE w:val="0"/>
      <w:autoSpaceDN w:val="0"/>
      <w:ind w:left="566" w:hanging="283"/>
    </w:pPr>
    <w:rPr>
      <w:rFonts w:eastAsia="Times New Roman"/>
      <w:szCs w:val="24"/>
      <w:lang w:eastAsia="es-ES"/>
    </w:rPr>
  </w:style>
  <w:style w:type="paragraph" w:styleId="Continuarlista2">
    <w:name w:val="List Continue 2"/>
    <w:basedOn w:val="Normal"/>
    <w:rsid w:val="00E77533"/>
    <w:pPr>
      <w:widowControl w:val="0"/>
      <w:spacing w:after="120"/>
      <w:ind w:left="566"/>
      <w:jc w:val="both"/>
    </w:pPr>
    <w:rPr>
      <w:rFonts w:eastAsia="MS Gothic" w:cs="MS Gothic"/>
      <w:kern w:val="2"/>
      <w:sz w:val="21"/>
      <w:szCs w:val="21"/>
      <w:lang w:val="en-US"/>
    </w:rPr>
  </w:style>
  <w:style w:type="paragraph" w:customStyle="1" w:styleId="BodyText21">
    <w:name w:val="Body Text 21"/>
    <w:basedOn w:val="Normal"/>
    <w:rsid w:val="00E77533"/>
    <w:pPr>
      <w:widowControl w:val="0"/>
      <w:autoSpaceDE w:val="0"/>
      <w:autoSpaceDN w:val="0"/>
      <w:ind w:left="708"/>
      <w:jc w:val="both"/>
    </w:pPr>
    <w:rPr>
      <w:rFonts w:eastAsia="Times New Roman"/>
      <w:szCs w:val="24"/>
      <w:lang w:val="es-ES" w:eastAsia="es-ES"/>
    </w:rPr>
  </w:style>
  <w:style w:type="paragraph" w:styleId="Continuarlista4">
    <w:name w:val="List Continue 4"/>
    <w:basedOn w:val="Normal"/>
    <w:rsid w:val="00E77533"/>
    <w:pPr>
      <w:widowControl w:val="0"/>
      <w:spacing w:after="120"/>
      <w:ind w:left="1132"/>
      <w:jc w:val="both"/>
    </w:pPr>
    <w:rPr>
      <w:rFonts w:eastAsia="MS Gothic" w:cs="MS Gothic"/>
      <w:kern w:val="2"/>
      <w:sz w:val="21"/>
      <w:szCs w:val="21"/>
      <w:lang w:val="en-US"/>
    </w:rPr>
  </w:style>
  <w:style w:type="paragraph" w:styleId="Lista4">
    <w:name w:val="List 4"/>
    <w:basedOn w:val="Normal"/>
    <w:rsid w:val="00E77533"/>
    <w:pPr>
      <w:widowControl w:val="0"/>
      <w:ind w:left="1132" w:hanging="283"/>
      <w:jc w:val="both"/>
    </w:pPr>
    <w:rPr>
      <w:rFonts w:eastAsia="MS Gothic" w:cs="MS Gothic"/>
      <w:kern w:val="2"/>
      <w:sz w:val="21"/>
      <w:szCs w:val="21"/>
      <w:lang w:val="en-US"/>
    </w:rPr>
  </w:style>
  <w:style w:type="paragraph" w:styleId="Textoindependiente3">
    <w:name w:val="Body Text 3"/>
    <w:basedOn w:val="Normal"/>
    <w:link w:val="Textoindependiente3Car"/>
    <w:rsid w:val="00E77533"/>
    <w:pPr>
      <w:widowControl w:val="0"/>
      <w:autoSpaceDE w:val="0"/>
      <w:autoSpaceDN w:val="0"/>
      <w:spacing w:after="120"/>
      <w:ind w:left="283"/>
    </w:pPr>
    <w:rPr>
      <w:rFonts w:eastAsia="Times New Roman"/>
      <w:szCs w:val="24"/>
      <w:lang w:eastAsia="es-ES"/>
    </w:rPr>
  </w:style>
  <w:style w:type="character" w:customStyle="1" w:styleId="Textoindependiente3Car">
    <w:name w:val="Texto independiente 3 Car"/>
    <w:link w:val="Textoindependiente3"/>
    <w:rsid w:val="00E77533"/>
    <w:rPr>
      <w:szCs w:val="24"/>
      <w:lang w:val="es-PE"/>
    </w:rPr>
  </w:style>
  <w:style w:type="paragraph" w:styleId="Continuarlista3">
    <w:name w:val="List Continue 3"/>
    <w:basedOn w:val="Normal"/>
    <w:rsid w:val="00E77533"/>
    <w:pPr>
      <w:widowControl w:val="0"/>
      <w:spacing w:after="120"/>
      <w:ind w:left="849"/>
      <w:jc w:val="both"/>
    </w:pPr>
    <w:rPr>
      <w:rFonts w:eastAsia="MS Gothic" w:cs="MS Gothic"/>
      <w:kern w:val="2"/>
      <w:sz w:val="21"/>
      <w:szCs w:val="21"/>
      <w:lang w:val="en-US"/>
    </w:rPr>
  </w:style>
  <w:style w:type="paragraph" w:customStyle="1" w:styleId="Textopredeterminado">
    <w:name w:val="Texto predeterminado"/>
    <w:basedOn w:val="Normal"/>
    <w:next w:val="Normal"/>
    <w:rsid w:val="00E77533"/>
    <w:pPr>
      <w:autoSpaceDE w:val="0"/>
      <w:autoSpaceDN w:val="0"/>
      <w:adjustRightInd w:val="0"/>
    </w:pPr>
    <w:rPr>
      <w:sz w:val="24"/>
      <w:szCs w:val="24"/>
      <w:lang w:val="es-ES"/>
    </w:rPr>
  </w:style>
  <w:style w:type="paragraph" w:styleId="Sangranormal">
    <w:name w:val="Normal Indent"/>
    <w:basedOn w:val="Normal"/>
    <w:autoRedefine/>
    <w:rsid w:val="00E77533"/>
    <w:pPr>
      <w:widowControl w:val="0"/>
      <w:jc w:val="both"/>
    </w:pPr>
    <w:rPr>
      <w:rFonts w:eastAsia="Times New Roman"/>
      <w:sz w:val="23"/>
      <w:lang w:val="es-ES_tradnl" w:eastAsia="es-ES"/>
    </w:rPr>
  </w:style>
  <w:style w:type="paragraph" w:customStyle="1" w:styleId="Sangradetextonormal2">
    <w:name w:val="Sangría de texto normal2"/>
    <w:basedOn w:val="Normal"/>
    <w:rsid w:val="00E77533"/>
    <w:pPr>
      <w:widowControl w:val="0"/>
      <w:autoSpaceDE w:val="0"/>
      <w:autoSpaceDN w:val="0"/>
      <w:spacing w:after="120"/>
      <w:ind w:left="283"/>
    </w:pPr>
    <w:rPr>
      <w:rFonts w:eastAsia="Times New Roman"/>
      <w:szCs w:val="24"/>
      <w:lang w:eastAsia="es-ES"/>
    </w:rPr>
  </w:style>
  <w:style w:type="paragraph" w:styleId="Tabladeilustraciones">
    <w:name w:val="table of figures"/>
    <w:basedOn w:val="Normal"/>
    <w:next w:val="Normal"/>
    <w:uiPriority w:val="99"/>
    <w:rsid w:val="00E77533"/>
    <w:pPr>
      <w:widowControl w:val="0"/>
      <w:ind w:left="420" w:hanging="420"/>
    </w:pPr>
    <w:rPr>
      <w:rFonts w:eastAsia="MS Gothic"/>
      <w:smallCaps/>
      <w:kern w:val="2"/>
      <w:lang w:val="en-US"/>
    </w:rPr>
  </w:style>
  <w:style w:type="paragraph" w:styleId="TDC9">
    <w:name w:val="toc 9"/>
    <w:basedOn w:val="Normal"/>
    <w:next w:val="Normal"/>
    <w:autoRedefine/>
    <w:uiPriority w:val="39"/>
    <w:rsid w:val="00E77533"/>
    <w:pPr>
      <w:widowControl w:val="0"/>
      <w:tabs>
        <w:tab w:val="right" w:leader="dot" w:pos="8820"/>
      </w:tabs>
      <w:spacing w:before="40" w:after="40"/>
      <w:ind w:left="900" w:right="-32" w:hanging="900"/>
    </w:pPr>
    <w:rPr>
      <w:rFonts w:eastAsia="MS Gothic" w:cs="MS Gothic"/>
      <w:kern w:val="2"/>
      <w:sz w:val="21"/>
      <w:szCs w:val="21"/>
      <w:lang w:val="en-US"/>
    </w:rPr>
  </w:style>
  <w:style w:type="paragraph" w:styleId="TDC7">
    <w:name w:val="toc 7"/>
    <w:basedOn w:val="Normal"/>
    <w:next w:val="Normal"/>
    <w:autoRedefine/>
    <w:uiPriority w:val="39"/>
    <w:rsid w:val="00E77533"/>
    <w:pPr>
      <w:widowControl w:val="0"/>
      <w:tabs>
        <w:tab w:val="right" w:leader="dot" w:pos="7928"/>
      </w:tabs>
      <w:spacing w:before="60"/>
      <w:ind w:left="1080" w:hanging="1080"/>
    </w:pPr>
    <w:rPr>
      <w:rFonts w:eastAsia="MS Gothic" w:cs="MS Gothic"/>
      <w:kern w:val="2"/>
      <w:sz w:val="21"/>
      <w:szCs w:val="21"/>
      <w:lang w:val="en-US"/>
    </w:rPr>
  </w:style>
  <w:style w:type="paragraph" w:styleId="TDC6">
    <w:name w:val="toc 6"/>
    <w:basedOn w:val="Normal"/>
    <w:next w:val="Normal"/>
    <w:autoRedefine/>
    <w:uiPriority w:val="39"/>
    <w:rsid w:val="00E77533"/>
    <w:pPr>
      <w:ind w:left="1200"/>
    </w:pPr>
    <w:rPr>
      <w:sz w:val="24"/>
      <w:szCs w:val="24"/>
      <w:lang w:val="es-ES"/>
    </w:rPr>
  </w:style>
  <w:style w:type="paragraph" w:styleId="TDC8">
    <w:name w:val="toc 8"/>
    <w:basedOn w:val="Normal"/>
    <w:next w:val="Normal"/>
    <w:autoRedefine/>
    <w:uiPriority w:val="39"/>
    <w:rsid w:val="00E77533"/>
    <w:pPr>
      <w:ind w:left="1680"/>
    </w:pPr>
    <w:rPr>
      <w:sz w:val="24"/>
      <w:szCs w:val="24"/>
      <w:lang w:val="es-ES"/>
    </w:rPr>
  </w:style>
  <w:style w:type="paragraph" w:styleId="Textoindependiente2">
    <w:name w:val="Body Text 2"/>
    <w:basedOn w:val="Normal"/>
    <w:link w:val="Textoindependiente2Car"/>
    <w:rsid w:val="00E77533"/>
    <w:pPr>
      <w:widowControl w:val="0"/>
      <w:spacing w:after="120" w:line="480" w:lineRule="auto"/>
      <w:jc w:val="both"/>
    </w:pPr>
    <w:rPr>
      <w:rFonts w:eastAsia="MS Gothic" w:cs="MS Gothic"/>
      <w:kern w:val="2"/>
      <w:sz w:val="21"/>
      <w:szCs w:val="21"/>
      <w:lang w:val="en-US"/>
    </w:rPr>
  </w:style>
  <w:style w:type="character" w:customStyle="1" w:styleId="Textoindependiente2Car">
    <w:name w:val="Texto independiente 2 Car"/>
    <w:link w:val="Textoindependiente2"/>
    <w:rsid w:val="00E77533"/>
    <w:rPr>
      <w:rFonts w:eastAsia="MS Gothic" w:cs="MS Gothic"/>
      <w:kern w:val="2"/>
      <w:sz w:val="21"/>
      <w:szCs w:val="21"/>
      <w:lang w:val="en-US" w:eastAsia="ja-JP"/>
    </w:rPr>
  </w:style>
  <w:style w:type="paragraph" w:styleId="Sangra3detindependiente">
    <w:name w:val="Body Text Indent 3"/>
    <w:basedOn w:val="Normal"/>
    <w:link w:val="Sangra3detindependienteCar"/>
    <w:rsid w:val="00E77533"/>
    <w:pPr>
      <w:widowControl w:val="0"/>
      <w:spacing w:after="120"/>
      <w:ind w:left="283"/>
      <w:jc w:val="both"/>
    </w:pPr>
    <w:rPr>
      <w:rFonts w:eastAsia="MS Gothic" w:cs="MS Gothic"/>
      <w:kern w:val="2"/>
      <w:sz w:val="16"/>
      <w:szCs w:val="16"/>
      <w:lang w:val="en-US"/>
    </w:rPr>
  </w:style>
  <w:style w:type="character" w:customStyle="1" w:styleId="Sangra3detindependienteCar">
    <w:name w:val="Sangría 3 de t. independiente Car"/>
    <w:link w:val="Sangra3detindependiente"/>
    <w:rsid w:val="00E77533"/>
    <w:rPr>
      <w:rFonts w:eastAsia="MS Gothic" w:cs="MS Gothic"/>
      <w:kern w:val="2"/>
      <w:sz w:val="16"/>
      <w:szCs w:val="16"/>
      <w:lang w:val="en-US" w:eastAsia="ja-JP"/>
    </w:rPr>
  </w:style>
  <w:style w:type="character" w:styleId="nfasis">
    <w:name w:val="Emphasis"/>
    <w:uiPriority w:val="20"/>
    <w:qFormat/>
    <w:rsid w:val="00E77533"/>
    <w:rPr>
      <w:i/>
      <w:iCs/>
    </w:rPr>
  </w:style>
  <w:style w:type="character" w:styleId="Hipervnculovisitado">
    <w:name w:val="FollowedHyperlink"/>
    <w:rsid w:val="00E77533"/>
    <w:rPr>
      <w:color w:val="800080"/>
      <w:u w:val="single"/>
    </w:rPr>
  </w:style>
  <w:style w:type="paragraph" w:styleId="TtuloTDC">
    <w:name w:val="TOC Heading"/>
    <w:basedOn w:val="Ttulo1"/>
    <w:next w:val="Normal"/>
    <w:uiPriority w:val="39"/>
    <w:unhideWhenUsed/>
    <w:qFormat/>
    <w:rsid w:val="002A3381"/>
    <w:pPr>
      <w:keepLines/>
      <w:spacing w:before="480" w:line="276" w:lineRule="auto"/>
      <w:outlineLvl w:val="9"/>
    </w:pPr>
    <w:rPr>
      <w:rFonts w:ascii="Cambria" w:eastAsia="Times New Roman" w:hAnsi="Cambria"/>
      <w:bCs/>
      <w:color w:val="365F91"/>
      <w:lang w:val="es-ES" w:eastAsia="en-US"/>
    </w:rPr>
  </w:style>
  <w:style w:type="paragraph" w:customStyle="1" w:styleId="Estilo5">
    <w:name w:val="Estilo5"/>
    <w:basedOn w:val="Normal"/>
    <w:link w:val="Estilo5Car"/>
    <w:qFormat/>
    <w:rsid w:val="001F6440"/>
    <w:pPr>
      <w:tabs>
        <w:tab w:val="left" w:pos="2798"/>
      </w:tabs>
      <w:spacing w:before="120" w:after="120"/>
      <w:jc w:val="center"/>
    </w:pPr>
    <w:rPr>
      <w:sz w:val="24"/>
      <w:szCs w:val="24"/>
    </w:rPr>
  </w:style>
  <w:style w:type="character" w:customStyle="1" w:styleId="Estilo5Car">
    <w:name w:val="Estilo5 Car"/>
    <w:link w:val="Estilo5"/>
    <w:rsid w:val="001F6440"/>
    <w:rPr>
      <w:rFonts w:eastAsia="MS Mincho"/>
      <w:sz w:val="24"/>
      <w:szCs w:val="24"/>
      <w:lang w:val="es-PE" w:eastAsia="ja-JP"/>
    </w:rPr>
  </w:style>
  <w:style w:type="paragraph" w:styleId="Sinespaciado">
    <w:name w:val="No Spacing"/>
    <w:uiPriority w:val="1"/>
    <w:qFormat/>
    <w:rsid w:val="00E201AC"/>
    <w:rPr>
      <w:rFonts w:ascii="Calibri" w:eastAsia="Calibri" w:hAnsi="Calibri"/>
      <w:sz w:val="22"/>
      <w:szCs w:val="22"/>
      <w:lang w:eastAsia="en-US"/>
    </w:rPr>
  </w:style>
  <w:style w:type="character" w:customStyle="1" w:styleId="Ttulo1Car">
    <w:name w:val="Título 1 Car"/>
    <w:link w:val="Ttulo1"/>
    <w:uiPriority w:val="9"/>
    <w:rsid w:val="00EA103E"/>
    <w:rPr>
      <w:rFonts w:eastAsia="MS Mincho"/>
      <w:b/>
      <w:sz w:val="28"/>
      <w:szCs w:val="28"/>
      <w:lang w:val="es-PE" w:eastAsia="ja-JP"/>
    </w:rPr>
  </w:style>
  <w:style w:type="character" w:customStyle="1" w:styleId="Ttulo2Car">
    <w:name w:val="Título 2 Car"/>
    <w:link w:val="Ttulo2"/>
    <w:uiPriority w:val="9"/>
    <w:rsid w:val="00EA103E"/>
    <w:rPr>
      <w:rFonts w:eastAsia="MS Mincho"/>
      <w:b/>
      <w:sz w:val="24"/>
      <w:szCs w:val="24"/>
      <w:lang w:val="es-ES" w:eastAsia="ja-JP"/>
    </w:rPr>
  </w:style>
  <w:style w:type="character" w:styleId="Textodelmarcadordeposicin">
    <w:name w:val="Placeholder Text"/>
    <w:uiPriority w:val="99"/>
    <w:semiHidden/>
    <w:rsid w:val="00EA103E"/>
    <w:rPr>
      <w:color w:val="808080"/>
    </w:rPr>
  </w:style>
  <w:style w:type="character" w:customStyle="1" w:styleId="TextoindependienteCar">
    <w:name w:val="Texto independiente Car"/>
    <w:link w:val="Textoindependiente"/>
    <w:rsid w:val="00EA103E"/>
    <w:rPr>
      <w:rFonts w:eastAsia="MS Mincho"/>
      <w:sz w:val="24"/>
      <w:szCs w:val="24"/>
      <w:lang w:val="es-PE" w:eastAsia="ja-JP"/>
    </w:rPr>
  </w:style>
  <w:style w:type="character" w:customStyle="1" w:styleId="gt-icon-text1">
    <w:name w:val="gt-icon-text1"/>
    <w:basedOn w:val="Fuentedeprrafopredeter"/>
    <w:rsid w:val="00EA103E"/>
  </w:style>
  <w:style w:type="character" w:customStyle="1" w:styleId="PiedepginaCar">
    <w:name w:val="Pie de página Car"/>
    <w:link w:val="Piedepgina"/>
    <w:uiPriority w:val="99"/>
    <w:rsid w:val="00EA103E"/>
    <w:rPr>
      <w:rFonts w:eastAsia="MS Mincho"/>
      <w:lang w:val="es-PE" w:eastAsia="ja-JP"/>
    </w:rPr>
  </w:style>
  <w:style w:type="character" w:customStyle="1" w:styleId="EncabezadoCar">
    <w:name w:val="Encabezado Car"/>
    <w:link w:val="Encabezado"/>
    <w:uiPriority w:val="99"/>
    <w:rsid w:val="00EA103E"/>
    <w:rPr>
      <w:rFonts w:eastAsia="MS Mincho"/>
      <w:lang w:val="es-PE" w:eastAsia="ja-JP"/>
    </w:rPr>
  </w:style>
  <w:style w:type="character" w:customStyle="1" w:styleId="gl">
    <w:name w:val="gl"/>
    <w:basedOn w:val="Fuentedeprrafopredeter"/>
    <w:rsid w:val="00D26BD7"/>
  </w:style>
  <w:style w:type="character" w:customStyle="1" w:styleId="hpn">
    <w:name w:val="hpn"/>
    <w:basedOn w:val="Fuentedeprrafopredeter"/>
    <w:rsid w:val="00D26BD7"/>
  </w:style>
  <w:style w:type="paragraph" w:customStyle="1" w:styleId="TITULO--03">
    <w:name w:val="TITULO --03"/>
    <w:basedOn w:val="Normal"/>
    <w:qFormat/>
    <w:rsid w:val="00B164E0"/>
    <w:pPr>
      <w:tabs>
        <w:tab w:val="left" w:pos="0"/>
      </w:tabs>
      <w:spacing w:after="200" w:line="276" w:lineRule="auto"/>
    </w:pPr>
    <w:rPr>
      <w:rFonts w:ascii="Trebuchet MS" w:eastAsia="Calibri" w:hAnsi="Trebuchet MS"/>
      <w:b/>
      <w:color w:val="17365D"/>
      <w:sz w:val="22"/>
      <w:szCs w:val="22"/>
      <w:lang w:eastAsia="en-US"/>
    </w:rPr>
  </w:style>
  <w:style w:type="paragraph" w:customStyle="1" w:styleId="TITULO---04">
    <w:name w:val="TITULO---04"/>
    <w:basedOn w:val="Ttulo3"/>
    <w:qFormat/>
    <w:rsid w:val="00B164E0"/>
    <w:pPr>
      <w:keepLines/>
      <w:numPr>
        <w:ilvl w:val="0"/>
        <w:numId w:val="0"/>
      </w:numPr>
      <w:spacing w:before="200" w:after="200" w:line="256" w:lineRule="auto"/>
    </w:pPr>
    <w:rPr>
      <w:rFonts w:ascii="Trebuchet MS" w:hAnsi="Trebuchet MS"/>
      <w:bCs w:val="0"/>
      <w:color w:val="17365D"/>
      <w:sz w:val="22"/>
      <w:szCs w:val="22"/>
      <w:lang w:eastAsia="en-US"/>
    </w:rPr>
  </w:style>
  <w:style w:type="paragraph" w:customStyle="1" w:styleId="CUADROOO--01">
    <w:name w:val="CUADROOO--01"/>
    <w:basedOn w:val="Normal"/>
    <w:link w:val="CUADROOO--01Car"/>
    <w:qFormat/>
    <w:rsid w:val="00B164E0"/>
    <w:pPr>
      <w:spacing w:after="120" w:line="360" w:lineRule="auto"/>
      <w:jc w:val="center"/>
    </w:pPr>
    <w:rPr>
      <w:rFonts w:ascii="Trebuchet MS" w:eastAsia="Calibri" w:hAnsi="Trebuchet MS"/>
      <w:sz w:val="22"/>
      <w:szCs w:val="22"/>
      <w:lang w:eastAsia="en-US"/>
    </w:rPr>
  </w:style>
  <w:style w:type="character" w:customStyle="1" w:styleId="CUADROOO--01Car">
    <w:name w:val="CUADROOO--01 Car"/>
    <w:link w:val="CUADROOO--01"/>
    <w:rsid w:val="00B164E0"/>
    <w:rPr>
      <w:rFonts w:ascii="Trebuchet MS" w:eastAsia="Calibri" w:hAnsi="Trebuchet MS"/>
      <w:sz w:val="22"/>
      <w:szCs w:val="22"/>
      <w:lang w:val="es-PE" w:eastAsia="en-US"/>
    </w:rPr>
  </w:style>
  <w:style w:type="paragraph" w:customStyle="1" w:styleId="GRAFICOOO--01">
    <w:name w:val="GRAFICOOO--01"/>
    <w:basedOn w:val="Normal"/>
    <w:link w:val="GRAFICOOO--01Car"/>
    <w:qFormat/>
    <w:rsid w:val="00B164E0"/>
    <w:pPr>
      <w:tabs>
        <w:tab w:val="left" w:pos="0"/>
      </w:tabs>
      <w:spacing w:after="200" w:line="276" w:lineRule="auto"/>
      <w:jc w:val="center"/>
    </w:pPr>
    <w:rPr>
      <w:rFonts w:ascii="Trebuchet MS" w:eastAsia="Calibri" w:hAnsi="Trebuchet MS"/>
      <w:sz w:val="22"/>
      <w:szCs w:val="22"/>
      <w:lang w:eastAsia="en-US"/>
    </w:rPr>
  </w:style>
  <w:style w:type="character" w:customStyle="1" w:styleId="GRAFICOOO--01Car">
    <w:name w:val="GRAFICOOO--01 Car"/>
    <w:link w:val="GRAFICOOO--01"/>
    <w:rsid w:val="00B164E0"/>
    <w:rPr>
      <w:rFonts w:ascii="Trebuchet MS" w:eastAsia="Calibri" w:hAnsi="Trebuchet MS"/>
      <w:sz w:val="22"/>
      <w:szCs w:val="22"/>
      <w:lang w:val="es-PE" w:eastAsia="en-US"/>
    </w:rPr>
  </w:style>
  <w:style w:type="paragraph" w:customStyle="1" w:styleId="Texto01">
    <w:name w:val="Texto 01"/>
    <w:basedOn w:val="Normal"/>
    <w:link w:val="Texto01Car"/>
    <w:qFormat/>
    <w:rsid w:val="00733A77"/>
    <w:pPr>
      <w:spacing w:after="200" w:line="360" w:lineRule="auto"/>
      <w:ind w:left="567"/>
      <w:jc w:val="both"/>
    </w:pPr>
    <w:rPr>
      <w:rFonts w:ascii="Calibri" w:eastAsia="Calibri" w:hAnsi="Calibri"/>
      <w:sz w:val="22"/>
      <w:szCs w:val="22"/>
      <w:lang w:eastAsia="en-US"/>
    </w:rPr>
  </w:style>
  <w:style w:type="character" w:customStyle="1" w:styleId="Texto01Car">
    <w:name w:val="Texto 01 Car"/>
    <w:link w:val="Texto01"/>
    <w:rsid w:val="00733A77"/>
    <w:rPr>
      <w:rFonts w:ascii="Calibri" w:eastAsia="Calibri" w:hAnsi="Calibri"/>
      <w:sz w:val="22"/>
      <w:szCs w:val="22"/>
      <w:lang w:val="es-PE" w:eastAsia="en-US"/>
    </w:rPr>
  </w:style>
  <w:style w:type="paragraph" w:customStyle="1" w:styleId="NORMAL--01">
    <w:name w:val="NORMAL--01"/>
    <w:basedOn w:val="Normal"/>
    <w:link w:val="NORMAL--01Car"/>
    <w:qFormat/>
    <w:rsid w:val="00733A77"/>
    <w:pPr>
      <w:spacing w:after="240" w:line="360" w:lineRule="auto"/>
      <w:jc w:val="both"/>
    </w:pPr>
    <w:rPr>
      <w:rFonts w:ascii="Trebuchet MS" w:eastAsia="Calibri" w:hAnsi="Trebuchet MS"/>
      <w:szCs w:val="22"/>
      <w:lang w:eastAsia="en-US"/>
    </w:rPr>
  </w:style>
  <w:style w:type="character" w:customStyle="1" w:styleId="NORMAL--01Car">
    <w:name w:val="NORMAL--01 Car"/>
    <w:link w:val="NORMAL--01"/>
    <w:rsid w:val="00733A77"/>
    <w:rPr>
      <w:rFonts w:ascii="Trebuchet MS" w:eastAsia="Calibri" w:hAnsi="Trebuchet MS"/>
      <w:szCs w:val="22"/>
      <w:lang w:val="es-PE" w:eastAsia="en-US"/>
    </w:rPr>
  </w:style>
  <w:style w:type="paragraph" w:customStyle="1" w:styleId="Titulo01">
    <w:name w:val="Titulo_01"/>
    <w:basedOn w:val="Normal"/>
    <w:next w:val="Ttulo1"/>
    <w:qFormat/>
    <w:rsid w:val="00733A77"/>
    <w:pPr>
      <w:spacing w:after="240" w:line="360" w:lineRule="auto"/>
      <w:ind w:firstLine="425"/>
      <w:contextualSpacing/>
    </w:pPr>
    <w:rPr>
      <w:rFonts w:ascii="Trebuchet MS" w:eastAsia="Calibri" w:hAnsi="Trebuchet MS"/>
      <w:b/>
      <w:color w:val="1F3864"/>
      <w:sz w:val="22"/>
      <w:szCs w:val="22"/>
      <w:lang w:eastAsia="en-US"/>
    </w:rPr>
  </w:style>
  <w:style w:type="paragraph" w:customStyle="1" w:styleId="Texto02">
    <w:name w:val="Texto 02"/>
    <w:basedOn w:val="Normal"/>
    <w:link w:val="Texto02Car"/>
    <w:qFormat/>
    <w:rsid w:val="00733A77"/>
    <w:pPr>
      <w:spacing w:after="200" w:line="360" w:lineRule="auto"/>
      <w:ind w:left="1134"/>
      <w:jc w:val="both"/>
    </w:pPr>
    <w:rPr>
      <w:rFonts w:ascii="Calibri" w:eastAsia="Calibri" w:hAnsi="Calibri"/>
      <w:sz w:val="22"/>
      <w:szCs w:val="22"/>
      <w:lang w:eastAsia="en-US"/>
    </w:rPr>
  </w:style>
  <w:style w:type="character" w:customStyle="1" w:styleId="Texto02Car">
    <w:name w:val="Texto 02 Car"/>
    <w:link w:val="Texto02"/>
    <w:rsid w:val="00733A77"/>
    <w:rPr>
      <w:rFonts w:ascii="Calibri" w:eastAsia="Calibri" w:hAnsi="Calibri"/>
      <w:sz w:val="22"/>
      <w:szCs w:val="22"/>
      <w:lang w:val="es-PE" w:eastAsia="en-US"/>
    </w:rPr>
  </w:style>
  <w:style w:type="paragraph" w:customStyle="1" w:styleId="Numeracin04">
    <w:name w:val="Numeración_04"/>
    <w:basedOn w:val="Normal"/>
    <w:qFormat/>
    <w:rsid w:val="00733A77"/>
    <w:pPr>
      <w:numPr>
        <w:numId w:val="12"/>
      </w:numPr>
      <w:autoSpaceDE w:val="0"/>
      <w:autoSpaceDN w:val="0"/>
      <w:adjustRightInd w:val="0"/>
      <w:jc w:val="center"/>
    </w:pPr>
    <w:rPr>
      <w:rFonts w:ascii="Calibri" w:eastAsia="Calibri" w:hAnsi="Calibri" w:cs="Arial"/>
      <w:b/>
      <w:bCs/>
      <w:iCs/>
      <w:lang w:val="es-ES" w:eastAsia="en-US"/>
    </w:rPr>
  </w:style>
  <w:style w:type="paragraph" w:customStyle="1" w:styleId="TITULO---01">
    <w:name w:val="TITULO ---01"/>
    <w:basedOn w:val="Normal"/>
    <w:qFormat/>
    <w:rsid w:val="00733A77"/>
    <w:pPr>
      <w:tabs>
        <w:tab w:val="left" w:pos="0"/>
      </w:tabs>
      <w:spacing w:after="200" w:line="276" w:lineRule="auto"/>
      <w:jc w:val="right"/>
    </w:pPr>
    <w:rPr>
      <w:rFonts w:ascii="Trebuchet MS" w:eastAsia="Calibri" w:hAnsi="Trebuchet MS"/>
      <w:b/>
      <w:color w:val="17365D"/>
      <w:sz w:val="32"/>
      <w:szCs w:val="22"/>
      <w:lang w:eastAsia="en-US"/>
    </w:rPr>
  </w:style>
  <w:style w:type="paragraph" w:customStyle="1" w:styleId="TITULO--02">
    <w:name w:val="TITULO --02"/>
    <w:basedOn w:val="Normal"/>
    <w:qFormat/>
    <w:rsid w:val="00733A77"/>
    <w:pPr>
      <w:tabs>
        <w:tab w:val="left" w:pos="0"/>
      </w:tabs>
      <w:spacing w:after="200" w:line="276" w:lineRule="auto"/>
      <w:jc w:val="right"/>
    </w:pPr>
    <w:rPr>
      <w:rFonts w:ascii="Trebuchet MS" w:eastAsia="Calibri" w:hAnsi="Trebuchet MS"/>
      <w:b/>
      <w:color w:val="17365D"/>
      <w:sz w:val="28"/>
      <w:szCs w:val="22"/>
      <w:lang w:eastAsia="en-US"/>
    </w:rPr>
  </w:style>
  <w:style w:type="paragraph" w:customStyle="1" w:styleId="Default">
    <w:name w:val="Default"/>
    <w:rsid w:val="00733A77"/>
    <w:pPr>
      <w:autoSpaceDE w:val="0"/>
      <w:autoSpaceDN w:val="0"/>
      <w:adjustRightInd w:val="0"/>
    </w:pPr>
    <w:rPr>
      <w:rFonts w:ascii="Arial" w:eastAsia="Calibri" w:hAnsi="Arial" w:cs="Arial"/>
      <w:color w:val="000000"/>
      <w:sz w:val="24"/>
      <w:szCs w:val="24"/>
      <w:lang w:val="es-ES" w:eastAsia="es-ES"/>
    </w:rPr>
  </w:style>
  <w:style w:type="paragraph" w:customStyle="1" w:styleId="tabla00001">
    <w:name w:val="tabla 00001"/>
    <w:basedOn w:val="Normal"/>
    <w:qFormat/>
    <w:rsid w:val="00110E51"/>
    <w:pPr>
      <w:spacing w:after="160" w:line="259" w:lineRule="auto"/>
      <w:jc w:val="center"/>
    </w:pPr>
    <w:rPr>
      <w:rFonts w:ascii="Trebuchet MS" w:eastAsiaTheme="minorHAnsi" w:hAnsi="Trebuchet MS" w:cstheme="minorBidi"/>
      <w:color w:val="000000"/>
      <w:sz w:val="22"/>
      <w:szCs w:val="22"/>
      <w:lang w:eastAsia="en-US"/>
    </w:rPr>
  </w:style>
  <w:style w:type="paragraph" w:customStyle="1" w:styleId="TABLA01">
    <w:name w:val="TABLA__01"/>
    <w:basedOn w:val="NORMAL--01"/>
    <w:qFormat/>
    <w:rsid w:val="002823E1"/>
    <w:pPr>
      <w:spacing w:after="160" w:line="480" w:lineRule="auto"/>
      <w:jc w:val="center"/>
    </w:pPr>
    <w:rPr>
      <w:rFonts w:eastAsiaTheme="minorHAnsi" w:cstheme="minorBidi"/>
      <w:b/>
      <w:color w:val="215868" w:themeColor="accent5" w:themeShade="80"/>
    </w:rPr>
  </w:style>
  <w:style w:type="paragraph" w:customStyle="1" w:styleId="FIGURAS1">
    <w:name w:val="FIGURAS___1"/>
    <w:basedOn w:val="NORMAL--01"/>
    <w:qFormat/>
    <w:rsid w:val="002823E1"/>
    <w:pPr>
      <w:spacing w:after="160" w:line="480" w:lineRule="auto"/>
      <w:jc w:val="center"/>
    </w:pPr>
    <w:rPr>
      <w:rFonts w:eastAsiaTheme="minorHAnsi" w:cstheme="minorBidi"/>
      <w:b/>
      <w:color w:val="215868" w:themeColor="accent5"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image" Target="media/image7.emf"/><Relationship Id="rId26" Type="http://schemas.openxmlformats.org/officeDocument/2006/relationships/footer" Target="footer3.xml"/><Relationship Id="rId39" Type="http://schemas.openxmlformats.org/officeDocument/2006/relationships/image" Target="media/image24.jpeg"/><Relationship Id="rId21" Type="http://schemas.openxmlformats.org/officeDocument/2006/relationships/image" Target="media/image10.emf"/><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image" Target="media/image35.jpeg"/><Relationship Id="rId55" Type="http://schemas.openxmlformats.org/officeDocument/2006/relationships/image" Target="media/image39.png"/><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4.jpeg"/><Relationship Id="rId11" Type="http://schemas.openxmlformats.org/officeDocument/2006/relationships/footer" Target="footer1.xml"/><Relationship Id="rId24" Type="http://schemas.openxmlformats.org/officeDocument/2006/relationships/image" Target="media/image13.emf"/><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footer" Target="footer6.xml"/><Relationship Id="rId58" Type="http://schemas.openxmlformats.org/officeDocument/2006/relationships/image" Target="media/image42.png"/><Relationship Id="rId5" Type="http://schemas.openxmlformats.org/officeDocument/2006/relationships/webSettings" Target="webSettings.xml"/><Relationship Id="rId61" Type="http://schemas.openxmlformats.org/officeDocument/2006/relationships/header" Target="header4.xm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1.emf"/><Relationship Id="rId27" Type="http://schemas.openxmlformats.org/officeDocument/2006/relationships/footer" Target="footer4.xml"/><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image" Target="media/image33.jpeg"/><Relationship Id="rId56" Type="http://schemas.openxmlformats.org/officeDocument/2006/relationships/image" Target="media/image40.png"/><Relationship Id="rId8" Type="http://schemas.openxmlformats.org/officeDocument/2006/relationships/image" Target="media/image1.png"/><Relationship Id="rId51" Type="http://schemas.openxmlformats.org/officeDocument/2006/relationships/image" Target="media/image36.jpe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header" Target="header3.xml"/><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59" Type="http://schemas.openxmlformats.org/officeDocument/2006/relationships/image" Target="media/image43.png"/><Relationship Id="rId20" Type="http://schemas.openxmlformats.org/officeDocument/2006/relationships/image" Target="media/image9.jpeg"/><Relationship Id="rId41" Type="http://schemas.openxmlformats.org/officeDocument/2006/relationships/image" Target="media/image26.jpeg"/><Relationship Id="rId54" Type="http://schemas.openxmlformats.org/officeDocument/2006/relationships/image" Target="media/image38.pn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emf"/><Relationship Id="rId28" Type="http://schemas.openxmlformats.org/officeDocument/2006/relationships/footer" Target="footer5.xml"/><Relationship Id="rId36" Type="http://schemas.openxmlformats.org/officeDocument/2006/relationships/image" Target="media/image21.jpeg"/><Relationship Id="rId49" Type="http://schemas.openxmlformats.org/officeDocument/2006/relationships/image" Target="media/image34.jpeg"/><Relationship Id="rId57" Type="http://schemas.openxmlformats.org/officeDocument/2006/relationships/image" Target="media/image41.png"/><Relationship Id="rId10" Type="http://schemas.openxmlformats.org/officeDocument/2006/relationships/header" Target="header1.xml"/><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image" Target="media/image37.jpeg"/><Relationship Id="rId60" Type="http://schemas.openxmlformats.org/officeDocument/2006/relationships/image" Target="media/image44.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F09B5-99F8-435F-9B59-832C5CDB1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1</Pages>
  <Words>21652</Words>
  <Characters>119087</Characters>
  <Application>Microsoft Office Word</Application>
  <DocSecurity>0</DocSecurity>
  <Lines>992</Lines>
  <Paragraphs>280</Paragraphs>
  <ScaleCrop>false</ScaleCrop>
  <HeadingPairs>
    <vt:vector size="2" baseType="variant">
      <vt:variant>
        <vt:lpstr>Título</vt:lpstr>
      </vt:variant>
      <vt:variant>
        <vt:i4>1</vt:i4>
      </vt:variant>
    </vt:vector>
  </HeadingPairs>
  <TitlesOfParts>
    <vt:vector size="1" baseType="lpstr">
      <vt:lpstr>UNIVERSIDAD NACIONAL DEL ALTIPLANO</vt:lpstr>
    </vt:vector>
  </TitlesOfParts>
  <Company>Windows uE</Company>
  <LinksUpToDate>false</LinksUpToDate>
  <CharactersWithSpaces>140459</CharactersWithSpaces>
  <SharedDoc>false</SharedDoc>
  <HLinks>
    <vt:vector size="414" baseType="variant">
      <vt:variant>
        <vt:i4>6160401</vt:i4>
      </vt:variant>
      <vt:variant>
        <vt:i4>294</vt:i4>
      </vt:variant>
      <vt:variant>
        <vt:i4>0</vt:i4>
      </vt:variant>
      <vt:variant>
        <vt:i4>5</vt:i4>
      </vt:variant>
      <vt:variant>
        <vt:lpwstr>http://www.google.com/search?hl=es&amp;client=firefox-a&amp;hs=hEh&amp;rls=org.mozilla:es-ES:official&amp;q=inauthor:%22Society+for+Mining,+Metallurgy,+and+Exploration+%28U.S.%29%22&amp;sa=X&amp;ei=e5uwTYW3MeTV0QHq6sWTCQ&amp;ved=0CB4Q9Ag</vt:lpwstr>
      </vt:variant>
      <vt:variant>
        <vt:lpwstr/>
      </vt:variant>
      <vt:variant>
        <vt:i4>6094871</vt:i4>
      </vt:variant>
      <vt:variant>
        <vt:i4>291</vt:i4>
      </vt:variant>
      <vt:variant>
        <vt:i4>0</vt:i4>
      </vt:variant>
      <vt:variant>
        <vt:i4>5</vt:i4>
      </vt:variant>
      <vt:variant>
        <vt:lpwstr>http://www.google.com/search?hl=es&amp;client=firefox-a&amp;hs=hEh&amp;rls=org.mozilla:es-ES:official&amp;q=inauthor:%22Seeley+W.+Mudd+Memorial+Fund+of+AIME.%22&amp;sa=X&amp;ei=e5uwTYW3MeTV0QHq6sWTCQ&amp;ved=0CB0Q9Ag</vt:lpwstr>
      </vt:variant>
      <vt:variant>
        <vt:lpwstr/>
      </vt:variant>
      <vt:variant>
        <vt:i4>2031669</vt:i4>
      </vt:variant>
      <vt:variant>
        <vt:i4>278</vt:i4>
      </vt:variant>
      <vt:variant>
        <vt:i4>0</vt:i4>
      </vt:variant>
      <vt:variant>
        <vt:i4>5</vt:i4>
      </vt:variant>
      <vt:variant>
        <vt:lpwstr/>
      </vt:variant>
      <vt:variant>
        <vt:lpwstr>_Toc291167076</vt:lpwstr>
      </vt:variant>
      <vt:variant>
        <vt:i4>2031669</vt:i4>
      </vt:variant>
      <vt:variant>
        <vt:i4>275</vt:i4>
      </vt:variant>
      <vt:variant>
        <vt:i4>0</vt:i4>
      </vt:variant>
      <vt:variant>
        <vt:i4>5</vt:i4>
      </vt:variant>
      <vt:variant>
        <vt:lpwstr/>
      </vt:variant>
      <vt:variant>
        <vt:lpwstr>_Toc291167076</vt:lpwstr>
      </vt:variant>
      <vt:variant>
        <vt:i4>2031669</vt:i4>
      </vt:variant>
      <vt:variant>
        <vt:i4>272</vt:i4>
      </vt:variant>
      <vt:variant>
        <vt:i4>0</vt:i4>
      </vt:variant>
      <vt:variant>
        <vt:i4>5</vt:i4>
      </vt:variant>
      <vt:variant>
        <vt:lpwstr/>
      </vt:variant>
      <vt:variant>
        <vt:lpwstr>_Toc291167076</vt:lpwstr>
      </vt:variant>
      <vt:variant>
        <vt:i4>2031669</vt:i4>
      </vt:variant>
      <vt:variant>
        <vt:i4>266</vt:i4>
      </vt:variant>
      <vt:variant>
        <vt:i4>0</vt:i4>
      </vt:variant>
      <vt:variant>
        <vt:i4>5</vt:i4>
      </vt:variant>
      <vt:variant>
        <vt:lpwstr/>
      </vt:variant>
      <vt:variant>
        <vt:lpwstr>_Toc291167075</vt:lpwstr>
      </vt:variant>
      <vt:variant>
        <vt:i4>2031669</vt:i4>
      </vt:variant>
      <vt:variant>
        <vt:i4>260</vt:i4>
      </vt:variant>
      <vt:variant>
        <vt:i4>0</vt:i4>
      </vt:variant>
      <vt:variant>
        <vt:i4>5</vt:i4>
      </vt:variant>
      <vt:variant>
        <vt:lpwstr/>
      </vt:variant>
      <vt:variant>
        <vt:lpwstr>_Toc291167074</vt:lpwstr>
      </vt:variant>
      <vt:variant>
        <vt:i4>2031669</vt:i4>
      </vt:variant>
      <vt:variant>
        <vt:i4>254</vt:i4>
      </vt:variant>
      <vt:variant>
        <vt:i4>0</vt:i4>
      </vt:variant>
      <vt:variant>
        <vt:i4>5</vt:i4>
      </vt:variant>
      <vt:variant>
        <vt:lpwstr/>
      </vt:variant>
      <vt:variant>
        <vt:lpwstr>_Toc291167073</vt:lpwstr>
      </vt:variant>
      <vt:variant>
        <vt:i4>2031669</vt:i4>
      </vt:variant>
      <vt:variant>
        <vt:i4>251</vt:i4>
      </vt:variant>
      <vt:variant>
        <vt:i4>0</vt:i4>
      </vt:variant>
      <vt:variant>
        <vt:i4>5</vt:i4>
      </vt:variant>
      <vt:variant>
        <vt:lpwstr/>
      </vt:variant>
      <vt:variant>
        <vt:lpwstr>_Toc291167072</vt:lpwstr>
      </vt:variant>
      <vt:variant>
        <vt:i4>2031669</vt:i4>
      </vt:variant>
      <vt:variant>
        <vt:i4>248</vt:i4>
      </vt:variant>
      <vt:variant>
        <vt:i4>0</vt:i4>
      </vt:variant>
      <vt:variant>
        <vt:i4>5</vt:i4>
      </vt:variant>
      <vt:variant>
        <vt:lpwstr/>
      </vt:variant>
      <vt:variant>
        <vt:lpwstr>_Toc291167071</vt:lpwstr>
      </vt:variant>
      <vt:variant>
        <vt:i4>1638454</vt:i4>
      </vt:variant>
      <vt:variant>
        <vt:i4>243</vt:i4>
      </vt:variant>
      <vt:variant>
        <vt:i4>0</vt:i4>
      </vt:variant>
      <vt:variant>
        <vt:i4>5</vt:i4>
      </vt:variant>
      <vt:variant>
        <vt:lpwstr/>
      </vt:variant>
      <vt:variant>
        <vt:lpwstr>_Toc291166304</vt:lpwstr>
      </vt:variant>
      <vt:variant>
        <vt:i4>1638454</vt:i4>
      </vt:variant>
      <vt:variant>
        <vt:i4>240</vt:i4>
      </vt:variant>
      <vt:variant>
        <vt:i4>0</vt:i4>
      </vt:variant>
      <vt:variant>
        <vt:i4>5</vt:i4>
      </vt:variant>
      <vt:variant>
        <vt:lpwstr/>
      </vt:variant>
      <vt:variant>
        <vt:lpwstr>_Toc291166303</vt:lpwstr>
      </vt:variant>
      <vt:variant>
        <vt:i4>1638454</vt:i4>
      </vt:variant>
      <vt:variant>
        <vt:i4>237</vt:i4>
      </vt:variant>
      <vt:variant>
        <vt:i4>0</vt:i4>
      </vt:variant>
      <vt:variant>
        <vt:i4>5</vt:i4>
      </vt:variant>
      <vt:variant>
        <vt:lpwstr/>
      </vt:variant>
      <vt:variant>
        <vt:lpwstr>_Toc291166301</vt:lpwstr>
      </vt:variant>
      <vt:variant>
        <vt:i4>1638454</vt:i4>
      </vt:variant>
      <vt:variant>
        <vt:i4>234</vt:i4>
      </vt:variant>
      <vt:variant>
        <vt:i4>0</vt:i4>
      </vt:variant>
      <vt:variant>
        <vt:i4>5</vt:i4>
      </vt:variant>
      <vt:variant>
        <vt:lpwstr/>
      </vt:variant>
      <vt:variant>
        <vt:lpwstr>_Toc291166300</vt:lpwstr>
      </vt:variant>
      <vt:variant>
        <vt:i4>1048631</vt:i4>
      </vt:variant>
      <vt:variant>
        <vt:i4>231</vt:i4>
      </vt:variant>
      <vt:variant>
        <vt:i4>0</vt:i4>
      </vt:variant>
      <vt:variant>
        <vt:i4>5</vt:i4>
      </vt:variant>
      <vt:variant>
        <vt:lpwstr/>
      </vt:variant>
      <vt:variant>
        <vt:lpwstr>_Toc291166299</vt:lpwstr>
      </vt:variant>
      <vt:variant>
        <vt:i4>1048631</vt:i4>
      </vt:variant>
      <vt:variant>
        <vt:i4>228</vt:i4>
      </vt:variant>
      <vt:variant>
        <vt:i4>0</vt:i4>
      </vt:variant>
      <vt:variant>
        <vt:i4>5</vt:i4>
      </vt:variant>
      <vt:variant>
        <vt:lpwstr/>
      </vt:variant>
      <vt:variant>
        <vt:lpwstr>_Toc291166290</vt:lpwstr>
      </vt:variant>
      <vt:variant>
        <vt:i4>1114167</vt:i4>
      </vt:variant>
      <vt:variant>
        <vt:i4>225</vt:i4>
      </vt:variant>
      <vt:variant>
        <vt:i4>0</vt:i4>
      </vt:variant>
      <vt:variant>
        <vt:i4>5</vt:i4>
      </vt:variant>
      <vt:variant>
        <vt:lpwstr/>
      </vt:variant>
      <vt:variant>
        <vt:lpwstr>_Toc291166289</vt:lpwstr>
      </vt:variant>
      <vt:variant>
        <vt:i4>1638454</vt:i4>
      </vt:variant>
      <vt:variant>
        <vt:i4>221</vt:i4>
      </vt:variant>
      <vt:variant>
        <vt:i4>0</vt:i4>
      </vt:variant>
      <vt:variant>
        <vt:i4>5</vt:i4>
      </vt:variant>
      <vt:variant>
        <vt:lpwstr/>
      </vt:variant>
      <vt:variant>
        <vt:lpwstr>_Toc291166305</vt:lpwstr>
      </vt:variant>
      <vt:variant>
        <vt:i4>1638454</vt:i4>
      </vt:variant>
      <vt:variant>
        <vt:i4>218</vt:i4>
      </vt:variant>
      <vt:variant>
        <vt:i4>0</vt:i4>
      </vt:variant>
      <vt:variant>
        <vt:i4>5</vt:i4>
      </vt:variant>
      <vt:variant>
        <vt:lpwstr/>
      </vt:variant>
      <vt:variant>
        <vt:lpwstr>_Toc291166304</vt:lpwstr>
      </vt:variant>
      <vt:variant>
        <vt:i4>1638454</vt:i4>
      </vt:variant>
      <vt:variant>
        <vt:i4>215</vt:i4>
      </vt:variant>
      <vt:variant>
        <vt:i4>0</vt:i4>
      </vt:variant>
      <vt:variant>
        <vt:i4>5</vt:i4>
      </vt:variant>
      <vt:variant>
        <vt:lpwstr/>
      </vt:variant>
      <vt:variant>
        <vt:lpwstr>_Toc291166303</vt:lpwstr>
      </vt:variant>
      <vt:variant>
        <vt:i4>1638454</vt:i4>
      </vt:variant>
      <vt:variant>
        <vt:i4>209</vt:i4>
      </vt:variant>
      <vt:variant>
        <vt:i4>0</vt:i4>
      </vt:variant>
      <vt:variant>
        <vt:i4>5</vt:i4>
      </vt:variant>
      <vt:variant>
        <vt:lpwstr/>
      </vt:variant>
      <vt:variant>
        <vt:lpwstr>_Toc291166302</vt:lpwstr>
      </vt:variant>
      <vt:variant>
        <vt:i4>1638454</vt:i4>
      </vt:variant>
      <vt:variant>
        <vt:i4>206</vt:i4>
      </vt:variant>
      <vt:variant>
        <vt:i4>0</vt:i4>
      </vt:variant>
      <vt:variant>
        <vt:i4>5</vt:i4>
      </vt:variant>
      <vt:variant>
        <vt:lpwstr/>
      </vt:variant>
      <vt:variant>
        <vt:lpwstr>_Toc291166301</vt:lpwstr>
      </vt:variant>
      <vt:variant>
        <vt:i4>1638454</vt:i4>
      </vt:variant>
      <vt:variant>
        <vt:i4>203</vt:i4>
      </vt:variant>
      <vt:variant>
        <vt:i4>0</vt:i4>
      </vt:variant>
      <vt:variant>
        <vt:i4>5</vt:i4>
      </vt:variant>
      <vt:variant>
        <vt:lpwstr/>
      </vt:variant>
      <vt:variant>
        <vt:lpwstr>_Toc291166300</vt:lpwstr>
      </vt:variant>
      <vt:variant>
        <vt:i4>1048631</vt:i4>
      </vt:variant>
      <vt:variant>
        <vt:i4>200</vt:i4>
      </vt:variant>
      <vt:variant>
        <vt:i4>0</vt:i4>
      </vt:variant>
      <vt:variant>
        <vt:i4>5</vt:i4>
      </vt:variant>
      <vt:variant>
        <vt:lpwstr/>
      </vt:variant>
      <vt:variant>
        <vt:lpwstr>_Toc291166299</vt:lpwstr>
      </vt:variant>
      <vt:variant>
        <vt:i4>1048631</vt:i4>
      </vt:variant>
      <vt:variant>
        <vt:i4>197</vt:i4>
      </vt:variant>
      <vt:variant>
        <vt:i4>0</vt:i4>
      </vt:variant>
      <vt:variant>
        <vt:i4>5</vt:i4>
      </vt:variant>
      <vt:variant>
        <vt:lpwstr/>
      </vt:variant>
      <vt:variant>
        <vt:lpwstr>_Toc291166298</vt:lpwstr>
      </vt:variant>
      <vt:variant>
        <vt:i4>1048631</vt:i4>
      </vt:variant>
      <vt:variant>
        <vt:i4>191</vt:i4>
      </vt:variant>
      <vt:variant>
        <vt:i4>0</vt:i4>
      </vt:variant>
      <vt:variant>
        <vt:i4>5</vt:i4>
      </vt:variant>
      <vt:variant>
        <vt:lpwstr/>
      </vt:variant>
      <vt:variant>
        <vt:lpwstr>_Toc291166297</vt:lpwstr>
      </vt:variant>
      <vt:variant>
        <vt:i4>1048631</vt:i4>
      </vt:variant>
      <vt:variant>
        <vt:i4>185</vt:i4>
      </vt:variant>
      <vt:variant>
        <vt:i4>0</vt:i4>
      </vt:variant>
      <vt:variant>
        <vt:i4>5</vt:i4>
      </vt:variant>
      <vt:variant>
        <vt:lpwstr/>
      </vt:variant>
      <vt:variant>
        <vt:lpwstr>_Toc291166296</vt:lpwstr>
      </vt:variant>
      <vt:variant>
        <vt:i4>1048631</vt:i4>
      </vt:variant>
      <vt:variant>
        <vt:i4>182</vt:i4>
      </vt:variant>
      <vt:variant>
        <vt:i4>0</vt:i4>
      </vt:variant>
      <vt:variant>
        <vt:i4>5</vt:i4>
      </vt:variant>
      <vt:variant>
        <vt:lpwstr/>
      </vt:variant>
      <vt:variant>
        <vt:lpwstr>_Toc291166295</vt:lpwstr>
      </vt:variant>
      <vt:variant>
        <vt:i4>1048631</vt:i4>
      </vt:variant>
      <vt:variant>
        <vt:i4>176</vt:i4>
      </vt:variant>
      <vt:variant>
        <vt:i4>0</vt:i4>
      </vt:variant>
      <vt:variant>
        <vt:i4>5</vt:i4>
      </vt:variant>
      <vt:variant>
        <vt:lpwstr/>
      </vt:variant>
      <vt:variant>
        <vt:lpwstr>_Toc291166294</vt:lpwstr>
      </vt:variant>
      <vt:variant>
        <vt:i4>1048631</vt:i4>
      </vt:variant>
      <vt:variant>
        <vt:i4>173</vt:i4>
      </vt:variant>
      <vt:variant>
        <vt:i4>0</vt:i4>
      </vt:variant>
      <vt:variant>
        <vt:i4>5</vt:i4>
      </vt:variant>
      <vt:variant>
        <vt:lpwstr/>
      </vt:variant>
      <vt:variant>
        <vt:lpwstr>_Toc291166292</vt:lpwstr>
      </vt:variant>
      <vt:variant>
        <vt:i4>1048631</vt:i4>
      </vt:variant>
      <vt:variant>
        <vt:i4>170</vt:i4>
      </vt:variant>
      <vt:variant>
        <vt:i4>0</vt:i4>
      </vt:variant>
      <vt:variant>
        <vt:i4>5</vt:i4>
      </vt:variant>
      <vt:variant>
        <vt:lpwstr/>
      </vt:variant>
      <vt:variant>
        <vt:lpwstr>_Toc291166291</vt:lpwstr>
      </vt:variant>
      <vt:variant>
        <vt:i4>1048631</vt:i4>
      </vt:variant>
      <vt:variant>
        <vt:i4>164</vt:i4>
      </vt:variant>
      <vt:variant>
        <vt:i4>0</vt:i4>
      </vt:variant>
      <vt:variant>
        <vt:i4>5</vt:i4>
      </vt:variant>
      <vt:variant>
        <vt:lpwstr/>
      </vt:variant>
      <vt:variant>
        <vt:lpwstr>_Toc291166290</vt:lpwstr>
      </vt:variant>
      <vt:variant>
        <vt:i4>1114167</vt:i4>
      </vt:variant>
      <vt:variant>
        <vt:i4>158</vt:i4>
      </vt:variant>
      <vt:variant>
        <vt:i4>0</vt:i4>
      </vt:variant>
      <vt:variant>
        <vt:i4>5</vt:i4>
      </vt:variant>
      <vt:variant>
        <vt:lpwstr/>
      </vt:variant>
      <vt:variant>
        <vt:lpwstr>_Toc291166289</vt:lpwstr>
      </vt:variant>
      <vt:variant>
        <vt:i4>1441842</vt:i4>
      </vt:variant>
      <vt:variant>
        <vt:i4>149</vt:i4>
      </vt:variant>
      <vt:variant>
        <vt:i4>0</vt:i4>
      </vt:variant>
      <vt:variant>
        <vt:i4>5</vt:i4>
      </vt:variant>
      <vt:variant>
        <vt:lpwstr/>
      </vt:variant>
      <vt:variant>
        <vt:lpwstr>_Toc450677158</vt:lpwstr>
      </vt:variant>
      <vt:variant>
        <vt:i4>1441842</vt:i4>
      </vt:variant>
      <vt:variant>
        <vt:i4>143</vt:i4>
      </vt:variant>
      <vt:variant>
        <vt:i4>0</vt:i4>
      </vt:variant>
      <vt:variant>
        <vt:i4>5</vt:i4>
      </vt:variant>
      <vt:variant>
        <vt:lpwstr/>
      </vt:variant>
      <vt:variant>
        <vt:lpwstr>_Toc450677157</vt:lpwstr>
      </vt:variant>
      <vt:variant>
        <vt:i4>1441842</vt:i4>
      </vt:variant>
      <vt:variant>
        <vt:i4>140</vt:i4>
      </vt:variant>
      <vt:variant>
        <vt:i4>0</vt:i4>
      </vt:variant>
      <vt:variant>
        <vt:i4>5</vt:i4>
      </vt:variant>
      <vt:variant>
        <vt:lpwstr/>
      </vt:variant>
      <vt:variant>
        <vt:lpwstr>_Toc450677156</vt:lpwstr>
      </vt:variant>
      <vt:variant>
        <vt:i4>1441842</vt:i4>
      </vt:variant>
      <vt:variant>
        <vt:i4>137</vt:i4>
      </vt:variant>
      <vt:variant>
        <vt:i4>0</vt:i4>
      </vt:variant>
      <vt:variant>
        <vt:i4>5</vt:i4>
      </vt:variant>
      <vt:variant>
        <vt:lpwstr/>
      </vt:variant>
      <vt:variant>
        <vt:lpwstr>_Toc450677155</vt:lpwstr>
      </vt:variant>
      <vt:variant>
        <vt:i4>1441842</vt:i4>
      </vt:variant>
      <vt:variant>
        <vt:i4>134</vt:i4>
      </vt:variant>
      <vt:variant>
        <vt:i4>0</vt:i4>
      </vt:variant>
      <vt:variant>
        <vt:i4>5</vt:i4>
      </vt:variant>
      <vt:variant>
        <vt:lpwstr/>
      </vt:variant>
      <vt:variant>
        <vt:lpwstr>_Toc450677154</vt:lpwstr>
      </vt:variant>
      <vt:variant>
        <vt:i4>1441842</vt:i4>
      </vt:variant>
      <vt:variant>
        <vt:i4>131</vt:i4>
      </vt:variant>
      <vt:variant>
        <vt:i4>0</vt:i4>
      </vt:variant>
      <vt:variant>
        <vt:i4>5</vt:i4>
      </vt:variant>
      <vt:variant>
        <vt:lpwstr/>
      </vt:variant>
      <vt:variant>
        <vt:lpwstr>_Toc450677153</vt:lpwstr>
      </vt:variant>
      <vt:variant>
        <vt:i4>1441842</vt:i4>
      </vt:variant>
      <vt:variant>
        <vt:i4>125</vt:i4>
      </vt:variant>
      <vt:variant>
        <vt:i4>0</vt:i4>
      </vt:variant>
      <vt:variant>
        <vt:i4>5</vt:i4>
      </vt:variant>
      <vt:variant>
        <vt:lpwstr/>
      </vt:variant>
      <vt:variant>
        <vt:lpwstr>_Toc450677152</vt:lpwstr>
      </vt:variant>
      <vt:variant>
        <vt:i4>1441842</vt:i4>
      </vt:variant>
      <vt:variant>
        <vt:i4>119</vt:i4>
      </vt:variant>
      <vt:variant>
        <vt:i4>0</vt:i4>
      </vt:variant>
      <vt:variant>
        <vt:i4>5</vt:i4>
      </vt:variant>
      <vt:variant>
        <vt:lpwstr/>
      </vt:variant>
      <vt:variant>
        <vt:lpwstr>_Toc450677151</vt:lpwstr>
      </vt:variant>
      <vt:variant>
        <vt:i4>1441842</vt:i4>
      </vt:variant>
      <vt:variant>
        <vt:i4>116</vt:i4>
      </vt:variant>
      <vt:variant>
        <vt:i4>0</vt:i4>
      </vt:variant>
      <vt:variant>
        <vt:i4>5</vt:i4>
      </vt:variant>
      <vt:variant>
        <vt:lpwstr/>
      </vt:variant>
      <vt:variant>
        <vt:lpwstr>_Toc450677150</vt:lpwstr>
      </vt:variant>
      <vt:variant>
        <vt:i4>1507378</vt:i4>
      </vt:variant>
      <vt:variant>
        <vt:i4>113</vt:i4>
      </vt:variant>
      <vt:variant>
        <vt:i4>0</vt:i4>
      </vt:variant>
      <vt:variant>
        <vt:i4>5</vt:i4>
      </vt:variant>
      <vt:variant>
        <vt:lpwstr/>
      </vt:variant>
      <vt:variant>
        <vt:lpwstr>_Toc450677149</vt:lpwstr>
      </vt:variant>
      <vt:variant>
        <vt:i4>1507378</vt:i4>
      </vt:variant>
      <vt:variant>
        <vt:i4>110</vt:i4>
      </vt:variant>
      <vt:variant>
        <vt:i4>0</vt:i4>
      </vt:variant>
      <vt:variant>
        <vt:i4>5</vt:i4>
      </vt:variant>
      <vt:variant>
        <vt:lpwstr/>
      </vt:variant>
      <vt:variant>
        <vt:lpwstr>_Toc450677148</vt:lpwstr>
      </vt:variant>
      <vt:variant>
        <vt:i4>1507378</vt:i4>
      </vt:variant>
      <vt:variant>
        <vt:i4>107</vt:i4>
      </vt:variant>
      <vt:variant>
        <vt:i4>0</vt:i4>
      </vt:variant>
      <vt:variant>
        <vt:i4>5</vt:i4>
      </vt:variant>
      <vt:variant>
        <vt:lpwstr/>
      </vt:variant>
      <vt:variant>
        <vt:lpwstr>_Toc450677147</vt:lpwstr>
      </vt:variant>
      <vt:variant>
        <vt:i4>1507378</vt:i4>
      </vt:variant>
      <vt:variant>
        <vt:i4>104</vt:i4>
      </vt:variant>
      <vt:variant>
        <vt:i4>0</vt:i4>
      </vt:variant>
      <vt:variant>
        <vt:i4>5</vt:i4>
      </vt:variant>
      <vt:variant>
        <vt:lpwstr/>
      </vt:variant>
      <vt:variant>
        <vt:lpwstr>_Toc450677146</vt:lpwstr>
      </vt:variant>
      <vt:variant>
        <vt:i4>1507378</vt:i4>
      </vt:variant>
      <vt:variant>
        <vt:i4>101</vt:i4>
      </vt:variant>
      <vt:variant>
        <vt:i4>0</vt:i4>
      </vt:variant>
      <vt:variant>
        <vt:i4>5</vt:i4>
      </vt:variant>
      <vt:variant>
        <vt:lpwstr/>
      </vt:variant>
      <vt:variant>
        <vt:lpwstr>_Toc450677145</vt:lpwstr>
      </vt:variant>
      <vt:variant>
        <vt:i4>1507378</vt:i4>
      </vt:variant>
      <vt:variant>
        <vt:i4>98</vt:i4>
      </vt:variant>
      <vt:variant>
        <vt:i4>0</vt:i4>
      </vt:variant>
      <vt:variant>
        <vt:i4>5</vt:i4>
      </vt:variant>
      <vt:variant>
        <vt:lpwstr/>
      </vt:variant>
      <vt:variant>
        <vt:lpwstr>_Toc450677144</vt:lpwstr>
      </vt:variant>
      <vt:variant>
        <vt:i4>1507378</vt:i4>
      </vt:variant>
      <vt:variant>
        <vt:i4>95</vt:i4>
      </vt:variant>
      <vt:variant>
        <vt:i4>0</vt:i4>
      </vt:variant>
      <vt:variant>
        <vt:i4>5</vt:i4>
      </vt:variant>
      <vt:variant>
        <vt:lpwstr/>
      </vt:variant>
      <vt:variant>
        <vt:lpwstr>_Toc450677143</vt:lpwstr>
      </vt:variant>
      <vt:variant>
        <vt:i4>1507378</vt:i4>
      </vt:variant>
      <vt:variant>
        <vt:i4>92</vt:i4>
      </vt:variant>
      <vt:variant>
        <vt:i4>0</vt:i4>
      </vt:variant>
      <vt:variant>
        <vt:i4>5</vt:i4>
      </vt:variant>
      <vt:variant>
        <vt:lpwstr/>
      </vt:variant>
      <vt:variant>
        <vt:lpwstr>_Toc450677142</vt:lpwstr>
      </vt:variant>
      <vt:variant>
        <vt:i4>1507378</vt:i4>
      </vt:variant>
      <vt:variant>
        <vt:i4>89</vt:i4>
      </vt:variant>
      <vt:variant>
        <vt:i4>0</vt:i4>
      </vt:variant>
      <vt:variant>
        <vt:i4>5</vt:i4>
      </vt:variant>
      <vt:variant>
        <vt:lpwstr/>
      </vt:variant>
      <vt:variant>
        <vt:lpwstr>_Toc450677141</vt:lpwstr>
      </vt:variant>
      <vt:variant>
        <vt:i4>1507378</vt:i4>
      </vt:variant>
      <vt:variant>
        <vt:i4>86</vt:i4>
      </vt:variant>
      <vt:variant>
        <vt:i4>0</vt:i4>
      </vt:variant>
      <vt:variant>
        <vt:i4>5</vt:i4>
      </vt:variant>
      <vt:variant>
        <vt:lpwstr/>
      </vt:variant>
      <vt:variant>
        <vt:lpwstr>_Toc450677140</vt:lpwstr>
      </vt:variant>
      <vt:variant>
        <vt:i4>1048626</vt:i4>
      </vt:variant>
      <vt:variant>
        <vt:i4>83</vt:i4>
      </vt:variant>
      <vt:variant>
        <vt:i4>0</vt:i4>
      </vt:variant>
      <vt:variant>
        <vt:i4>5</vt:i4>
      </vt:variant>
      <vt:variant>
        <vt:lpwstr/>
      </vt:variant>
      <vt:variant>
        <vt:lpwstr>_Toc450677139</vt:lpwstr>
      </vt:variant>
      <vt:variant>
        <vt:i4>1048626</vt:i4>
      </vt:variant>
      <vt:variant>
        <vt:i4>80</vt:i4>
      </vt:variant>
      <vt:variant>
        <vt:i4>0</vt:i4>
      </vt:variant>
      <vt:variant>
        <vt:i4>5</vt:i4>
      </vt:variant>
      <vt:variant>
        <vt:lpwstr/>
      </vt:variant>
      <vt:variant>
        <vt:lpwstr>_Toc450677137</vt:lpwstr>
      </vt:variant>
      <vt:variant>
        <vt:i4>1048626</vt:i4>
      </vt:variant>
      <vt:variant>
        <vt:i4>77</vt:i4>
      </vt:variant>
      <vt:variant>
        <vt:i4>0</vt:i4>
      </vt:variant>
      <vt:variant>
        <vt:i4>5</vt:i4>
      </vt:variant>
      <vt:variant>
        <vt:lpwstr/>
      </vt:variant>
      <vt:variant>
        <vt:lpwstr>_Toc450677136</vt:lpwstr>
      </vt:variant>
      <vt:variant>
        <vt:i4>1048626</vt:i4>
      </vt:variant>
      <vt:variant>
        <vt:i4>74</vt:i4>
      </vt:variant>
      <vt:variant>
        <vt:i4>0</vt:i4>
      </vt:variant>
      <vt:variant>
        <vt:i4>5</vt:i4>
      </vt:variant>
      <vt:variant>
        <vt:lpwstr/>
      </vt:variant>
      <vt:variant>
        <vt:lpwstr>_Toc450677135</vt:lpwstr>
      </vt:variant>
      <vt:variant>
        <vt:i4>1048626</vt:i4>
      </vt:variant>
      <vt:variant>
        <vt:i4>68</vt:i4>
      </vt:variant>
      <vt:variant>
        <vt:i4>0</vt:i4>
      </vt:variant>
      <vt:variant>
        <vt:i4>5</vt:i4>
      </vt:variant>
      <vt:variant>
        <vt:lpwstr/>
      </vt:variant>
      <vt:variant>
        <vt:lpwstr>_Toc450677134</vt:lpwstr>
      </vt:variant>
      <vt:variant>
        <vt:i4>1048626</vt:i4>
      </vt:variant>
      <vt:variant>
        <vt:i4>62</vt:i4>
      </vt:variant>
      <vt:variant>
        <vt:i4>0</vt:i4>
      </vt:variant>
      <vt:variant>
        <vt:i4>5</vt:i4>
      </vt:variant>
      <vt:variant>
        <vt:lpwstr/>
      </vt:variant>
      <vt:variant>
        <vt:lpwstr>_Toc450677131</vt:lpwstr>
      </vt:variant>
      <vt:variant>
        <vt:i4>1048626</vt:i4>
      </vt:variant>
      <vt:variant>
        <vt:i4>56</vt:i4>
      </vt:variant>
      <vt:variant>
        <vt:i4>0</vt:i4>
      </vt:variant>
      <vt:variant>
        <vt:i4>5</vt:i4>
      </vt:variant>
      <vt:variant>
        <vt:lpwstr/>
      </vt:variant>
      <vt:variant>
        <vt:lpwstr>_Toc450677130</vt:lpwstr>
      </vt:variant>
      <vt:variant>
        <vt:i4>1114162</vt:i4>
      </vt:variant>
      <vt:variant>
        <vt:i4>53</vt:i4>
      </vt:variant>
      <vt:variant>
        <vt:i4>0</vt:i4>
      </vt:variant>
      <vt:variant>
        <vt:i4>5</vt:i4>
      </vt:variant>
      <vt:variant>
        <vt:lpwstr/>
      </vt:variant>
      <vt:variant>
        <vt:lpwstr>_Toc450677124</vt:lpwstr>
      </vt:variant>
      <vt:variant>
        <vt:i4>1114162</vt:i4>
      </vt:variant>
      <vt:variant>
        <vt:i4>47</vt:i4>
      </vt:variant>
      <vt:variant>
        <vt:i4>0</vt:i4>
      </vt:variant>
      <vt:variant>
        <vt:i4>5</vt:i4>
      </vt:variant>
      <vt:variant>
        <vt:lpwstr/>
      </vt:variant>
      <vt:variant>
        <vt:lpwstr>_Toc450677123</vt:lpwstr>
      </vt:variant>
      <vt:variant>
        <vt:i4>1114162</vt:i4>
      </vt:variant>
      <vt:variant>
        <vt:i4>44</vt:i4>
      </vt:variant>
      <vt:variant>
        <vt:i4>0</vt:i4>
      </vt:variant>
      <vt:variant>
        <vt:i4>5</vt:i4>
      </vt:variant>
      <vt:variant>
        <vt:lpwstr/>
      </vt:variant>
      <vt:variant>
        <vt:lpwstr>_Toc450677122</vt:lpwstr>
      </vt:variant>
      <vt:variant>
        <vt:i4>1114162</vt:i4>
      </vt:variant>
      <vt:variant>
        <vt:i4>38</vt:i4>
      </vt:variant>
      <vt:variant>
        <vt:i4>0</vt:i4>
      </vt:variant>
      <vt:variant>
        <vt:i4>5</vt:i4>
      </vt:variant>
      <vt:variant>
        <vt:lpwstr/>
      </vt:variant>
      <vt:variant>
        <vt:lpwstr>_Toc450677121</vt:lpwstr>
      </vt:variant>
      <vt:variant>
        <vt:i4>1114162</vt:i4>
      </vt:variant>
      <vt:variant>
        <vt:i4>32</vt:i4>
      </vt:variant>
      <vt:variant>
        <vt:i4>0</vt:i4>
      </vt:variant>
      <vt:variant>
        <vt:i4>5</vt:i4>
      </vt:variant>
      <vt:variant>
        <vt:lpwstr/>
      </vt:variant>
      <vt:variant>
        <vt:lpwstr>_Toc450677120</vt:lpwstr>
      </vt:variant>
      <vt:variant>
        <vt:i4>1179698</vt:i4>
      </vt:variant>
      <vt:variant>
        <vt:i4>26</vt:i4>
      </vt:variant>
      <vt:variant>
        <vt:i4>0</vt:i4>
      </vt:variant>
      <vt:variant>
        <vt:i4>5</vt:i4>
      </vt:variant>
      <vt:variant>
        <vt:lpwstr/>
      </vt:variant>
      <vt:variant>
        <vt:lpwstr>_Toc450677119</vt:lpwstr>
      </vt:variant>
      <vt:variant>
        <vt:i4>1179698</vt:i4>
      </vt:variant>
      <vt:variant>
        <vt:i4>20</vt:i4>
      </vt:variant>
      <vt:variant>
        <vt:i4>0</vt:i4>
      </vt:variant>
      <vt:variant>
        <vt:i4>5</vt:i4>
      </vt:variant>
      <vt:variant>
        <vt:lpwstr/>
      </vt:variant>
      <vt:variant>
        <vt:lpwstr>_Toc450677118</vt:lpwstr>
      </vt:variant>
      <vt:variant>
        <vt:i4>1179698</vt:i4>
      </vt:variant>
      <vt:variant>
        <vt:i4>14</vt:i4>
      </vt:variant>
      <vt:variant>
        <vt:i4>0</vt:i4>
      </vt:variant>
      <vt:variant>
        <vt:i4>5</vt:i4>
      </vt:variant>
      <vt:variant>
        <vt:lpwstr/>
      </vt:variant>
      <vt:variant>
        <vt:lpwstr>_Toc450677118</vt:lpwstr>
      </vt:variant>
      <vt:variant>
        <vt:i4>1179698</vt:i4>
      </vt:variant>
      <vt:variant>
        <vt:i4>8</vt:i4>
      </vt:variant>
      <vt:variant>
        <vt:i4>0</vt:i4>
      </vt:variant>
      <vt:variant>
        <vt:i4>5</vt:i4>
      </vt:variant>
      <vt:variant>
        <vt:lpwstr/>
      </vt:variant>
      <vt:variant>
        <vt:lpwstr>_Toc450677117</vt:lpwstr>
      </vt:variant>
      <vt:variant>
        <vt:i4>1179698</vt:i4>
      </vt:variant>
      <vt:variant>
        <vt:i4>2</vt:i4>
      </vt:variant>
      <vt:variant>
        <vt:i4>0</vt:i4>
      </vt:variant>
      <vt:variant>
        <vt:i4>5</vt:i4>
      </vt:variant>
      <vt:variant>
        <vt:lpwstr/>
      </vt:variant>
      <vt:variant>
        <vt:lpwstr>_Toc450677116</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NACIONAL DEL ALTIPLANO</dc:title>
  <dc:creator>LUIS</dc:creator>
  <cp:lastModifiedBy>Humberto Coyla Huayta</cp:lastModifiedBy>
  <cp:revision>14</cp:revision>
  <cp:lastPrinted>2016-12-30T20:34:00Z</cp:lastPrinted>
  <dcterms:created xsi:type="dcterms:W3CDTF">2016-11-07T15:04:00Z</dcterms:created>
  <dcterms:modified xsi:type="dcterms:W3CDTF">2016-12-30T20:35:00Z</dcterms:modified>
</cp:coreProperties>
</file>